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18B11" w14:textId="57B7580E" w:rsidR="00A0237A" w:rsidRPr="00193D72" w:rsidRDefault="002003B8" w:rsidP="00193D72">
      <w:pPr>
        <w:spacing w:line="276" w:lineRule="auto"/>
        <w:jc w:val="center"/>
        <w:rPr>
          <w:rFonts w:ascii="Times New Roman" w:hAnsi="Times New Roman" w:cs="Times New Roman"/>
          <w:b/>
          <w:bCs/>
          <w:sz w:val="32"/>
          <w:szCs w:val="32"/>
        </w:rPr>
      </w:pPr>
      <w:r w:rsidRPr="002003B8">
        <w:rPr>
          <w:noProof/>
          <w:sz w:val="28"/>
          <w:szCs w:val="28"/>
          <w:lang w:val="en-US"/>
        </w:rPr>
        <w:drawing>
          <wp:anchor distT="0" distB="0" distL="114300" distR="114300" simplePos="0" relativeHeight="251658240" behindDoc="0" locked="0" layoutInCell="1" hidden="0" allowOverlap="1" wp14:anchorId="79F38C88" wp14:editId="2D882489">
            <wp:simplePos x="0" y="0"/>
            <wp:positionH relativeFrom="margin">
              <wp:align>right</wp:align>
            </wp:positionH>
            <wp:positionV relativeFrom="paragraph">
              <wp:posOffset>0</wp:posOffset>
            </wp:positionV>
            <wp:extent cx="1260000" cy="272432"/>
            <wp:effectExtent l="0" t="0" r="0" b="0"/>
            <wp:wrapSquare wrapText="bothSides" distT="0" distB="0" distL="114300" distR="1143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260000" cy="272432"/>
                    </a:xfrm>
                    <a:prstGeom prst="rect">
                      <a:avLst/>
                    </a:prstGeom>
                    <a:ln/>
                  </pic:spPr>
                </pic:pic>
              </a:graphicData>
            </a:graphic>
          </wp:anchor>
        </w:drawing>
      </w:r>
      <w:r w:rsidRPr="002003B8">
        <w:rPr>
          <w:rFonts w:ascii="Times New Roman" w:hAnsi="Times New Roman" w:cs="Times New Roman"/>
          <w:b/>
          <w:bCs/>
          <w:sz w:val="32"/>
          <w:szCs w:val="32"/>
        </w:rPr>
        <w:t xml:space="preserve">An Analysis The Cognitive Processes </w:t>
      </w:r>
      <w:r>
        <w:rPr>
          <w:rFonts w:ascii="Times New Roman" w:hAnsi="Times New Roman" w:cs="Times New Roman"/>
          <w:b/>
          <w:bCs/>
          <w:sz w:val="32"/>
          <w:szCs w:val="32"/>
          <w:lang w:val="en-US"/>
        </w:rPr>
        <w:t>o</w:t>
      </w:r>
      <w:r w:rsidRPr="002003B8">
        <w:rPr>
          <w:rFonts w:ascii="Times New Roman" w:hAnsi="Times New Roman" w:cs="Times New Roman"/>
          <w:b/>
          <w:bCs/>
          <w:sz w:val="32"/>
          <w:szCs w:val="32"/>
        </w:rPr>
        <w:t xml:space="preserve">f Students </w:t>
      </w:r>
      <w:proofErr w:type="spellStart"/>
      <w:r>
        <w:rPr>
          <w:rFonts w:ascii="Times New Roman" w:hAnsi="Times New Roman" w:cs="Times New Roman"/>
          <w:b/>
          <w:bCs/>
          <w:sz w:val="32"/>
          <w:szCs w:val="32"/>
          <w:lang w:val="en-US"/>
        </w:rPr>
        <w:t>i</w:t>
      </w:r>
      <w:proofErr w:type="spellEnd"/>
      <w:r w:rsidRPr="002003B8">
        <w:rPr>
          <w:rFonts w:ascii="Times New Roman" w:hAnsi="Times New Roman" w:cs="Times New Roman"/>
          <w:b/>
          <w:bCs/>
          <w:sz w:val="32"/>
          <w:szCs w:val="32"/>
        </w:rPr>
        <w:t>n Solving Algebraic</w:t>
      </w:r>
      <w:r>
        <w:rPr>
          <w:rFonts w:ascii="Times New Roman" w:hAnsi="Times New Roman" w:cs="Times New Roman"/>
          <w:b/>
          <w:bCs/>
          <w:sz w:val="32"/>
          <w:szCs w:val="32"/>
          <w:lang w:val="en-US"/>
        </w:rPr>
        <w:t xml:space="preserve"> </w:t>
      </w:r>
      <w:r w:rsidRPr="002003B8">
        <w:rPr>
          <w:rFonts w:ascii="Times New Roman" w:hAnsi="Times New Roman" w:cs="Times New Roman"/>
          <w:b/>
          <w:bCs/>
          <w:sz w:val="32"/>
          <w:szCs w:val="32"/>
        </w:rPr>
        <w:t>Numeracy Domain</w:t>
      </w:r>
    </w:p>
    <w:p w14:paraId="5B61D47D" w14:textId="019A0FD1" w:rsidR="00A0237A" w:rsidRDefault="00BE6BA1">
      <w:pPr>
        <w:pBdr>
          <w:top w:val="nil"/>
          <w:left w:val="nil"/>
          <w:bottom w:val="nil"/>
          <w:right w:val="nil"/>
          <w:between w:val="nil"/>
        </w:pBdr>
        <w:spacing w:before="600" w:after="120" w:line="288"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Abstract</w:t>
      </w:r>
    </w:p>
    <w:p w14:paraId="05122DCE" w14:textId="70098281" w:rsidR="008F1EC1" w:rsidRPr="00070DCA" w:rsidRDefault="00C60D1E">
      <w:pPr>
        <w:spacing w:line="288"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Problem-</w:t>
      </w:r>
      <w:r w:rsidR="00645D5B" w:rsidRPr="00645D5B">
        <w:rPr>
          <w:rFonts w:ascii="Times New Roman" w:eastAsia="Times New Roman" w:hAnsi="Times New Roman" w:cs="Times New Roman"/>
          <w:sz w:val="24"/>
          <w:szCs w:val="24"/>
          <w:lang w:val="en-US"/>
        </w:rPr>
        <w:t>solving can be understood as a cognitive process in which students know facts, processes, concepts</w:t>
      </w:r>
      <w:r w:rsidR="005F32B4">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and </w:t>
      </w:r>
      <w:r w:rsidR="005F32B4">
        <w:rPr>
          <w:rFonts w:ascii="Times New Roman" w:eastAsia="Times New Roman" w:hAnsi="Times New Roman" w:cs="Times New Roman"/>
          <w:sz w:val="24"/>
          <w:szCs w:val="24"/>
          <w:lang w:val="en-US"/>
        </w:rPr>
        <w:t>procedures and then apply the</w:t>
      </w:r>
      <w:r w:rsidR="00645D5B" w:rsidRPr="00645D5B">
        <w:rPr>
          <w:rFonts w:ascii="Times New Roman" w:eastAsia="Times New Roman" w:hAnsi="Times New Roman" w:cs="Times New Roman"/>
          <w:sz w:val="24"/>
          <w:szCs w:val="24"/>
          <w:lang w:val="en-US"/>
        </w:rPr>
        <w:t xml:space="preserve"> knowledge to solve problems in the context of real situations. The </w:t>
      </w:r>
      <w:r w:rsidR="005F32B4">
        <w:rPr>
          <w:rFonts w:ascii="Times New Roman" w:eastAsia="Times New Roman" w:hAnsi="Times New Roman" w:cs="Times New Roman"/>
          <w:sz w:val="24"/>
          <w:szCs w:val="24"/>
          <w:lang w:val="en-US"/>
        </w:rPr>
        <w:t xml:space="preserve">national </w:t>
      </w:r>
      <w:r w:rsidR="00645D5B" w:rsidRPr="00645D5B">
        <w:rPr>
          <w:rFonts w:ascii="Times New Roman" w:eastAsia="Times New Roman" w:hAnsi="Times New Roman" w:cs="Times New Roman"/>
          <w:sz w:val="24"/>
          <w:szCs w:val="24"/>
          <w:lang w:val="en-US"/>
        </w:rPr>
        <w:t>average achievement of numeracy skills in 2021 in the cognitive process of reasoning is higher than the</w:t>
      </w:r>
      <w:r>
        <w:rPr>
          <w:rFonts w:ascii="Times New Roman" w:eastAsia="Times New Roman" w:hAnsi="Times New Roman" w:cs="Times New Roman"/>
          <w:sz w:val="24"/>
          <w:szCs w:val="24"/>
          <w:lang w:val="en-US"/>
        </w:rPr>
        <w:t xml:space="preserve"> </w:t>
      </w:r>
      <w:r w:rsidRPr="00645D5B">
        <w:rPr>
          <w:rFonts w:ascii="Times New Roman" w:eastAsia="Times New Roman" w:hAnsi="Times New Roman" w:cs="Times New Roman"/>
          <w:sz w:val="24"/>
          <w:szCs w:val="24"/>
          <w:lang w:val="en-US"/>
        </w:rPr>
        <w:t>cognitive processes</w:t>
      </w:r>
      <w:r>
        <w:rPr>
          <w:rFonts w:ascii="Times New Roman" w:eastAsia="Times New Roman" w:hAnsi="Times New Roman" w:cs="Times New Roman"/>
          <w:sz w:val="24"/>
          <w:szCs w:val="24"/>
          <w:lang w:val="en-US"/>
        </w:rPr>
        <w:t xml:space="preserve"> of</w:t>
      </w:r>
      <w:r w:rsidR="00645D5B" w:rsidRPr="00645D5B">
        <w:rPr>
          <w:rFonts w:ascii="Times New Roman" w:eastAsia="Times New Roman" w:hAnsi="Times New Roman" w:cs="Times New Roman"/>
          <w:sz w:val="24"/>
          <w:szCs w:val="24"/>
          <w:lang w:val="en-US"/>
        </w:rPr>
        <w:t xml:space="preserve"> knowing and applying. This study aims to analyze students' cognitive processes in solving numeration problems related to the algebraic domain. The algebraic domain in this study is limited to basic competencies in making generalizations from patterns in number sequences and object configuration sequences. This research was conducted qualitatively with a phenomenological design using three upper category students and three lower category students to achieve data saturation. The auxiliary instrument is in the form of student answers and interview results related to numeracy questions in the algebraic domain. This study concluded that students' cognitive processes in solving numeracy problems related to the algebraic domain in the upper and lower categories have different descriptions. This difference in intelligence has an impact when solving math problems. This research can help enrich the understanding of students' cognitive processes and contribute to the development of better mathematics learning strategies and curricul</w:t>
      </w:r>
      <w:r w:rsidR="00D75BA8">
        <w:rPr>
          <w:rFonts w:ascii="Times New Roman" w:eastAsia="Times New Roman" w:hAnsi="Times New Roman" w:cs="Times New Roman"/>
          <w:sz w:val="24"/>
          <w:szCs w:val="24"/>
          <w:lang w:val="en-US"/>
        </w:rPr>
        <w:t>um</w:t>
      </w:r>
      <w:r w:rsidR="00645D5B" w:rsidRPr="00645D5B">
        <w:rPr>
          <w:rFonts w:ascii="Times New Roman" w:eastAsia="Times New Roman" w:hAnsi="Times New Roman" w:cs="Times New Roman"/>
          <w:sz w:val="24"/>
          <w:szCs w:val="24"/>
          <w:lang w:val="en-US"/>
        </w:rPr>
        <w:t>.</w:t>
      </w:r>
    </w:p>
    <w:p w14:paraId="4D4883AB" w14:textId="5E44FEE0" w:rsidR="00A0237A" w:rsidRPr="006D2CF6" w:rsidRDefault="00BE6BA1">
      <w:pPr>
        <w:spacing w:before="240" w:line="288"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rPr>
        <w:t xml:space="preserve">Keywords: </w:t>
      </w:r>
      <w:r w:rsidR="006D2CF6" w:rsidRPr="006D2CF6">
        <w:rPr>
          <w:rFonts w:ascii="Times New Roman" w:eastAsia="Times New Roman" w:hAnsi="Times New Roman" w:cs="Times New Roman"/>
          <w:sz w:val="24"/>
          <w:szCs w:val="24"/>
        </w:rPr>
        <w:t>Cognitive Processes</w:t>
      </w:r>
      <w:r w:rsidR="006D2CF6">
        <w:rPr>
          <w:rFonts w:ascii="Times New Roman" w:eastAsia="Times New Roman" w:hAnsi="Times New Roman" w:cs="Times New Roman"/>
          <w:sz w:val="24"/>
          <w:szCs w:val="24"/>
          <w:lang w:val="en-US"/>
        </w:rPr>
        <w:t xml:space="preserve">; Numeracy; </w:t>
      </w:r>
      <w:r w:rsidR="006D2CF6" w:rsidRPr="006D2CF6">
        <w:rPr>
          <w:rFonts w:ascii="Times New Roman" w:eastAsia="Times New Roman" w:hAnsi="Times New Roman" w:cs="Times New Roman"/>
          <w:sz w:val="24"/>
          <w:szCs w:val="24"/>
          <w:lang w:val="en-US"/>
        </w:rPr>
        <w:t>Algebraic</w:t>
      </w:r>
      <w:r w:rsidR="006D2CF6">
        <w:rPr>
          <w:rFonts w:ascii="Times New Roman" w:eastAsia="Times New Roman" w:hAnsi="Times New Roman" w:cs="Times New Roman"/>
          <w:sz w:val="24"/>
          <w:szCs w:val="24"/>
          <w:lang w:val="en-US"/>
        </w:rPr>
        <w:t xml:space="preserve"> domain</w:t>
      </w:r>
    </w:p>
    <w:p w14:paraId="71F017ED" w14:textId="57B2BEE8" w:rsidR="00A0237A" w:rsidRPr="0017348F" w:rsidRDefault="00BE6BA1">
      <w:pPr>
        <w:spacing w:before="240" w:line="288" w:lineRule="auto"/>
        <w:jc w:val="both"/>
        <w:rPr>
          <w:rFonts w:ascii="Times New Roman" w:eastAsia="Times New Roman" w:hAnsi="Times New Roman" w:cs="Times New Roman"/>
          <w:bCs/>
          <w:sz w:val="24"/>
          <w:szCs w:val="24"/>
          <w:lang w:val="en-US"/>
        </w:rPr>
      </w:pPr>
      <w:r>
        <w:rPr>
          <w:rFonts w:ascii="Times New Roman" w:eastAsia="Times New Roman" w:hAnsi="Times New Roman" w:cs="Times New Roman"/>
          <w:b/>
          <w:sz w:val="24"/>
          <w:szCs w:val="24"/>
        </w:rPr>
        <w:t xml:space="preserve">How to cite: </w:t>
      </w:r>
      <w:proofErr w:type="spellStart"/>
      <w:r w:rsidR="0017348F">
        <w:rPr>
          <w:rFonts w:ascii="Times New Roman" w:eastAsia="Times New Roman" w:hAnsi="Times New Roman" w:cs="Times New Roman"/>
          <w:bCs/>
          <w:sz w:val="24"/>
          <w:szCs w:val="24"/>
          <w:lang w:val="en-US"/>
        </w:rPr>
        <w:t>Kinanti</w:t>
      </w:r>
      <w:proofErr w:type="spellEnd"/>
      <w:r w:rsidR="0017348F">
        <w:rPr>
          <w:rFonts w:ascii="Times New Roman" w:eastAsia="Times New Roman" w:hAnsi="Times New Roman" w:cs="Times New Roman"/>
          <w:bCs/>
          <w:sz w:val="24"/>
          <w:szCs w:val="24"/>
          <w:lang w:val="en-US"/>
        </w:rPr>
        <w:t xml:space="preserve">, M. A. H., </w:t>
      </w:r>
      <w:proofErr w:type="spellStart"/>
      <w:r w:rsidR="0017348F">
        <w:rPr>
          <w:rFonts w:ascii="Times New Roman" w:eastAsia="Times New Roman" w:hAnsi="Times New Roman" w:cs="Times New Roman"/>
          <w:bCs/>
          <w:sz w:val="24"/>
          <w:szCs w:val="24"/>
          <w:lang w:val="en-US"/>
        </w:rPr>
        <w:t>Sujadi</w:t>
      </w:r>
      <w:proofErr w:type="spellEnd"/>
      <w:r w:rsidR="0017348F">
        <w:rPr>
          <w:rFonts w:ascii="Times New Roman" w:eastAsia="Times New Roman" w:hAnsi="Times New Roman" w:cs="Times New Roman"/>
          <w:bCs/>
          <w:sz w:val="24"/>
          <w:szCs w:val="24"/>
          <w:lang w:val="en-US"/>
        </w:rPr>
        <w:t xml:space="preserve"> I., &amp; </w:t>
      </w:r>
      <w:proofErr w:type="spellStart"/>
      <w:r w:rsidR="0017348F">
        <w:rPr>
          <w:rFonts w:ascii="Times New Roman" w:eastAsia="Times New Roman" w:hAnsi="Times New Roman" w:cs="Times New Roman"/>
          <w:bCs/>
          <w:sz w:val="24"/>
          <w:szCs w:val="24"/>
          <w:lang w:val="en-US"/>
        </w:rPr>
        <w:t>Kuncoro</w:t>
      </w:r>
      <w:proofErr w:type="spellEnd"/>
      <w:r w:rsidR="0017348F">
        <w:rPr>
          <w:rFonts w:ascii="Times New Roman" w:eastAsia="Times New Roman" w:hAnsi="Times New Roman" w:cs="Times New Roman"/>
          <w:bCs/>
          <w:sz w:val="24"/>
          <w:szCs w:val="24"/>
          <w:lang w:val="en-US"/>
        </w:rPr>
        <w:t xml:space="preserve">, K. S. (2023). </w:t>
      </w:r>
      <w:r w:rsidR="0017348F" w:rsidRPr="0017348F">
        <w:rPr>
          <w:rFonts w:ascii="Times New Roman" w:eastAsia="Times New Roman" w:hAnsi="Times New Roman" w:cs="Times New Roman"/>
          <w:bCs/>
          <w:sz w:val="24"/>
          <w:szCs w:val="24"/>
          <w:lang w:val="en-US"/>
        </w:rPr>
        <w:t xml:space="preserve">An Analysis </w:t>
      </w:r>
      <w:proofErr w:type="gramStart"/>
      <w:r w:rsidR="0017348F" w:rsidRPr="0017348F">
        <w:rPr>
          <w:rFonts w:ascii="Times New Roman" w:eastAsia="Times New Roman" w:hAnsi="Times New Roman" w:cs="Times New Roman"/>
          <w:bCs/>
          <w:sz w:val="24"/>
          <w:szCs w:val="24"/>
          <w:lang w:val="en-US"/>
        </w:rPr>
        <w:t>The</w:t>
      </w:r>
      <w:proofErr w:type="gramEnd"/>
      <w:r w:rsidR="0017348F" w:rsidRPr="0017348F">
        <w:rPr>
          <w:rFonts w:ascii="Times New Roman" w:eastAsia="Times New Roman" w:hAnsi="Times New Roman" w:cs="Times New Roman"/>
          <w:bCs/>
          <w:sz w:val="24"/>
          <w:szCs w:val="24"/>
          <w:lang w:val="en-US"/>
        </w:rPr>
        <w:t xml:space="preserve"> Cognitive Processes of Students in Solving Algebraic Numeracy Domain</w:t>
      </w:r>
      <w:r w:rsidR="0017348F">
        <w:rPr>
          <w:rFonts w:ascii="Times New Roman" w:eastAsia="Times New Roman" w:hAnsi="Times New Roman" w:cs="Times New Roman"/>
          <w:bCs/>
          <w:sz w:val="24"/>
          <w:szCs w:val="24"/>
          <w:lang w:val="en-US"/>
        </w:rPr>
        <w:t xml:space="preserve">. </w:t>
      </w:r>
      <w:r w:rsidR="0017348F" w:rsidRPr="0017348F">
        <w:rPr>
          <w:rFonts w:ascii="Times New Roman" w:eastAsia="Times New Roman" w:hAnsi="Times New Roman" w:cs="Times New Roman"/>
          <w:bCs/>
          <w:sz w:val="24"/>
          <w:szCs w:val="24"/>
          <w:lang w:val="en-US"/>
        </w:rPr>
        <w:t xml:space="preserve"> </w:t>
      </w:r>
      <w:r>
        <w:rPr>
          <w:rFonts w:ascii="Times New Roman" w:eastAsia="Times New Roman" w:hAnsi="Times New Roman" w:cs="Times New Roman"/>
          <w:i/>
          <w:sz w:val="24"/>
          <w:szCs w:val="24"/>
        </w:rPr>
        <w:t>Jurnal Elemen, 9</w:t>
      </w:r>
      <w:r>
        <w:rPr>
          <w:rFonts w:ascii="Times New Roman" w:eastAsia="Times New Roman" w:hAnsi="Times New Roman" w:cs="Times New Roman"/>
          <w:sz w:val="24"/>
          <w:szCs w:val="24"/>
        </w:rPr>
        <w:t xml:space="preserve">(1), 1-10. </w:t>
      </w:r>
      <w:r w:rsidR="00000000">
        <w:fldChar w:fldCharType="begin"/>
      </w:r>
      <w:r w:rsidR="00000000">
        <w:instrText>HYPERLINK "https://doi.org/10.29408/jel.v9i1.XXXX" \h</w:instrText>
      </w:r>
      <w:r w:rsidR="00000000">
        <w:fldChar w:fldCharType="separate"/>
      </w:r>
      <w:r>
        <w:rPr>
          <w:rFonts w:ascii="Times New Roman" w:eastAsia="Times New Roman" w:hAnsi="Times New Roman" w:cs="Times New Roman"/>
          <w:color w:val="0000FF"/>
          <w:sz w:val="24"/>
          <w:szCs w:val="24"/>
          <w:u w:val="single"/>
        </w:rPr>
        <w:t>https://doi.org/10.29408/jel.v9i1.XXXX</w:t>
      </w:r>
      <w:r w:rsidR="00000000">
        <w:rPr>
          <w:rFonts w:ascii="Times New Roman" w:eastAsia="Times New Roman" w:hAnsi="Times New Roman" w:cs="Times New Roman"/>
          <w:color w:val="0000FF"/>
          <w:sz w:val="24"/>
          <w:szCs w:val="24"/>
          <w:u w:val="single"/>
        </w:rPr>
        <w:fldChar w:fldCharType="end"/>
      </w:r>
      <w:r>
        <w:rPr>
          <w:rFonts w:ascii="Times New Roman" w:eastAsia="Times New Roman" w:hAnsi="Times New Roman" w:cs="Times New Roman"/>
          <w:sz w:val="24"/>
          <w:szCs w:val="24"/>
        </w:rPr>
        <w:t xml:space="preserve">  </w:t>
      </w:r>
    </w:p>
    <w:p w14:paraId="22D2D304" w14:textId="77777777" w:rsidR="00A0237A" w:rsidRDefault="00BE6BA1">
      <w:pPr>
        <w:spacing w:before="240" w:line="288" w:lineRule="auto"/>
        <w:ind w:right="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Received: Date Month Year | Revised: Date Month Year</w:t>
      </w:r>
    </w:p>
    <w:p w14:paraId="0CF5F3EF" w14:textId="77777777" w:rsidR="00A0237A" w:rsidRDefault="00BE6BA1">
      <w:pPr>
        <w:spacing w:line="288" w:lineRule="auto"/>
        <w:ind w:right="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Accepted: Date Month Year | Published: Date Month Year</w:t>
      </w:r>
    </w:p>
    <w:p w14:paraId="72B6EF3F" w14:textId="4C1FA85D" w:rsidR="00A0237A" w:rsidRDefault="00BE6BA1">
      <w:pPr>
        <w:pStyle w:val="Heading2"/>
        <w:spacing w:before="120" w:after="120" w:line="288" w:lineRule="auto"/>
        <w:rPr>
          <w:rFonts w:ascii="Times New Roman" w:eastAsia="Times New Roman" w:hAnsi="Times New Roman" w:cs="Times New Roman"/>
          <w:b/>
          <w:sz w:val="28"/>
          <w:szCs w:val="28"/>
        </w:rPr>
      </w:pPr>
      <w:r>
        <w:rPr>
          <w:rFonts w:ascii="Times New Roman" w:eastAsia="Times New Roman" w:hAnsi="Times New Roman" w:cs="Times New Roman"/>
          <w:b/>
          <w:color w:val="000000"/>
          <w:sz w:val="28"/>
          <w:szCs w:val="28"/>
        </w:rPr>
        <w:lastRenderedPageBreak/>
        <w:t xml:space="preserve">Introduction </w:t>
      </w:r>
    </w:p>
    <w:p w14:paraId="7E8563A5" w14:textId="4A22F7F5" w:rsidR="002003B8" w:rsidRPr="002003B8" w:rsidRDefault="00AD4464" w:rsidP="002003B8">
      <w:pPr>
        <w:pStyle w:val="Heading2"/>
        <w:spacing w:before="0" w:line="288" w:lineRule="auto"/>
        <w:ind w:firstLine="720"/>
        <w:jc w:val="both"/>
        <w:rPr>
          <w:rFonts w:ascii="Times New Roman" w:eastAsia="Times New Roman" w:hAnsi="Times New Roman" w:cs="Times New Roman"/>
          <w:color w:val="auto"/>
          <w:sz w:val="24"/>
          <w:szCs w:val="24"/>
        </w:rPr>
      </w:pPr>
      <w:r w:rsidRPr="00AD4464">
        <w:rPr>
          <w:rFonts w:ascii="Times New Roman" w:eastAsia="Times New Roman" w:hAnsi="Times New Roman" w:cs="Times New Roman"/>
          <w:color w:val="auto"/>
          <w:sz w:val="24"/>
          <w:szCs w:val="24"/>
        </w:rPr>
        <w:t>The term "cognitive" refers to conscious mental processes, including remembering, reasoning, and knowing, as defined by Pantsar (2019). Montague et al. (2014) describe cognitive processes as proactive online mental activities, also known as "to do" strategies. These processes involve utilizing existing knowledge, integrating it with new knowledge, and using the resulting knowledge to make decisions, as described by Basir et al. (2022). Furthermore, cognitive processes pertain to an individual's mental processes, particularly concerning the view that the mind has internal mental states like beliefs, desires, and intentions, which can be understood through information processing. Ekawati et al. (2019) suggest that this is particularly true when dealing with complex cognitive processes, such as those involving abstraction, concretization, knowledge, expertise, or learning.</w:t>
      </w:r>
      <w:r w:rsidR="00645D5B" w:rsidRPr="00645D5B">
        <w:rPr>
          <w:rFonts w:ascii="Times New Roman" w:eastAsia="Times New Roman" w:hAnsi="Times New Roman" w:cs="Times New Roman"/>
          <w:color w:val="auto"/>
          <w:sz w:val="24"/>
          <w:szCs w:val="24"/>
        </w:rPr>
        <w:t>)</w:t>
      </w:r>
    </w:p>
    <w:p w14:paraId="5E4CB5B6" w14:textId="2FFE4ED0" w:rsidR="002003B8" w:rsidRPr="002003B8" w:rsidRDefault="00C60D1E" w:rsidP="002003B8">
      <w:pPr>
        <w:pStyle w:val="Heading2"/>
        <w:spacing w:before="0" w:line="288" w:lineRule="auto"/>
        <w:ind w:firstLine="720"/>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lang w:val="en-US"/>
        </w:rPr>
        <w:t>A</w:t>
      </w:r>
      <w:r w:rsidR="00645D5B" w:rsidRPr="00645D5B">
        <w:rPr>
          <w:rFonts w:ascii="Times New Roman" w:eastAsia="Times New Roman" w:hAnsi="Times New Roman" w:cs="Times New Roman"/>
          <w:color w:val="auto"/>
          <w:sz w:val="24"/>
          <w:szCs w:val="24"/>
        </w:rPr>
        <w:t>ccording t</w:t>
      </w:r>
      <w:r w:rsidR="00430AAD">
        <w:rPr>
          <w:rFonts w:ascii="Times New Roman" w:eastAsia="Times New Roman" w:hAnsi="Times New Roman" w:cs="Times New Roman"/>
          <w:color w:val="auto"/>
          <w:sz w:val="24"/>
          <w:szCs w:val="24"/>
        </w:rPr>
        <w:t>o Kurniadi</w:t>
      </w:r>
      <w:r w:rsidR="00964682">
        <w:rPr>
          <w:rFonts w:ascii="Times New Roman" w:eastAsia="Times New Roman" w:hAnsi="Times New Roman" w:cs="Times New Roman"/>
          <w:color w:val="auto"/>
          <w:sz w:val="24"/>
          <w:szCs w:val="24"/>
        </w:rPr>
        <w:t xml:space="preserve"> et al</w:t>
      </w:r>
      <w:r w:rsidR="00430AAD">
        <w:rPr>
          <w:rFonts w:ascii="Times New Roman" w:eastAsia="Times New Roman" w:hAnsi="Times New Roman" w:cs="Times New Roman"/>
          <w:color w:val="auto"/>
          <w:sz w:val="24"/>
          <w:szCs w:val="24"/>
          <w:lang w:val="en-US"/>
        </w:rPr>
        <w:t>.</w:t>
      </w:r>
      <w:r w:rsidR="00964682">
        <w:rPr>
          <w:rFonts w:ascii="Times New Roman" w:eastAsia="Times New Roman" w:hAnsi="Times New Roman" w:cs="Times New Roman"/>
          <w:color w:val="auto"/>
          <w:sz w:val="24"/>
          <w:szCs w:val="24"/>
        </w:rPr>
        <w:t xml:space="preserve"> (2021), </w:t>
      </w:r>
      <w:r>
        <w:rPr>
          <w:rFonts w:ascii="Times New Roman" w:eastAsia="Times New Roman" w:hAnsi="Times New Roman" w:cs="Times New Roman"/>
          <w:color w:val="auto"/>
          <w:sz w:val="24"/>
          <w:szCs w:val="24"/>
          <w:lang w:val="en-US"/>
        </w:rPr>
        <w:t xml:space="preserve">six components of cognitive processes </w:t>
      </w:r>
      <w:r w:rsidR="00964682">
        <w:rPr>
          <w:rFonts w:ascii="Times New Roman" w:eastAsia="Times New Roman" w:hAnsi="Times New Roman" w:cs="Times New Roman"/>
          <w:color w:val="auto"/>
          <w:sz w:val="24"/>
          <w:szCs w:val="24"/>
        </w:rPr>
        <w:t>are</w:t>
      </w:r>
      <w:r>
        <w:rPr>
          <w:rFonts w:ascii="Times New Roman" w:eastAsia="Times New Roman" w:hAnsi="Times New Roman" w:cs="Times New Roman"/>
          <w:color w:val="auto"/>
          <w:sz w:val="24"/>
          <w:szCs w:val="24"/>
          <w:lang w:val="en-US"/>
        </w:rPr>
        <w:t>:</w:t>
      </w:r>
      <w:r w:rsidR="00645D5B" w:rsidRPr="00645D5B">
        <w:rPr>
          <w:rFonts w:ascii="Times New Roman" w:eastAsia="Times New Roman" w:hAnsi="Times New Roman" w:cs="Times New Roman"/>
          <w:color w:val="auto"/>
          <w:sz w:val="24"/>
          <w:szCs w:val="24"/>
        </w:rPr>
        <w:t xml:space="preserve"> mathematical communication, representational forms, mathematical problem solving, mathematical argumentation, modeling, and technical abilities and s</w:t>
      </w:r>
      <w:r w:rsidR="00964682">
        <w:rPr>
          <w:rFonts w:ascii="Times New Roman" w:eastAsia="Times New Roman" w:hAnsi="Times New Roman" w:cs="Times New Roman"/>
          <w:color w:val="auto"/>
          <w:sz w:val="24"/>
          <w:szCs w:val="24"/>
        </w:rPr>
        <w:t>kills. Cognitive processes are</w:t>
      </w:r>
      <w:r w:rsidR="00645D5B" w:rsidRPr="00645D5B">
        <w:rPr>
          <w:rFonts w:ascii="Times New Roman" w:eastAsia="Times New Roman" w:hAnsi="Times New Roman" w:cs="Times New Roman"/>
          <w:color w:val="auto"/>
          <w:sz w:val="24"/>
          <w:szCs w:val="24"/>
        </w:rPr>
        <w:t xml:space="preserve"> necessary for each learner to receive, store, retrieve, and process data in relation to the process of solving </w:t>
      </w:r>
      <w:r>
        <w:rPr>
          <w:rFonts w:ascii="Times New Roman" w:eastAsia="Times New Roman" w:hAnsi="Times New Roman" w:cs="Times New Roman"/>
          <w:color w:val="auto"/>
          <w:sz w:val="24"/>
          <w:szCs w:val="24"/>
        </w:rPr>
        <w:t>mathematical problems (Fauziyah</w:t>
      </w:r>
      <w:r w:rsidR="00645D5B" w:rsidRPr="00645D5B">
        <w:rPr>
          <w:rFonts w:ascii="Times New Roman" w:eastAsia="Times New Roman" w:hAnsi="Times New Roman" w:cs="Times New Roman"/>
          <w:color w:val="auto"/>
          <w:sz w:val="24"/>
          <w:szCs w:val="24"/>
        </w:rPr>
        <w:t xml:space="preserve"> et al</w:t>
      </w:r>
      <w:r>
        <w:rPr>
          <w:rFonts w:ascii="Times New Roman" w:eastAsia="Times New Roman" w:hAnsi="Times New Roman" w:cs="Times New Roman"/>
          <w:color w:val="auto"/>
          <w:sz w:val="24"/>
          <w:szCs w:val="24"/>
          <w:lang w:val="en-US"/>
        </w:rPr>
        <w:t>.</w:t>
      </w:r>
      <w:r w:rsidR="00645D5B" w:rsidRPr="00645D5B">
        <w:rPr>
          <w:rFonts w:ascii="Times New Roman" w:eastAsia="Times New Roman" w:hAnsi="Times New Roman" w:cs="Times New Roman"/>
          <w:color w:val="auto"/>
          <w:sz w:val="24"/>
          <w:szCs w:val="24"/>
        </w:rPr>
        <w:t>, 2022), which involves knowledge and one's cognitive system in the cognitive process to get solutions from a problem (Listiawan &amp; Baskoro, 2015). Cognitive processes and mathematical problem solving are related</w:t>
      </w:r>
      <w:r>
        <w:rPr>
          <w:rFonts w:ascii="Times New Roman" w:eastAsia="Times New Roman" w:hAnsi="Times New Roman" w:cs="Times New Roman"/>
          <w:color w:val="auto"/>
          <w:sz w:val="24"/>
          <w:szCs w:val="24"/>
        </w:rPr>
        <w:t xml:space="preserve">, so </w:t>
      </w:r>
      <w:r w:rsidR="00645D5B" w:rsidRPr="00645D5B">
        <w:rPr>
          <w:rFonts w:ascii="Times New Roman" w:eastAsia="Times New Roman" w:hAnsi="Times New Roman" w:cs="Times New Roman"/>
          <w:color w:val="auto"/>
          <w:sz w:val="24"/>
          <w:szCs w:val="24"/>
        </w:rPr>
        <w:t xml:space="preserve">problem solving can be understood as a cognitive process where students know facts, processes, concepts, </w:t>
      </w:r>
      <w:r>
        <w:rPr>
          <w:rFonts w:ascii="Times New Roman" w:eastAsia="Times New Roman" w:hAnsi="Times New Roman" w:cs="Times New Roman"/>
          <w:color w:val="auto"/>
          <w:sz w:val="24"/>
          <w:szCs w:val="24"/>
          <w:lang w:val="en-US"/>
        </w:rPr>
        <w:t xml:space="preserve">and </w:t>
      </w:r>
      <w:r w:rsidR="00645D5B" w:rsidRPr="00645D5B">
        <w:rPr>
          <w:rFonts w:ascii="Times New Roman" w:eastAsia="Times New Roman" w:hAnsi="Times New Roman" w:cs="Times New Roman"/>
          <w:color w:val="auto"/>
          <w:sz w:val="24"/>
          <w:szCs w:val="24"/>
        </w:rPr>
        <w:t>procedures and then apply this knowledge to solve problems in the context of real situations.</w:t>
      </w:r>
    </w:p>
    <w:p w14:paraId="5F658FBF" w14:textId="2626FEB9" w:rsidR="000C2F46" w:rsidRDefault="00645D5B" w:rsidP="0017348F">
      <w:pPr>
        <w:pStyle w:val="Heading2"/>
        <w:spacing w:before="0" w:line="288" w:lineRule="auto"/>
        <w:ind w:firstLine="720"/>
        <w:jc w:val="both"/>
        <w:rPr>
          <w:rFonts w:ascii="Times New Roman" w:eastAsia="Times New Roman" w:hAnsi="Times New Roman" w:cs="Times New Roman"/>
          <w:color w:val="auto"/>
          <w:sz w:val="24"/>
          <w:szCs w:val="24"/>
        </w:rPr>
      </w:pPr>
      <w:r w:rsidRPr="00645D5B">
        <w:rPr>
          <w:rFonts w:ascii="Times New Roman" w:eastAsia="Times New Roman" w:hAnsi="Times New Roman" w:cs="Times New Roman"/>
          <w:color w:val="auto"/>
          <w:sz w:val="24"/>
          <w:szCs w:val="24"/>
        </w:rPr>
        <w:t>Previously,</w:t>
      </w:r>
      <w:r w:rsidR="00C60D1E">
        <w:rPr>
          <w:rFonts w:ascii="Times New Roman" w:eastAsia="Times New Roman" w:hAnsi="Times New Roman" w:cs="Times New Roman"/>
          <w:color w:val="auto"/>
          <w:sz w:val="24"/>
          <w:szCs w:val="24"/>
        </w:rPr>
        <w:t xml:space="preserve"> Fauziyah</w:t>
      </w:r>
      <w:r w:rsidR="00A1090E">
        <w:rPr>
          <w:rFonts w:ascii="Times New Roman" w:eastAsia="Times New Roman" w:hAnsi="Times New Roman" w:cs="Times New Roman"/>
          <w:color w:val="auto"/>
          <w:sz w:val="24"/>
          <w:szCs w:val="24"/>
        </w:rPr>
        <w:t xml:space="preserve"> et al</w:t>
      </w:r>
      <w:r w:rsidR="00C60D1E">
        <w:rPr>
          <w:rFonts w:ascii="Times New Roman" w:eastAsia="Times New Roman" w:hAnsi="Times New Roman" w:cs="Times New Roman"/>
          <w:color w:val="auto"/>
          <w:sz w:val="24"/>
          <w:szCs w:val="24"/>
          <w:lang w:val="en-US"/>
        </w:rPr>
        <w:t>.</w:t>
      </w:r>
      <w:r w:rsidR="00A1090E">
        <w:rPr>
          <w:rFonts w:ascii="Times New Roman" w:eastAsia="Times New Roman" w:hAnsi="Times New Roman" w:cs="Times New Roman"/>
          <w:color w:val="auto"/>
          <w:sz w:val="24"/>
          <w:szCs w:val="24"/>
        </w:rPr>
        <w:t xml:space="preserve"> (2022) reveal</w:t>
      </w:r>
      <w:r w:rsidRPr="00645D5B">
        <w:rPr>
          <w:rFonts w:ascii="Times New Roman" w:eastAsia="Times New Roman" w:hAnsi="Times New Roman" w:cs="Times New Roman"/>
          <w:color w:val="auto"/>
          <w:sz w:val="24"/>
          <w:szCs w:val="24"/>
        </w:rPr>
        <w:t xml:space="preserve"> that diff</w:t>
      </w:r>
      <w:r w:rsidR="00964682">
        <w:rPr>
          <w:rFonts w:ascii="Times New Roman" w:eastAsia="Times New Roman" w:hAnsi="Times New Roman" w:cs="Times New Roman"/>
          <w:color w:val="auto"/>
          <w:sz w:val="24"/>
          <w:szCs w:val="24"/>
        </w:rPr>
        <w:t xml:space="preserve">erences in the intelligence of </w:t>
      </w:r>
      <w:r w:rsidR="003E0E82">
        <w:rPr>
          <w:rFonts w:ascii="Times New Roman" w:eastAsia="Times New Roman" w:hAnsi="Times New Roman" w:cs="Times New Roman"/>
          <w:color w:val="auto"/>
          <w:sz w:val="24"/>
          <w:szCs w:val="24"/>
          <w:lang w:val="en-US"/>
        </w:rPr>
        <w:t xml:space="preserve">students with </w:t>
      </w:r>
      <w:r w:rsidR="003E0E82">
        <w:rPr>
          <w:rFonts w:ascii="Times New Roman" w:eastAsia="Times New Roman" w:hAnsi="Times New Roman" w:cs="Times New Roman"/>
          <w:color w:val="auto"/>
          <w:sz w:val="24"/>
          <w:szCs w:val="24"/>
        </w:rPr>
        <w:t>autism spectrum d</w:t>
      </w:r>
      <w:r w:rsidR="00BF0472">
        <w:rPr>
          <w:rFonts w:ascii="Times New Roman" w:eastAsia="Times New Roman" w:hAnsi="Times New Roman" w:cs="Times New Roman"/>
          <w:color w:val="auto"/>
          <w:sz w:val="24"/>
          <w:szCs w:val="24"/>
        </w:rPr>
        <w:t>isorder (ASD) affect</w:t>
      </w:r>
      <w:r w:rsidRPr="00645D5B">
        <w:rPr>
          <w:rFonts w:ascii="Times New Roman" w:eastAsia="Times New Roman" w:hAnsi="Times New Roman" w:cs="Times New Roman"/>
          <w:color w:val="auto"/>
          <w:sz w:val="24"/>
          <w:szCs w:val="24"/>
        </w:rPr>
        <w:t xml:space="preserve"> cognitive processes in solving problems based on the Polya procedure</w:t>
      </w:r>
      <w:r w:rsidR="00A1090E">
        <w:rPr>
          <w:rFonts w:ascii="Times New Roman" w:eastAsia="Times New Roman" w:hAnsi="Times New Roman" w:cs="Times New Roman"/>
          <w:color w:val="auto"/>
          <w:sz w:val="24"/>
          <w:szCs w:val="24"/>
        </w:rPr>
        <w:t>. E</w:t>
      </w:r>
      <w:r w:rsidR="003E0E82">
        <w:rPr>
          <w:rFonts w:ascii="Times New Roman" w:eastAsia="Times New Roman" w:hAnsi="Times New Roman" w:cs="Times New Roman"/>
          <w:color w:val="auto"/>
          <w:sz w:val="24"/>
          <w:szCs w:val="24"/>
        </w:rPr>
        <w:t>kawati</w:t>
      </w:r>
      <w:r w:rsidR="00A1090E">
        <w:rPr>
          <w:rFonts w:ascii="Times New Roman" w:eastAsia="Times New Roman" w:hAnsi="Times New Roman" w:cs="Times New Roman"/>
          <w:color w:val="auto"/>
          <w:sz w:val="24"/>
          <w:szCs w:val="24"/>
        </w:rPr>
        <w:t xml:space="preserve"> et al</w:t>
      </w:r>
      <w:r w:rsidR="003E0E82">
        <w:rPr>
          <w:rFonts w:ascii="Times New Roman" w:eastAsia="Times New Roman" w:hAnsi="Times New Roman" w:cs="Times New Roman"/>
          <w:color w:val="auto"/>
          <w:sz w:val="24"/>
          <w:szCs w:val="24"/>
          <w:lang w:val="en-US"/>
        </w:rPr>
        <w:t>.</w:t>
      </w:r>
      <w:r w:rsidR="00A1090E">
        <w:rPr>
          <w:rFonts w:ascii="Times New Roman" w:eastAsia="Times New Roman" w:hAnsi="Times New Roman" w:cs="Times New Roman"/>
          <w:color w:val="auto"/>
          <w:sz w:val="24"/>
          <w:szCs w:val="24"/>
        </w:rPr>
        <w:t xml:space="preserve"> (2019) reveal</w:t>
      </w:r>
      <w:r w:rsidRPr="00645D5B">
        <w:rPr>
          <w:rFonts w:ascii="Times New Roman" w:eastAsia="Times New Roman" w:hAnsi="Times New Roman" w:cs="Times New Roman"/>
          <w:color w:val="auto"/>
          <w:sz w:val="24"/>
          <w:szCs w:val="24"/>
        </w:rPr>
        <w:t xml:space="preserve"> that cognitive processes in solving problems related to the </w:t>
      </w:r>
      <w:r w:rsidR="003E0E82">
        <w:rPr>
          <w:rFonts w:ascii="Times New Roman" w:eastAsia="Times New Roman" w:hAnsi="Times New Roman" w:cs="Times New Roman"/>
          <w:color w:val="auto"/>
          <w:sz w:val="24"/>
          <w:szCs w:val="24"/>
        </w:rPr>
        <w:t>concept of broad conservation in</w:t>
      </w:r>
      <w:r w:rsidRPr="00645D5B">
        <w:rPr>
          <w:rFonts w:ascii="Times New Roman" w:eastAsia="Times New Roman" w:hAnsi="Times New Roman" w:cs="Times New Roman"/>
          <w:color w:val="auto"/>
          <w:sz w:val="24"/>
          <w:szCs w:val="24"/>
        </w:rPr>
        <w:t xml:space="preserve"> students with high abilities carry out more cyclic processes than studen</w:t>
      </w:r>
      <w:r w:rsidR="003E0E82">
        <w:rPr>
          <w:rFonts w:ascii="Times New Roman" w:eastAsia="Times New Roman" w:hAnsi="Times New Roman" w:cs="Times New Roman"/>
          <w:color w:val="auto"/>
          <w:sz w:val="24"/>
          <w:szCs w:val="24"/>
        </w:rPr>
        <w:t>ts with low abilities. Kurniadi</w:t>
      </w:r>
      <w:r w:rsidRPr="00645D5B">
        <w:rPr>
          <w:rFonts w:ascii="Times New Roman" w:eastAsia="Times New Roman" w:hAnsi="Times New Roman" w:cs="Times New Roman"/>
          <w:color w:val="auto"/>
          <w:sz w:val="24"/>
          <w:szCs w:val="24"/>
        </w:rPr>
        <w:t xml:space="preserve"> et al</w:t>
      </w:r>
      <w:r w:rsidR="003E0E82">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(2021) explore and provide an overview of cognitive processes, especially using representational forms in mathematical modeling related to gender differences, where men and women solve graph problems using representative forms through three components of cognitive processes. Hayuning</w:t>
      </w:r>
      <w:r w:rsidR="00A1090E">
        <w:rPr>
          <w:rFonts w:ascii="Times New Roman" w:eastAsia="Times New Roman" w:hAnsi="Times New Roman" w:cs="Times New Roman"/>
          <w:color w:val="auto"/>
          <w:sz w:val="24"/>
          <w:szCs w:val="24"/>
        </w:rPr>
        <w:t xml:space="preserve">rat </w:t>
      </w:r>
      <w:r w:rsidR="00911127">
        <w:rPr>
          <w:rFonts w:ascii="Times New Roman" w:eastAsia="Times New Roman" w:hAnsi="Times New Roman" w:cs="Times New Roman"/>
          <w:color w:val="auto"/>
          <w:sz w:val="24"/>
          <w:szCs w:val="24"/>
          <w:lang w:val="en-US"/>
        </w:rPr>
        <w:t>and</w:t>
      </w:r>
      <w:r w:rsidR="003E0E82">
        <w:rPr>
          <w:rFonts w:ascii="Times New Roman" w:eastAsia="Times New Roman" w:hAnsi="Times New Roman" w:cs="Times New Roman"/>
          <w:color w:val="auto"/>
          <w:sz w:val="24"/>
          <w:szCs w:val="24"/>
        </w:rPr>
        <w:t xml:space="preserve"> Listiawan (2018) describe</w:t>
      </w:r>
      <w:r w:rsidRPr="00645D5B">
        <w:rPr>
          <w:rFonts w:ascii="Times New Roman" w:eastAsia="Times New Roman" w:hAnsi="Times New Roman" w:cs="Times New Roman"/>
          <w:color w:val="auto"/>
          <w:sz w:val="24"/>
          <w:szCs w:val="24"/>
        </w:rPr>
        <w:t xml:space="preserve"> students' thinking processes with a cognitive-reflective style in solving pattern generalization problems based on Polya measurements. Based on several studies regarding cognitive processes that have been carried out previously, there is still no one who discusses students' cognitive processes related to solving algebraic domain numeration problems.</w:t>
      </w:r>
      <w:r w:rsidR="002003B8" w:rsidRPr="002003B8">
        <w:rPr>
          <w:rFonts w:ascii="Times New Roman" w:eastAsia="Times New Roman" w:hAnsi="Times New Roman" w:cs="Times New Roman"/>
          <w:color w:val="auto"/>
          <w:sz w:val="24"/>
          <w:szCs w:val="24"/>
        </w:rPr>
        <w:t xml:space="preserve"> </w:t>
      </w:r>
    </w:p>
    <w:p w14:paraId="04370E0A" w14:textId="4EE26C67" w:rsidR="0017348F" w:rsidRPr="0017348F" w:rsidRDefault="0017348F" w:rsidP="0017348F">
      <w:pPr>
        <w:pStyle w:val="Heading2"/>
        <w:spacing w:before="0" w:line="288" w:lineRule="auto"/>
        <w:ind w:firstLine="720"/>
        <w:jc w:val="both"/>
        <w:rPr>
          <w:rFonts w:ascii="Times New Roman" w:eastAsia="Times New Roman" w:hAnsi="Times New Roman" w:cs="Times New Roman"/>
          <w:color w:val="auto"/>
          <w:sz w:val="24"/>
          <w:szCs w:val="24"/>
        </w:rPr>
      </w:pPr>
      <w:r w:rsidRPr="00645D5B">
        <w:rPr>
          <w:rFonts w:ascii="Times New Roman" w:eastAsia="Times New Roman" w:hAnsi="Times New Roman" w:cs="Times New Roman"/>
          <w:color w:val="auto"/>
          <w:sz w:val="24"/>
          <w:szCs w:val="24"/>
        </w:rPr>
        <w:lastRenderedPageBreak/>
        <w:t>The Organization for Economic Cooperation and Development (OECD) defines numeracy as the ability to develop, apply</w:t>
      </w:r>
      <w:r>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and interpret mathematics in various circumstances. Getenet (2022) suggests that numeracy is the effective application of mathematics to meet the needs of everyday life at home, at work, and for involvement in social life. The ability of adults to successfully participate in society and manage work in everyday life depends on their ability to use and develop their numeracy skills (Gal et al.</w:t>
      </w:r>
      <w:r>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2003). Every child must have numerical thinking skills, an understanding of patterns and sequences, and the ability to identify situations where mathematical reasoning can be used to solve problems (DES, 2011). Numerical ability is one of the prerequisites for realizing 2</w:t>
      </w:r>
      <w:r>
        <w:rPr>
          <w:rFonts w:ascii="Times New Roman" w:eastAsia="Times New Roman" w:hAnsi="Times New Roman" w:cs="Times New Roman"/>
          <w:color w:val="auto"/>
          <w:sz w:val="24"/>
          <w:szCs w:val="24"/>
        </w:rPr>
        <w:t>1st century life skills (Sujadi</w:t>
      </w:r>
      <w:r w:rsidRPr="00645D5B">
        <w:rPr>
          <w:rFonts w:ascii="Times New Roman" w:eastAsia="Times New Roman" w:hAnsi="Times New Roman" w:cs="Times New Roman"/>
          <w:color w:val="auto"/>
          <w:sz w:val="24"/>
          <w:szCs w:val="24"/>
        </w:rPr>
        <w:t xml:space="preserve"> et al</w:t>
      </w:r>
      <w:r>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2022), so numeracy is very important to learn as early as possible</w:t>
      </w:r>
    </w:p>
    <w:p w14:paraId="1EBFB5B2" w14:textId="13027727" w:rsidR="002003B8" w:rsidRPr="002003B8" w:rsidRDefault="00645D5B" w:rsidP="002003B8">
      <w:pPr>
        <w:pStyle w:val="Heading2"/>
        <w:spacing w:before="0" w:line="288" w:lineRule="auto"/>
        <w:ind w:firstLine="720"/>
        <w:jc w:val="both"/>
        <w:rPr>
          <w:rFonts w:ascii="Times New Roman" w:eastAsia="Times New Roman" w:hAnsi="Times New Roman" w:cs="Times New Roman"/>
          <w:color w:val="auto"/>
          <w:sz w:val="24"/>
          <w:szCs w:val="24"/>
        </w:rPr>
      </w:pPr>
      <w:r w:rsidRPr="00645D5B">
        <w:rPr>
          <w:rFonts w:ascii="Times New Roman" w:eastAsia="Times New Roman" w:hAnsi="Times New Roman" w:cs="Times New Roman"/>
          <w:color w:val="auto"/>
          <w:sz w:val="24"/>
          <w:szCs w:val="24"/>
        </w:rPr>
        <w:t>The concept of numeracy in Indonesia includes aspects of cognitive processes, contexts</w:t>
      </w:r>
      <w:r w:rsidR="00430AA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and domains. Numerical abilities require students to use various cognitive skills </w:t>
      </w:r>
      <w:r w:rsidR="00430AAD">
        <w:rPr>
          <w:rFonts w:ascii="Times New Roman" w:eastAsia="Times New Roman" w:hAnsi="Times New Roman" w:cs="Times New Roman"/>
          <w:color w:val="auto"/>
          <w:sz w:val="24"/>
          <w:szCs w:val="24"/>
        </w:rPr>
        <w:t>in answering questions (Lestari</w:t>
      </w:r>
      <w:r w:rsidRPr="00645D5B">
        <w:rPr>
          <w:rFonts w:ascii="Times New Roman" w:eastAsia="Times New Roman" w:hAnsi="Times New Roman" w:cs="Times New Roman"/>
          <w:color w:val="auto"/>
          <w:sz w:val="24"/>
          <w:szCs w:val="24"/>
        </w:rPr>
        <w:t xml:space="preserve"> et al</w:t>
      </w:r>
      <w:r w:rsidR="00430AA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2022). The cognitive process in the Minimum Competency As</w:t>
      </w:r>
      <w:r w:rsidR="00430AAD">
        <w:rPr>
          <w:rFonts w:ascii="Times New Roman" w:eastAsia="Times New Roman" w:hAnsi="Times New Roman" w:cs="Times New Roman"/>
          <w:color w:val="auto"/>
          <w:sz w:val="24"/>
          <w:szCs w:val="24"/>
        </w:rPr>
        <w:t xml:space="preserve">sessment is divided into three parts: </w:t>
      </w:r>
      <w:r w:rsidRPr="00645D5B">
        <w:rPr>
          <w:rFonts w:ascii="Times New Roman" w:eastAsia="Times New Roman" w:hAnsi="Times New Roman" w:cs="Times New Roman"/>
          <w:color w:val="auto"/>
          <w:sz w:val="24"/>
          <w:szCs w:val="24"/>
        </w:rPr>
        <w:t>knowing, applying</w:t>
      </w:r>
      <w:r w:rsidR="00430AA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and reasoning. The cognitive knowing process assesses basic knowledge and understanding of facts, processes, concepts</w:t>
      </w:r>
      <w:r w:rsidR="00430AA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and procedures. The cognitive applying process assesses mathematical abilities in applying knowledge and understanding of facts, relations, processes, concepts, procedures, and methods in the context of real</w:t>
      </w:r>
      <w:r w:rsidR="00430AAD">
        <w:rPr>
          <w:rFonts w:ascii="Times New Roman" w:eastAsia="Times New Roman" w:hAnsi="Times New Roman" w:cs="Times New Roman"/>
          <w:color w:val="auto"/>
          <w:sz w:val="24"/>
          <w:szCs w:val="24"/>
          <w:lang w:val="en-US"/>
        </w:rPr>
        <w:t>-life</w:t>
      </w:r>
      <w:r w:rsidRPr="00645D5B">
        <w:rPr>
          <w:rFonts w:ascii="Times New Roman" w:eastAsia="Times New Roman" w:hAnsi="Times New Roman" w:cs="Times New Roman"/>
          <w:color w:val="auto"/>
          <w:sz w:val="24"/>
          <w:szCs w:val="24"/>
        </w:rPr>
        <w:t xml:space="preserve"> situations to solve problems and answer questions. The cognitive reasoning process assesses reasoning abilities in analyzing information</w:t>
      </w:r>
      <w:r w:rsidR="00430AAD">
        <w:rPr>
          <w:rFonts w:ascii="Times New Roman" w:eastAsia="Times New Roman" w:hAnsi="Times New Roman" w:cs="Times New Roman"/>
          <w:color w:val="auto"/>
          <w:sz w:val="24"/>
          <w:szCs w:val="24"/>
          <w:lang w:val="en-US"/>
        </w:rPr>
        <w:t>al</w:t>
      </w:r>
      <w:r w:rsidR="00430AAD">
        <w:rPr>
          <w:rFonts w:ascii="Times New Roman" w:eastAsia="Times New Roman" w:hAnsi="Times New Roman" w:cs="Times New Roman"/>
          <w:color w:val="auto"/>
          <w:sz w:val="24"/>
          <w:szCs w:val="24"/>
        </w:rPr>
        <w:t xml:space="preserve"> data, drawing</w:t>
      </w:r>
      <w:r w:rsidRPr="00645D5B">
        <w:rPr>
          <w:rFonts w:ascii="Times New Roman" w:eastAsia="Times New Roman" w:hAnsi="Times New Roman" w:cs="Times New Roman"/>
          <w:color w:val="auto"/>
          <w:sz w:val="24"/>
          <w:szCs w:val="24"/>
        </w:rPr>
        <w:t xml:space="preserve"> conclusions</w:t>
      </w:r>
      <w:r w:rsidR="00430AA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and expanding understanding in new situations. The AKM 2022 framework categorizes the context in numeration </w:t>
      </w:r>
      <w:r w:rsidR="00430AAD">
        <w:rPr>
          <w:rFonts w:ascii="Times New Roman" w:eastAsia="Times New Roman" w:hAnsi="Times New Roman" w:cs="Times New Roman"/>
          <w:color w:val="auto"/>
          <w:sz w:val="24"/>
          <w:szCs w:val="24"/>
          <w:lang w:val="en-US"/>
        </w:rPr>
        <w:t>of three types:</w:t>
      </w:r>
      <w:r w:rsidRPr="00645D5B">
        <w:rPr>
          <w:rFonts w:ascii="Times New Roman" w:eastAsia="Times New Roman" w:hAnsi="Times New Roman" w:cs="Times New Roman"/>
          <w:color w:val="auto"/>
          <w:sz w:val="24"/>
          <w:szCs w:val="24"/>
        </w:rPr>
        <w:t xml:space="preserve"> personal, socio-cultural</w:t>
      </w:r>
      <w:r w:rsidR="00430AA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and scientific. The domains in the Minimum Competency Assessment refer to the PISA content domains, namely numbers, geometry</w:t>
      </w:r>
      <w:r w:rsidR="00430AA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and measurement, algebra</w:t>
      </w:r>
      <w:r w:rsidR="00430AA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as well as data and uncertainty.</w:t>
      </w:r>
      <w:r w:rsidR="002003B8" w:rsidRPr="002003B8">
        <w:rPr>
          <w:rFonts w:ascii="Times New Roman" w:eastAsia="Times New Roman" w:hAnsi="Times New Roman" w:cs="Times New Roman"/>
          <w:color w:val="auto"/>
          <w:sz w:val="24"/>
          <w:szCs w:val="24"/>
        </w:rPr>
        <w:t xml:space="preserve"> </w:t>
      </w:r>
    </w:p>
    <w:p w14:paraId="3BAA226A" w14:textId="2B1AE4FC" w:rsidR="002003B8" w:rsidRPr="002003B8" w:rsidRDefault="00430AAD" w:rsidP="002003B8">
      <w:pPr>
        <w:pStyle w:val="Heading2"/>
        <w:spacing w:before="0" w:line="288" w:lineRule="auto"/>
        <w:ind w:firstLine="720"/>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lang w:val="en-US"/>
        </w:rPr>
        <w:t xml:space="preserve">The </w:t>
      </w:r>
      <w:r w:rsidR="00645D5B" w:rsidRPr="00645D5B">
        <w:rPr>
          <w:rFonts w:ascii="Times New Roman" w:eastAsia="Times New Roman" w:hAnsi="Times New Roman" w:cs="Times New Roman"/>
          <w:color w:val="auto"/>
          <w:sz w:val="24"/>
          <w:szCs w:val="24"/>
        </w:rPr>
        <w:t xml:space="preserve">Education Report Card 2022, nationally, </w:t>
      </w:r>
      <w:r w:rsidR="00731580">
        <w:rPr>
          <w:rFonts w:ascii="Times New Roman" w:eastAsia="Times New Roman" w:hAnsi="Times New Roman" w:cs="Times New Roman"/>
          <w:color w:val="auto"/>
          <w:sz w:val="24"/>
          <w:szCs w:val="24"/>
          <w:lang w:val="en-US"/>
        </w:rPr>
        <w:t xml:space="preserve">shows that </w:t>
      </w:r>
      <w:r w:rsidR="00645D5B" w:rsidRPr="00645D5B">
        <w:rPr>
          <w:rFonts w:ascii="Times New Roman" w:eastAsia="Times New Roman" w:hAnsi="Times New Roman" w:cs="Times New Roman"/>
          <w:color w:val="auto"/>
          <w:sz w:val="24"/>
          <w:szCs w:val="24"/>
        </w:rPr>
        <w:t>more than 50% of junior high school students in Indonesia have not reached the minimum competency limit for numeracy skills. Based on the results of the Minimum Competency Assessment in the 2021 Education Report Card, the average national numeracy achievement at the reasoning competency is 54.72, higher than knowing competence (54.65) and applying (50.9).</w:t>
      </w:r>
      <w:r w:rsidR="00731580">
        <w:rPr>
          <w:rFonts w:ascii="Times New Roman" w:eastAsia="Times New Roman" w:hAnsi="Times New Roman" w:cs="Times New Roman"/>
          <w:color w:val="auto"/>
          <w:sz w:val="24"/>
          <w:szCs w:val="24"/>
        </w:rPr>
        <w:t xml:space="preserve"> </w:t>
      </w:r>
      <w:r w:rsidR="000C2F46" w:rsidRPr="000C2F46">
        <w:rPr>
          <w:rFonts w:ascii="Times New Roman" w:eastAsia="Times New Roman" w:hAnsi="Times New Roman" w:cs="Times New Roman"/>
          <w:color w:val="auto"/>
          <w:sz w:val="24"/>
          <w:szCs w:val="24"/>
        </w:rPr>
        <w:t>In fact, student understanding plays an important role in reasoning abilities (Gonc, et al</w:t>
      </w:r>
      <w:r w:rsidR="000C2F46">
        <w:rPr>
          <w:rFonts w:ascii="Times New Roman" w:eastAsia="Times New Roman" w:hAnsi="Times New Roman" w:cs="Times New Roman"/>
          <w:color w:val="auto"/>
          <w:sz w:val="24"/>
          <w:szCs w:val="24"/>
          <w:lang w:val="en-US"/>
        </w:rPr>
        <w:t>.</w:t>
      </w:r>
      <w:r w:rsidR="000C2F46" w:rsidRPr="000C2F46">
        <w:rPr>
          <w:rFonts w:ascii="Times New Roman" w:eastAsia="Times New Roman" w:hAnsi="Times New Roman" w:cs="Times New Roman"/>
          <w:color w:val="auto"/>
          <w:sz w:val="24"/>
          <w:szCs w:val="24"/>
        </w:rPr>
        <w:t>, 2017).</w:t>
      </w:r>
      <w:r w:rsidR="000C2F46">
        <w:rPr>
          <w:rFonts w:ascii="Times New Roman" w:eastAsia="Times New Roman" w:hAnsi="Times New Roman" w:cs="Times New Roman"/>
          <w:color w:val="auto"/>
          <w:sz w:val="24"/>
          <w:szCs w:val="24"/>
          <w:lang w:val="en-US"/>
        </w:rPr>
        <w:t xml:space="preserve"> </w:t>
      </w:r>
      <w:r w:rsidR="00731580">
        <w:rPr>
          <w:rFonts w:ascii="Times New Roman" w:eastAsia="Times New Roman" w:hAnsi="Times New Roman" w:cs="Times New Roman"/>
          <w:color w:val="auto"/>
          <w:sz w:val="24"/>
          <w:szCs w:val="24"/>
        </w:rPr>
        <w:t xml:space="preserve">Mullis </w:t>
      </w:r>
      <w:r w:rsidR="00911127">
        <w:rPr>
          <w:rFonts w:ascii="Times New Roman" w:eastAsia="Times New Roman" w:hAnsi="Times New Roman" w:cs="Times New Roman"/>
          <w:color w:val="auto"/>
          <w:sz w:val="24"/>
          <w:szCs w:val="24"/>
          <w:lang w:val="en-US"/>
        </w:rPr>
        <w:t>and</w:t>
      </w:r>
      <w:r w:rsidR="00731580">
        <w:rPr>
          <w:rFonts w:ascii="Times New Roman" w:eastAsia="Times New Roman" w:hAnsi="Times New Roman" w:cs="Times New Roman"/>
          <w:color w:val="auto"/>
          <w:sz w:val="24"/>
          <w:szCs w:val="24"/>
        </w:rPr>
        <w:t xml:space="preserve"> Martin (2017) suggest</w:t>
      </w:r>
      <w:r w:rsidR="00645D5B" w:rsidRPr="00645D5B">
        <w:rPr>
          <w:rFonts w:ascii="Times New Roman" w:eastAsia="Times New Roman" w:hAnsi="Times New Roman" w:cs="Times New Roman"/>
          <w:color w:val="auto"/>
          <w:sz w:val="24"/>
          <w:szCs w:val="24"/>
        </w:rPr>
        <w:t xml:space="preserve"> that an individual needs to identify relevant mathematical concepts or procedures to solve problems in new contexts or situations. Understanding of mathematical concepts and procedures becomes a bridge in the application of mathematics to solve problems in various contexts and situations. Based on this understanding, the cognitive process of reasoning is influenced by the previous cognitive processes, namely knowing and applying. Academically, the percentage of cognitive reasoning processes should be smaller than the </w:t>
      </w:r>
      <w:r>
        <w:rPr>
          <w:rFonts w:ascii="Times New Roman" w:eastAsia="Times New Roman" w:hAnsi="Times New Roman" w:cs="Times New Roman"/>
          <w:color w:val="auto"/>
          <w:sz w:val="24"/>
          <w:szCs w:val="24"/>
          <w:lang w:val="en-US"/>
        </w:rPr>
        <w:t xml:space="preserve">percentage of </w:t>
      </w:r>
      <w:r w:rsidR="00645D5B" w:rsidRPr="00645D5B">
        <w:rPr>
          <w:rFonts w:ascii="Times New Roman" w:eastAsia="Times New Roman" w:hAnsi="Times New Roman" w:cs="Times New Roman"/>
          <w:color w:val="auto"/>
          <w:sz w:val="24"/>
          <w:szCs w:val="24"/>
        </w:rPr>
        <w:t>knowing and applying cognitive processes.</w:t>
      </w:r>
    </w:p>
    <w:p w14:paraId="232154C1" w14:textId="1F2CA31A" w:rsidR="002003B8" w:rsidRDefault="00645D5B" w:rsidP="002003B8">
      <w:pPr>
        <w:pStyle w:val="Heading2"/>
        <w:spacing w:before="0" w:line="288" w:lineRule="auto"/>
        <w:ind w:firstLine="720"/>
        <w:jc w:val="both"/>
        <w:rPr>
          <w:rFonts w:ascii="Times New Roman" w:eastAsia="Times New Roman" w:hAnsi="Times New Roman" w:cs="Times New Roman"/>
          <w:color w:val="auto"/>
          <w:sz w:val="24"/>
          <w:szCs w:val="24"/>
        </w:rPr>
      </w:pPr>
      <w:r w:rsidRPr="00645D5B">
        <w:rPr>
          <w:rFonts w:ascii="Times New Roman" w:eastAsia="Times New Roman" w:hAnsi="Times New Roman" w:cs="Times New Roman"/>
          <w:color w:val="auto"/>
          <w:sz w:val="24"/>
          <w:szCs w:val="24"/>
        </w:rPr>
        <w:lastRenderedPageBreak/>
        <w:t>Based on the explanation above, the analysis of cognitive processes in solving numeracy problems can be a reference for teachers, the government</w:t>
      </w:r>
      <w:r w:rsidR="00061F9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and further research in order to determine the right strategy to complement deficiencies or overcome student obstacles. Cognitive process analysis really needs to be done to support the evaluation program of the existing education system in Indonesia. Cognitive process analysis in solving numeracy problems can be used as information on students' basic competencies in solving problems in a domain. The cognitive processes in this study are focused on knowing cognitive processes, applying cognitive processes</w:t>
      </w:r>
      <w:r w:rsidR="00061F9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and cognitive reasoning processes. This research is </w:t>
      </w:r>
      <w:r w:rsidR="00061F9D">
        <w:rPr>
          <w:rFonts w:ascii="Times New Roman" w:eastAsia="Times New Roman" w:hAnsi="Times New Roman" w:cs="Times New Roman"/>
          <w:color w:val="auto"/>
          <w:sz w:val="24"/>
          <w:szCs w:val="24"/>
        </w:rPr>
        <w:t>focused on the algebraic domain</w:t>
      </w:r>
      <w:r w:rsidRPr="00645D5B">
        <w:rPr>
          <w:rFonts w:ascii="Times New Roman" w:eastAsia="Times New Roman" w:hAnsi="Times New Roman" w:cs="Times New Roman"/>
          <w:color w:val="auto"/>
          <w:sz w:val="24"/>
          <w:szCs w:val="24"/>
        </w:rPr>
        <w:t xml:space="preserve"> because</w:t>
      </w:r>
      <w:r w:rsidR="00061F9D">
        <w:rPr>
          <w:rFonts w:ascii="Times New Roman" w:eastAsia="Times New Roman" w:hAnsi="Times New Roman" w:cs="Times New Roman"/>
          <w:color w:val="auto"/>
          <w:sz w:val="24"/>
          <w:szCs w:val="24"/>
          <w:lang w:val="en-US"/>
        </w:rPr>
        <w:t>,</w:t>
      </w:r>
      <w:r w:rsidR="00061F9D">
        <w:rPr>
          <w:rFonts w:ascii="Times New Roman" w:eastAsia="Times New Roman" w:hAnsi="Times New Roman" w:cs="Times New Roman"/>
          <w:color w:val="auto"/>
          <w:sz w:val="24"/>
          <w:szCs w:val="24"/>
        </w:rPr>
        <w:t xml:space="preserve"> based on the opinion of Sujadi</w:t>
      </w:r>
      <w:r w:rsidRPr="00645D5B">
        <w:rPr>
          <w:rFonts w:ascii="Times New Roman" w:eastAsia="Times New Roman" w:hAnsi="Times New Roman" w:cs="Times New Roman"/>
          <w:color w:val="auto"/>
          <w:sz w:val="24"/>
          <w:szCs w:val="24"/>
        </w:rPr>
        <w:t xml:space="preserve"> et al</w:t>
      </w:r>
      <w:r w:rsidR="00061F9D">
        <w:rPr>
          <w:rFonts w:ascii="Times New Roman" w:eastAsia="Times New Roman" w:hAnsi="Times New Roman" w:cs="Times New Roman"/>
          <w:color w:val="auto"/>
          <w:sz w:val="24"/>
          <w:szCs w:val="24"/>
          <w:lang w:val="en-US"/>
        </w:rPr>
        <w:t>.</w:t>
      </w:r>
      <w:r w:rsidRPr="00645D5B">
        <w:rPr>
          <w:rFonts w:ascii="Times New Roman" w:eastAsia="Times New Roman" w:hAnsi="Times New Roman" w:cs="Times New Roman"/>
          <w:color w:val="auto"/>
          <w:sz w:val="24"/>
          <w:szCs w:val="24"/>
        </w:rPr>
        <w:t xml:space="preserve"> (2022), one of the most difficu</w:t>
      </w:r>
      <w:r w:rsidR="00061F9D">
        <w:rPr>
          <w:rFonts w:ascii="Times New Roman" w:eastAsia="Times New Roman" w:hAnsi="Times New Roman" w:cs="Times New Roman"/>
          <w:color w:val="auto"/>
          <w:sz w:val="24"/>
          <w:szCs w:val="24"/>
        </w:rPr>
        <w:t>lt questions is the content of change and r</w:t>
      </w:r>
      <w:r w:rsidRPr="00645D5B">
        <w:rPr>
          <w:rFonts w:ascii="Times New Roman" w:eastAsia="Times New Roman" w:hAnsi="Times New Roman" w:cs="Times New Roman"/>
          <w:color w:val="auto"/>
          <w:sz w:val="24"/>
          <w:szCs w:val="24"/>
        </w:rPr>
        <w:t>elationships related to algebraic material. This study aims to analyze students' cognitive processes in solving numeration problems related to the algebraic domain.</w:t>
      </w:r>
      <w:r w:rsidR="002003B8" w:rsidRPr="002003B8">
        <w:rPr>
          <w:rFonts w:ascii="Times New Roman" w:eastAsia="Times New Roman" w:hAnsi="Times New Roman" w:cs="Times New Roman"/>
          <w:color w:val="auto"/>
          <w:sz w:val="24"/>
          <w:szCs w:val="24"/>
        </w:rPr>
        <w:t xml:space="preserve"> </w:t>
      </w:r>
    </w:p>
    <w:p w14:paraId="0EC8B230" w14:textId="77777777" w:rsidR="002003B8" w:rsidRPr="002003B8" w:rsidRDefault="002003B8" w:rsidP="002003B8"/>
    <w:p w14:paraId="28B21A6F" w14:textId="5078FA1A" w:rsidR="00A0237A" w:rsidRDefault="00BE6BA1" w:rsidP="002003B8">
      <w:pPr>
        <w:pStyle w:val="Heading2"/>
        <w:spacing w:before="0" w:line="288" w:lineRule="auto"/>
        <w:rPr>
          <w:rFonts w:ascii="Times New Roman" w:eastAsia="Times New Roman" w:hAnsi="Times New Roman" w:cs="Times New Roman"/>
          <w:b/>
          <w:sz w:val="28"/>
          <w:szCs w:val="28"/>
        </w:rPr>
      </w:pPr>
      <w:r>
        <w:rPr>
          <w:rFonts w:ascii="Times New Roman" w:eastAsia="Times New Roman" w:hAnsi="Times New Roman" w:cs="Times New Roman"/>
          <w:b/>
          <w:color w:val="000000"/>
          <w:sz w:val="28"/>
          <w:szCs w:val="28"/>
        </w:rPr>
        <w:t xml:space="preserve">Methods </w:t>
      </w:r>
    </w:p>
    <w:p w14:paraId="53892C65" w14:textId="3B01D725" w:rsidR="00611A09" w:rsidRDefault="00645D5B" w:rsidP="002003B8">
      <w:pPr>
        <w:spacing w:line="288" w:lineRule="auto"/>
        <w:ind w:firstLine="720"/>
        <w:jc w:val="both"/>
        <w:rPr>
          <w:rFonts w:ascii="Times New Roman" w:eastAsia="Times New Roman" w:hAnsi="Times New Roman" w:cs="Times New Roman"/>
          <w:sz w:val="24"/>
          <w:szCs w:val="24"/>
        </w:rPr>
      </w:pPr>
      <w:r w:rsidRPr="00645D5B">
        <w:rPr>
          <w:rFonts w:ascii="Times New Roman" w:eastAsia="Times New Roman" w:hAnsi="Times New Roman" w:cs="Times New Roman"/>
          <w:sz w:val="24"/>
          <w:szCs w:val="24"/>
        </w:rPr>
        <w:t xml:space="preserve">This research was conducted to answer how </w:t>
      </w:r>
      <w:r w:rsidR="00F41FE5">
        <w:rPr>
          <w:rFonts w:ascii="Times New Roman" w:eastAsia="Times New Roman" w:hAnsi="Times New Roman" w:cs="Times New Roman"/>
          <w:sz w:val="24"/>
          <w:szCs w:val="24"/>
        </w:rPr>
        <w:t>students' cognitive processes relate</w:t>
      </w:r>
      <w:r w:rsidRPr="00645D5B">
        <w:rPr>
          <w:rFonts w:ascii="Times New Roman" w:eastAsia="Times New Roman" w:hAnsi="Times New Roman" w:cs="Times New Roman"/>
          <w:sz w:val="24"/>
          <w:szCs w:val="24"/>
        </w:rPr>
        <w:t xml:space="preserve"> solving numeracy problems in the algebraic domain. Qualitative research was chos</w:t>
      </w:r>
      <w:r w:rsidR="0088276F">
        <w:rPr>
          <w:rFonts w:ascii="Times New Roman" w:eastAsia="Times New Roman" w:hAnsi="Times New Roman" w:cs="Times New Roman"/>
          <w:sz w:val="24"/>
          <w:szCs w:val="24"/>
        </w:rPr>
        <w:t>en as an alternative approach for</w:t>
      </w:r>
      <w:r w:rsidRPr="00645D5B">
        <w:rPr>
          <w:rFonts w:ascii="Times New Roman" w:eastAsia="Times New Roman" w:hAnsi="Times New Roman" w:cs="Times New Roman"/>
          <w:sz w:val="24"/>
          <w:szCs w:val="24"/>
        </w:rPr>
        <w:t xml:space="preserve"> conducting this research. Qualitative methods allow researchers to understand more deeply the cognitive processes involved in solving algebraic numeracy problems. By interviewing respondents and observing their actions directly, researchers can gain a deeper understanding of how students think and solve math problems. Qualitative methods also allow researchers to study individual e</w:t>
      </w:r>
      <w:r w:rsidR="0088276F">
        <w:rPr>
          <w:rFonts w:ascii="Times New Roman" w:eastAsia="Times New Roman" w:hAnsi="Times New Roman" w:cs="Times New Roman"/>
          <w:sz w:val="24"/>
          <w:szCs w:val="24"/>
        </w:rPr>
        <w:t>xperiences in solving algebraic-</w:t>
      </w:r>
      <w:r w:rsidRPr="00645D5B">
        <w:rPr>
          <w:rFonts w:ascii="Times New Roman" w:eastAsia="Times New Roman" w:hAnsi="Times New Roman" w:cs="Times New Roman"/>
          <w:sz w:val="24"/>
          <w:szCs w:val="24"/>
        </w:rPr>
        <w:t>numeracy problems.</w:t>
      </w:r>
      <w:r w:rsidR="002003B8" w:rsidRPr="002003B8">
        <w:rPr>
          <w:rFonts w:ascii="Times New Roman" w:eastAsia="Times New Roman" w:hAnsi="Times New Roman" w:cs="Times New Roman"/>
          <w:sz w:val="24"/>
          <w:szCs w:val="24"/>
        </w:rPr>
        <w:t xml:space="preserve"> </w:t>
      </w:r>
    </w:p>
    <w:p w14:paraId="5D3E52BC" w14:textId="6176716A" w:rsidR="002003B8" w:rsidRPr="002003B8" w:rsidRDefault="00645D5B" w:rsidP="002003B8">
      <w:pPr>
        <w:spacing w:line="288" w:lineRule="auto"/>
        <w:ind w:firstLine="720"/>
        <w:jc w:val="both"/>
        <w:rPr>
          <w:rFonts w:ascii="Times New Roman" w:eastAsia="Times New Roman" w:hAnsi="Times New Roman" w:cs="Times New Roman"/>
          <w:sz w:val="24"/>
          <w:szCs w:val="24"/>
        </w:rPr>
      </w:pPr>
      <w:r w:rsidRPr="00645D5B">
        <w:rPr>
          <w:rFonts w:ascii="Times New Roman" w:eastAsia="Times New Roman" w:hAnsi="Times New Roman" w:cs="Times New Roman"/>
          <w:sz w:val="24"/>
          <w:szCs w:val="24"/>
        </w:rPr>
        <w:t xml:space="preserve">In this study, researchers can study how students with different </w:t>
      </w:r>
      <w:r w:rsidR="0088276F">
        <w:rPr>
          <w:rFonts w:ascii="Times New Roman" w:eastAsia="Times New Roman" w:hAnsi="Times New Roman" w:cs="Times New Roman"/>
          <w:sz w:val="24"/>
          <w:szCs w:val="24"/>
        </w:rPr>
        <w:t>backgrounds solve math problems</w:t>
      </w:r>
      <w:r w:rsidRPr="00645D5B">
        <w:rPr>
          <w:rFonts w:ascii="Times New Roman" w:eastAsia="Times New Roman" w:hAnsi="Times New Roman" w:cs="Times New Roman"/>
          <w:sz w:val="24"/>
          <w:szCs w:val="24"/>
        </w:rPr>
        <w:t xml:space="preserve"> so that they can provide richer and</w:t>
      </w:r>
      <w:r w:rsidR="0088276F">
        <w:rPr>
          <w:rFonts w:ascii="Times New Roman" w:eastAsia="Times New Roman" w:hAnsi="Times New Roman" w:cs="Times New Roman"/>
          <w:sz w:val="24"/>
          <w:szCs w:val="24"/>
          <w:lang w:val="en-US"/>
        </w:rPr>
        <w:t xml:space="preserve"> more</w:t>
      </w:r>
      <w:r w:rsidRPr="00645D5B">
        <w:rPr>
          <w:rFonts w:ascii="Times New Roman" w:eastAsia="Times New Roman" w:hAnsi="Times New Roman" w:cs="Times New Roman"/>
          <w:sz w:val="24"/>
          <w:szCs w:val="24"/>
        </w:rPr>
        <w:t xml:space="preserve"> holistic insights about the observed phenomena. Phenomenological research is a design of inquiry coming from philosophy and psychology i</w:t>
      </w:r>
      <w:r w:rsidR="00C62FBA">
        <w:rPr>
          <w:rFonts w:ascii="Times New Roman" w:eastAsia="Times New Roman" w:hAnsi="Times New Roman" w:cs="Times New Roman"/>
          <w:sz w:val="24"/>
          <w:szCs w:val="24"/>
        </w:rPr>
        <w:t>n which the researcher</w:t>
      </w:r>
      <w:r w:rsidR="00C62FBA">
        <w:rPr>
          <w:rFonts w:ascii="Times New Roman" w:eastAsia="Times New Roman" w:hAnsi="Times New Roman" w:cs="Times New Roman"/>
          <w:sz w:val="24"/>
          <w:szCs w:val="24"/>
          <w:lang w:val="en-US"/>
        </w:rPr>
        <w:t>s</w:t>
      </w:r>
      <w:r w:rsidR="00C62FBA">
        <w:rPr>
          <w:rFonts w:ascii="Times New Roman" w:eastAsia="Times New Roman" w:hAnsi="Times New Roman" w:cs="Times New Roman"/>
          <w:sz w:val="24"/>
          <w:szCs w:val="24"/>
        </w:rPr>
        <w:t xml:space="preserve"> describe</w:t>
      </w:r>
      <w:r w:rsidRPr="00645D5B">
        <w:rPr>
          <w:rFonts w:ascii="Times New Roman" w:eastAsia="Times New Roman" w:hAnsi="Times New Roman" w:cs="Times New Roman"/>
          <w:sz w:val="24"/>
          <w:szCs w:val="24"/>
        </w:rPr>
        <w:t xml:space="preserve"> the lived experiences of individuals about a phenomenon as described by participants (Creswell, 2014). The phenomenological design allows researchers to explore students' experiences in solving numeration problems in the algebraic domain, including how students construct knowledge, understand related concepts, and use strategies to solve numeration problems. As a study of the meaning and significance of a phenomenon, the researcher</w:t>
      </w:r>
      <w:r w:rsidR="00C62FBA">
        <w:rPr>
          <w:rFonts w:ascii="Times New Roman" w:eastAsia="Times New Roman" w:hAnsi="Times New Roman" w:cs="Times New Roman"/>
          <w:sz w:val="24"/>
          <w:szCs w:val="24"/>
          <w:lang w:val="en-US"/>
        </w:rPr>
        <w:t>s</w:t>
      </w:r>
      <w:r w:rsidR="00C62FBA">
        <w:rPr>
          <w:rFonts w:ascii="Times New Roman" w:eastAsia="Times New Roman" w:hAnsi="Times New Roman" w:cs="Times New Roman"/>
          <w:sz w:val="24"/>
          <w:szCs w:val="24"/>
        </w:rPr>
        <w:t xml:space="preserve"> use</w:t>
      </w:r>
      <w:r w:rsidRPr="00645D5B">
        <w:rPr>
          <w:rFonts w:ascii="Times New Roman" w:eastAsia="Times New Roman" w:hAnsi="Times New Roman" w:cs="Times New Roman"/>
          <w:sz w:val="24"/>
          <w:szCs w:val="24"/>
        </w:rPr>
        <w:t xml:space="preserve"> the source triangulation technique. Triangulation of this source as a form of triangulation </w:t>
      </w:r>
      <w:r w:rsidR="0088276F">
        <w:rPr>
          <w:rFonts w:ascii="Times New Roman" w:eastAsia="Times New Roman" w:hAnsi="Times New Roman" w:cs="Times New Roman"/>
          <w:sz w:val="24"/>
          <w:szCs w:val="24"/>
          <w:lang w:val="en-US"/>
        </w:rPr>
        <w:t xml:space="preserve">is necessary </w:t>
      </w:r>
      <w:r w:rsidRPr="00645D5B">
        <w:rPr>
          <w:rFonts w:ascii="Times New Roman" w:eastAsia="Times New Roman" w:hAnsi="Times New Roman" w:cs="Times New Roman"/>
          <w:sz w:val="24"/>
          <w:szCs w:val="24"/>
        </w:rPr>
        <w:t>so that the results obtained are not subjective.</w:t>
      </w:r>
    </w:p>
    <w:p w14:paraId="53ACEBB1" w14:textId="02A3F672" w:rsidR="00A0237A" w:rsidRDefault="00645D5B" w:rsidP="002003B8">
      <w:pPr>
        <w:spacing w:line="288" w:lineRule="auto"/>
        <w:ind w:firstLine="720"/>
        <w:jc w:val="both"/>
        <w:rPr>
          <w:rFonts w:ascii="Times New Roman" w:eastAsia="Times New Roman" w:hAnsi="Times New Roman" w:cs="Times New Roman"/>
          <w:sz w:val="24"/>
          <w:szCs w:val="24"/>
        </w:rPr>
      </w:pPr>
      <w:r w:rsidRPr="00645D5B">
        <w:rPr>
          <w:rFonts w:ascii="Times New Roman" w:eastAsia="Times New Roman" w:hAnsi="Times New Roman" w:cs="Times New Roman"/>
          <w:sz w:val="24"/>
          <w:szCs w:val="24"/>
        </w:rPr>
        <w:t>Researchers</w:t>
      </w:r>
      <w:r w:rsidR="0088276F">
        <w:rPr>
          <w:rFonts w:ascii="Times New Roman" w:eastAsia="Times New Roman" w:hAnsi="Times New Roman" w:cs="Times New Roman"/>
          <w:sz w:val="24"/>
          <w:szCs w:val="24"/>
          <w:lang w:val="en-US"/>
        </w:rPr>
        <w:t>,</w:t>
      </w:r>
      <w:r w:rsidR="0088276F">
        <w:rPr>
          <w:rFonts w:ascii="Times New Roman" w:eastAsia="Times New Roman" w:hAnsi="Times New Roman" w:cs="Times New Roman"/>
          <w:sz w:val="24"/>
          <w:szCs w:val="24"/>
        </w:rPr>
        <w:t xml:space="preserve"> as key instruments, fully </w:t>
      </w:r>
      <w:r w:rsidRPr="00645D5B">
        <w:rPr>
          <w:rFonts w:ascii="Times New Roman" w:eastAsia="Times New Roman" w:hAnsi="Times New Roman" w:cs="Times New Roman"/>
          <w:sz w:val="24"/>
          <w:szCs w:val="24"/>
        </w:rPr>
        <w:t>control the entire research process. In addition, researchers also used auxiliary instruments in the form of student answers and interview results related to numeracy questions in the algebraic domain. The algebraic domain in this study is limited to basic competencies in making generalizations from patterns in number sequences and object configuration sequences. Descriptions of cognitive process indicators in the numeration questions above are presented in Table 1.</w:t>
      </w:r>
    </w:p>
    <w:p w14:paraId="755BBB0B" w14:textId="4E946F42" w:rsidR="002003B8" w:rsidRDefault="00645D5B" w:rsidP="002003B8">
      <w:pPr>
        <w:spacing w:line="276" w:lineRule="auto"/>
        <w:jc w:val="center"/>
        <w:rPr>
          <w:rFonts w:ascii="Times New Roman" w:hAnsi="Times New Roman" w:cs="Times New Roman"/>
          <w:sz w:val="24"/>
          <w:szCs w:val="24"/>
        </w:rPr>
      </w:pPr>
      <w:r w:rsidRPr="00645D5B">
        <w:rPr>
          <w:rFonts w:ascii="Times New Roman" w:hAnsi="Times New Roman" w:cs="Times New Roman"/>
          <w:sz w:val="24"/>
          <w:szCs w:val="24"/>
        </w:rPr>
        <w:t>Table 1. Description of the cognitive process of numeration questions</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778"/>
        <w:gridCol w:w="1726"/>
        <w:gridCol w:w="3786"/>
      </w:tblGrid>
      <w:tr w:rsidR="002003B8" w:rsidRPr="0094367D" w14:paraId="7BF7A520" w14:textId="77777777" w:rsidTr="000436DF">
        <w:trPr>
          <w:jc w:val="center"/>
        </w:trPr>
        <w:tc>
          <w:tcPr>
            <w:tcW w:w="1778" w:type="dxa"/>
            <w:vAlign w:val="center"/>
          </w:tcPr>
          <w:p w14:paraId="5B237C9F" w14:textId="7CE5C875" w:rsidR="002003B8" w:rsidRPr="0094367D" w:rsidRDefault="0005552C" w:rsidP="000436DF">
            <w:pPr>
              <w:spacing w:line="276" w:lineRule="auto"/>
              <w:jc w:val="center"/>
              <w:rPr>
                <w:rFonts w:ascii="Times New Roman" w:hAnsi="Times New Roman" w:cs="Times New Roman"/>
              </w:rPr>
            </w:pPr>
            <w:bookmarkStart w:id="0" w:name="_Hlk130641668"/>
            <w:r>
              <w:rPr>
                <w:rFonts w:ascii="Times New Roman" w:hAnsi="Times New Roman" w:cs="Times New Roman"/>
              </w:rPr>
              <w:t>Cognitive Process</w:t>
            </w:r>
          </w:p>
        </w:tc>
        <w:tc>
          <w:tcPr>
            <w:tcW w:w="1726" w:type="dxa"/>
            <w:vAlign w:val="center"/>
          </w:tcPr>
          <w:p w14:paraId="7B70C1B1" w14:textId="500D7A9B" w:rsidR="002003B8" w:rsidRPr="0094367D" w:rsidRDefault="0005552C" w:rsidP="000436DF">
            <w:pPr>
              <w:spacing w:line="276" w:lineRule="auto"/>
              <w:jc w:val="center"/>
              <w:rPr>
                <w:rFonts w:ascii="Times New Roman" w:hAnsi="Times New Roman" w:cs="Times New Roman"/>
              </w:rPr>
            </w:pPr>
            <w:r>
              <w:rPr>
                <w:rFonts w:ascii="Times New Roman" w:hAnsi="Times New Roman" w:cs="Times New Roman"/>
              </w:rPr>
              <w:t>Aspect</w:t>
            </w:r>
          </w:p>
        </w:tc>
        <w:tc>
          <w:tcPr>
            <w:tcW w:w="3786" w:type="dxa"/>
            <w:vAlign w:val="center"/>
          </w:tcPr>
          <w:p w14:paraId="2FC38CA7" w14:textId="1E575B96" w:rsidR="002003B8" w:rsidRPr="0094367D" w:rsidRDefault="0005552C" w:rsidP="00F76A18">
            <w:pPr>
              <w:spacing w:line="276" w:lineRule="auto"/>
              <w:jc w:val="center"/>
              <w:rPr>
                <w:rFonts w:ascii="Times New Roman" w:hAnsi="Times New Roman" w:cs="Times New Roman"/>
              </w:rPr>
            </w:pPr>
            <w:r>
              <w:rPr>
                <w:rFonts w:ascii="Times New Roman" w:hAnsi="Times New Roman" w:cs="Times New Roman"/>
              </w:rPr>
              <w:t>Indic</w:t>
            </w:r>
            <w:r w:rsidR="00F76A18">
              <w:rPr>
                <w:rFonts w:ascii="Times New Roman" w:hAnsi="Times New Roman" w:cs="Times New Roman"/>
                <w:lang w:val="en-US"/>
              </w:rPr>
              <w:t>at</w:t>
            </w:r>
            <w:r w:rsidR="002003B8" w:rsidRPr="0094367D">
              <w:rPr>
                <w:rFonts w:ascii="Times New Roman" w:hAnsi="Times New Roman" w:cs="Times New Roman"/>
              </w:rPr>
              <w:t>or</w:t>
            </w:r>
          </w:p>
        </w:tc>
      </w:tr>
      <w:tr w:rsidR="002003B8" w:rsidRPr="0094367D" w14:paraId="4C33DB7C" w14:textId="77777777" w:rsidTr="000436DF">
        <w:trPr>
          <w:jc w:val="center"/>
        </w:trPr>
        <w:tc>
          <w:tcPr>
            <w:tcW w:w="1778" w:type="dxa"/>
            <w:vMerge w:val="restart"/>
            <w:vAlign w:val="center"/>
          </w:tcPr>
          <w:p w14:paraId="6686C13F" w14:textId="2ABD010A" w:rsidR="002003B8" w:rsidRPr="00F76A18" w:rsidRDefault="00F76A18" w:rsidP="000436DF">
            <w:pPr>
              <w:spacing w:line="276" w:lineRule="auto"/>
              <w:jc w:val="center"/>
              <w:rPr>
                <w:rFonts w:ascii="Times New Roman" w:hAnsi="Times New Roman" w:cs="Times New Roman"/>
                <w:lang w:val="en-US"/>
              </w:rPr>
            </w:pPr>
            <w:r>
              <w:rPr>
                <w:rFonts w:ascii="Times New Roman" w:hAnsi="Times New Roman" w:cs="Times New Roman"/>
                <w:lang w:val="en-US"/>
              </w:rPr>
              <w:t>Knowing</w:t>
            </w:r>
          </w:p>
        </w:tc>
        <w:tc>
          <w:tcPr>
            <w:tcW w:w="1726" w:type="dxa"/>
            <w:vAlign w:val="center"/>
          </w:tcPr>
          <w:p w14:paraId="5AB07B35" w14:textId="7CF48302" w:rsidR="002003B8" w:rsidRPr="00F76A18" w:rsidRDefault="00F76A18" w:rsidP="000436DF">
            <w:pPr>
              <w:spacing w:line="276" w:lineRule="auto"/>
              <w:jc w:val="center"/>
              <w:rPr>
                <w:rFonts w:ascii="Times New Roman" w:hAnsi="Times New Roman" w:cs="Times New Roman"/>
                <w:lang w:val="en-US"/>
              </w:rPr>
            </w:pPr>
            <w:r>
              <w:rPr>
                <w:rFonts w:ascii="Times New Roman" w:hAnsi="Times New Roman" w:cs="Times New Roman"/>
                <w:lang w:val="en-US"/>
              </w:rPr>
              <w:t>Remembering</w:t>
            </w:r>
          </w:p>
        </w:tc>
        <w:tc>
          <w:tcPr>
            <w:tcW w:w="3786" w:type="dxa"/>
          </w:tcPr>
          <w:p w14:paraId="3F737A9E" w14:textId="2137A0C0" w:rsidR="002003B8" w:rsidRPr="0094367D" w:rsidRDefault="00F76A18" w:rsidP="00F76A18">
            <w:pPr>
              <w:spacing w:line="276" w:lineRule="auto"/>
              <w:jc w:val="both"/>
              <w:rPr>
                <w:rFonts w:ascii="Times New Roman" w:hAnsi="Times New Roman" w:cs="Times New Roman"/>
              </w:rPr>
            </w:pPr>
            <w:r w:rsidRPr="00F76A18">
              <w:rPr>
                <w:rFonts w:ascii="Times New Roman" w:hAnsi="Times New Roman" w:cs="Times New Roman"/>
              </w:rPr>
              <w:t>Remember the concept of pattern sequence numbers</w:t>
            </w:r>
          </w:p>
        </w:tc>
      </w:tr>
      <w:tr w:rsidR="002003B8" w:rsidRPr="0094367D" w14:paraId="780C5170" w14:textId="77777777" w:rsidTr="000436DF">
        <w:trPr>
          <w:jc w:val="center"/>
        </w:trPr>
        <w:tc>
          <w:tcPr>
            <w:tcW w:w="1778" w:type="dxa"/>
            <w:vMerge/>
            <w:vAlign w:val="center"/>
          </w:tcPr>
          <w:p w14:paraId="7C7806F3" w14:textId="77777777" w:rsidR="002003B8" w:rsidRPr="0094367D" w:rsidRDefault="002003B8" w:rsidP="000436DF">
            <w:pPr>
              <w:spacing w:line="276" w:lineRule="auto"/>
              <w:jc w:val="center"/>
              <w:rPr>
                <w:rFonts w:ascii="Times New Roman" w:hAnsi="Times New Roman" w:cs="Times New Roman"/>
              </w:rPr>
            </w:pPr>
          </w:p>
        </w:tc>
        <w:tc>
          <w:tcPr>
            <w:tcW w:w="1726" w:type="dxa"/>
            <w:vAlign w:val="center"/>
          </w:tcPr>
          <w:p w14:paraId="23AF8F7E" w14:textId="50AD3DC3" w:rsidR="002003B8" w:rsidRPr="00F76A18" w:rsidRDefault="00F76A18" w:rsidP="000436DF">
            <w:pPr>
              <w:spacing w:line="276" w:lineRule="auto"/>
              <w:jc w:val="center"/>
              <w:rPr>
                <w:rFonts w:ascii="Times New Roman" w:hAnsi="Times New Roman" w:cs="Times New Roman"/>
                <w:lang w:val="en-US"/>
              </w:rPr>
            </w:pPr>
            <w:r>
              <w:rPr>
                <w:rFonts w:ascii="Times New Roman" w:hAnsi="Times New Roman" w:cs="Times New Roman"/>
                <w:lang w:val="en-US"/>
              </w:rPr>
              <w:t>Understanding</w:t>
            </w:r>
          </w:p>
        </w:tc>
        <w:tc>
          <w:tcPr>
            <w:tcW w:w="3786" w:type="dxa"/>
          </w:tcPr>
          <w:p w14:paraId="212087F4" w14:textId="0322B805" w:rsidR="002003B8" w:rsidRPr="0094367D" w:rsidRDefault="00F76A18" w:rsidP="000436DF">
            <w:pPr>
              <w:spacing w:line="276" w:lineRule="auto"/>
              <w:jc w:val="both"/>
              <w:rPr>
                <w:rFonts w:ascii="Times New Roman" w:hAnsi="Times New Roman" w:cs="Times New Roman"/>
              </w:rPr>
            </w:pPr>
            <w:r w:rsidRPr="00F76A18">
              <w:rPr>
                <w:rFonts w:ascii="Times New Roman" w:hAnsi="Times New Roman" w:cs="Times New Roman"/>
              </w:rPr>
              <w:t>Understand the facts on number patterns</w:t>
            </w:r>
          </w:p>
        </w:tc>
      </w:tr>
      <w:tr w:rsidR="002003B8" w:rsidRPr="0094367D" w14:paraId="14B67686" w14:textId="77777777" w:rsidTr="000436DF">
        <w:trPr>
          <w:jc w:val="center"/>
        </w:trPr>
        <w:tc>
          <w:tcPr>
            <w:tcW w:w="1778" w:type="dxa"/>
            <w:vMerge/>
            <w:vAlign w:val="center"/>
          </w:tcPr>
          <w:p w14:paraId="0B9D1F91" w14:textId="77777777" w:rsidR="002003B8" w:rsidRPr="0094367D" w:rsidRDefault="002003B8" w:rsidP="000436DF">
            <w:pPr>
              <w:spacing w:line="276" w:lineRule="auto"/>
              <w:jc w:val="center"/>
              <w:rPr>
                <w:rFonts w:ascii="Times New Roman" w:hAnsi="Times New Roman" w:cs="Times New Roman"/>
              </w:rPr>
            </w:pPr>
          </w:p>
        </w:tc>
        <w:tc>
          <w:tcPr>
            <w:tcW w:w="1726" w:type="dxa"/>
            <w:vAlign w:val="center"/>
          </w:tcPr>
          <w:p w14:paraId="25D0A41E" w14:textId="33988899" w:rsidR="002003B8" w:rsidRPr="00F76A18" w:rsidRDefault="00F76A18" w:rsidP="000436DF">
            <w:pPr>
              <w:spacing w:line="276" w:lineRule="auto"/>
              <w:jc w:val="center"/>
              <w:rPr>
                <w:rFonts w:ascii="Times New Roman" w:hAnsi="Times New Roman" w:cs="Times New Roman"/>
                <w:lang w:val="en-US"/>
              </w:rPr>
            </w:pPr>
            <w:r>
              <w:rPr>
                <w:rFonts w:ascii="Times New Roman" w:hAnsi="Times New Roman" w:cs="Times New Roman"/>
                <w:lang w:val="en-US"/>
              </w:rPr>
              <w:t>Identifying</w:t>
            </w:r>
          </w:p>
        </w:tc>
        <w:tc>
          <w:tcPr>
            <w:tcW w:w="3786" w:type="dxa"/>
          </w:tcPr>
          <w:p w14:paraId="5034CD58" w14:textId="2321DE74" w:rsidR="002003B8" w:rsidRPr="0094367D" w:rsidRDefault="00F76A18" w:rsidP="000436DF">
            <w:pPr>
              <w:spacing w:line="276" w:lineRule="auto"/>
              <w:jc w:val="both"/>
              <w:rPr>
                <w:rFonts w:ascii="Times New Roman" w:hAnsi="Times New Roman" w:cs="Times New Roman"/>
              </w:rPr>
            </w:pPr>
            <w:r w:rsidRPr="00F76A18">
              <w:rPr>
                <w:rFonts w:ascii="Times New Roman" w:eastAsiaTheme="minorEastAsia" w:hAnsi="Times New Roman" w:cs="Times New Roman"/>
                <w:iCs/>
              </w:rPr>
              <w:t>Identify what elements are used in the n</w:t>
            </w:r>
            <w:r>
              <w:rPr>
                <w:rFonts w:ascii="Times New Roman" w:eastAsiaTheme="minorEastAsia" w:hAnsi="Times New Roman" w:cs="Times New Roman"/>
                <w:iCs/>
              </w:rPr>
              <w:t>umber sequence pattern</w:t>
            </w:r>
            <w:r w:rsidR="002003B8" w:rsidRPr="0094367D">
              <w:rPr>
                <w:rFonts w:ascii="Times New Roman" w:eastAsiaTheme="minorEastAsia" w:hAnsi="Times New Roman" w:cs="Times New Roman"/>
                <w:iCs/>
              </w:rPr>
              <w:t>.</w:t>
            </w:r>
          </w:p>
        </w:tc>
      </w:tr>
      <w:tr w:rsidR="002003B8" w:rsidRPr="0094367D" w14:paraId="624C6A2D" w14:textId="77777777" w:rsidTr="000436DF">
        <w:trPr>
          <w:jc w:val="center"/>
        </w:trPr>
        <w:tc>
          <w:tcPr>
            <w:tcW w:w="1778" w:type="dxa"/>
            <w:vMerge/>
            <w:vAlign w:val="center"/>
          </w:tcPr>
          <w:p w14:paraId="36EDA615" w14:textId="77777777" w:rsidR="002003B8" w:rsidRPr="0094367D" w:rsidRDefault="002003B8" w:rsidP="000436DF">
            <w:pPr>
              <w:spacing w:line="276" w:lineRule="auto"/>
              <w:jc w:val="center"/>
              <w:rPr>
                <w:rFonts w:ascii="Times New Roman" w:hAnsi="Times New Roman" w:cs="Times New Roman"/>
              </w:rPr>
            </w:pPr>
          </w:p>
        </w:tc>
        <w:tc>
          <w:tcPr>
            <w:tcW w:w="1726" w:type="dxa"/>
            <w:vAlign w:val="center"/>
          </w:tcPr>
          <w:p w14:paraId="56093E55" w14:textId="4CD2B19E" w:rsidR="002003B8" w:rsidRPr="00F76A18" w:rsidRDefault="00F76A18" w:rsidP="000436DF">
            <w:pPr>
              <w:spacing w:line="276" w:lineRule="auto"/>
              <w:jc w:val="center"/>
              <w:rPr>
                <w:rFonts w:ascii="Times New Roman" w:hAnsi="Times New Roman" w:cs="Times New Roman"/>
                <w:lang w:val="en-US"/>
              </w:rPr>
            </w:pPr>
            <w:r>
              <w:rPr>
                <w:rFonts w:ascii="Times New Roman" w:hAnsi="Times New Roman" w:cs="Times New Roman"/>
                <w:lang w:val="en-US"/>
              </w:rPr>
              <w:t>Counting</w:t>
            </w:r>
          </w:p>
        </w:tc>
        <w:tc>
          <w:tcPr>
            <w:tcW w:w="3786" w:type="dxa"/>
          </w:tcPr>
          <w:p w14:paraId="3BA92064" w14:textId="1376BCB0" w:rsidR="002003B8" w:rsidRPr="0094367D" w:rsidRDefault="00C62FBA" w:rsidP="000436DF">
            <w:pPr>
              <w:spacing w:line="276" w:lineRule="auto"/>
              <w:jc w:val="both"/>
              <w:rPr>
                <w:rFonts w:ascii="Times New Roman" w:hAnsi="Times New Roman" w:cs="Times New Roman"/>
              </w:rPr>
            </w:pPr>
            <w:r>
              <w:rPr>
                <w:rFonts w:ascii="Times New Roman" w:eastAsiaTheme="minorEastAsia" w:hAnsi="Times New Roman" w:cs="Times New Roman"/>
                <w:iCs/>
              </w:rPr>
              <w:t>Count</w:t>
            </w:r>
            <w:r w:rsidR="00F76A18" w:rsidRPr="00F76A18">
              <w:rPr>
                <w:rFonts w:ascii="Times New Roman" w:eastAsiaTheme="minorEastAsia" w:hAnsi="Times New Roman" w:cs="Times New Roman"/>
                <w:iCs/>
              </w:rPr>
              <w:t xml:space="preserve"> the number of elements in a particular set of patterns</w:t>
            </w:r>
          </w:p>
        </w:tc>
      </w:tr>
      <w:tr w:rsidR="002003B8" w:rsidRPr="0094367D" w14:paraId="62A579C3" w14:textId="77777777" w:rsidTr="000436DF">
        <w:trPr>
          <w:jc w:val="center"/>
        </w:trPr>
        <w:tc>
          <w:tcPr>
            <w:tcW w:w="1778" w:type="dxa"/>
            <w:vMerge w:val="restart"/>
            <w:vAlign w:val="center"/>
          </w:tcPr>
          <w:p w14:paraId="289235FD" w14:textId="69AA6575" w:rsidR="002003B8" w:rsidRPr="0094367D" w:rsidRDefault="00F76A18" w:rsidP="000436DF">
            <w:pPr>
              <w:spacing w:line="276" w:lineRule="auto"/>
              <w:jc w:val="center"/>
              <w:rPr>
                <w:rFonts w:ascii="Times New Roman" w:hAnsi="Times New Roman" w:cs="Times New Roman"/>
              </w:rPr>
            </w:pPr>
            <w:r>
              <w:rPr>
                <w:rFonts w:ascii="Times New Roman" w:hAnsi="Times New Roman" w:cs="Times New Roman"/>
              </w:rPr>
              <w:t>Applying</w:t>
            </w:r>
          </w:p>
        </w:tc>
        <w:tc>
          <w:tcPr>
            <w:tcW w:w="1726" w:type="dxa"/>
            <w:vAlign w:val="center"/>
          </w:tcPr>
          <w:p w14:paraId="0C2DE522" w14:textId="2EF4FAD9" w:rsidR="002003B8" w:rsidRPr="0094367D" w:rsidRDefault="00F76A18" w:rsidP="00F76A18">
            <w:pPr>
              <w:spacing w:line="276" w:lineRule="auto"/>
              <w:jc w:val="center"/>
              <w:rPr>
                <w:rFonts w:ascii="Times New Roman" w:hAnsi="Times New Roman" w:cs="Times New Roman"/>
              </w:rPr>
            </w:pPr>
            <w:r>
              <w:rPr>
                <w:rFonts w:ascii="Times New Roman" w:hAnsi="Times New Roman" w:cs="Times New Roman"/>
              </w:rPr>
              <w:t>M</w:t>
            </w:r>
            <w:proofErr w:type="spellStart"/>
            <w:r>
              <w:rPr>
                <w:rFonts w:ascii="Times New Roman" w:hAnsi="Times New Roman" w:cs="Times New Roman"/>
                <w:lang w:val="en-US"/>
              </w:rPr>
              <w:t>aking</w:t>
            </w:r>
            <w:proofErr w:type="spellEnd"/>
            <w:r>
              <w:rPr>
                <w:rFonts w:ascii="Times New Roman" w:hAnsi="Times New Roman" w:cs="Times New Roman"/>
                <w:lang w:val="en-US"/>
              </w:rPr>
              <w:t xml:space="preserve"> </w:t>
            </w:r>
            <w:r w:rsidR="002003B8" w:rsidRPr="0094367D">
              <w:rPr>
                <w:rFonts w:ascii="Times New Roman" w:hAnsi="Times New Roman" w:cs="Times New Roman"/>
              </w:rPr>
              <w:t>model</w:t>
            </w:r>
          </w:p>
        </w:tc>
        <w:tc>
          <w:tcPr>
            <w:tcW w:w="3786" w:type="dxa"/>
          </w:tcPr>
          <w:p w14:paraId="57BC01FF" w14:textId="25C91131" w:rsidR="002003B8" w:rsidRPr="0094367D" w:rsidRDefault="00F76A18" w:rsidP="000436DF">
            <w:pPr>
              <w:spacing w:line="276" w:lineRule="auto"/>
              <w:jc w:val="both"/>
              <w:rPr>
                <w:rFonts w:ascii="Times New Roman" w:hAnsi="Times New Roman" w:cs="Times New Roman"/>
              </w:rPr>
            </w:pPr>
            <w:r w:rsidRPr="00F76A18">
              <w:rPr>
                <w:rFonts w:ascii="Times New Roman" w:eastAsiaTheme="minorEastAsia" w:hAnsi="Times New Roman" w:cs="Times New Roman"/>
                <w:iCs/>
              </w:rPr>
              <w:t>Make a model of the number of beads in a certain series</w:t>
            </w:r>
          </w:p>
        </w:tc>
      </w:tr>
      <w:tr w:rsidR="002003B8" w:rsidRPr="0094367D" w14:paraId="53B8C951" w14:textId="77777777" w:rsidTr="000436DF">
        <w:trPr>
          <w:jc w:val="center"/>
        </w:trPr>
        <w:tc>
          <w:tcPr>
            <w:tcW w:w="1778" w:type="dxa"/>
            <w:vMerge/>
            <w:vAlign w:val="center"/>
          </w:tcPr>
          <w:p w14:paraId="013D1DC9" w14:textId="77777777" w:rsidR="002003B8" w:rsidRPr="0094367D" w:rsidRDefault="002003B8" w:rsidP="000436DF">
            <w:pPr>
              <w:spacing w:line="276" w:lineRule="auto"/>
              <w:jc w:val="center"/>
              <w:rPr>
                <w:rFonts w:ascii="Times New Roman" w:hAnsi="Times New Roman" w:cs="Times New Roman"/>
              </w:rPr>
            </w:pPr>
          </w:p>
        </w:tc>
        <w:tc>
          <w:tcPr>
            <w:tcW w:w="1726" w:type="dxa"/>
            <w:vAlign w:val="center"/>
          </w:tcPr>
          <w:p w14:paraId="20AC69BC" w14:textId="75C239EB" w:rsidR="002003B8" w:rsidRPr="0094367D" w:rsidRDefault="00F76A18" w:rsidP="000436DF">
            <w:pPr>
              <w:spacing w:line="276" w:lineRule="auto"/>
              <w:jc w:val="center"/>
              <w:rPr>
                <w:rFonts w:ascii="Times New Roman" w:hAnsi="Times New Roman" w:cs="Times New Roman"/>
              </w:rPr>
            </w:pPr>
            <w:r>
              <w:rPr>
                <w:rFonts w:ascii="Times New Roman" w:hAnsi="Times New Roman" w:cs="Times New Roman"/>
              </w:rPr>
              <w:t>Applying</w:t>
            </w:r>
          </w:p>
        </w:tc>
        <w:tc>
          <w:tcPr>
            <w:tcW w:w="3786" w:type="dxa"/>
          </w:tcPr>
          <w:p w14:paraId="1161103E" w14:textId="367E38C3" w:rsidR="002003B8" w:rsidRPr="0094367D" w:rsidRDefault="00F76A18" w:rsidP="000436DF">
            <w:pPr>
              <w:spacing w:line="276" w:lineRule="auto"/>
              <w:jc w:val="both"/>
              <w:rPr>
                <w:rFonts w:ascii="Times New Roman" w:eastAsiaTheme="minorEastAsia" w:hAnsi="Times New Roman" w:cs="Times New Roman"/>
                <w:iCs/>
              </w:rPr>
            </w:pPr>
            <w:r w:rsidRPr="00F76A18">
              <w:rPr>
                <w:rFonts w:ascii="Times New Roman" w:eastAsiaTheme="minorEastAsia" w:hAnsi="Times New Roman" w:cs="Times New Roman"/>
                <w:iCs/>
              </w:rPr>
              <w:t>Implement the model that has been created</w:t>
            </w:r>
          </w:p>
        </w:tc>
      </w:tr>
      <w:tr w:rsidR="002003B8" w:rsidRPr="0094367D" w14:paraId="3FB472EF" w14:textId="77777777" w:rsidTr="000436DF">
        <w:trPr>
          <w:jc w:val="center"/>
        </w:trPr>
        <w:tc>
          <w:tcPr>
            <w:tcW w:w="1778" w:type="dxa"/>
            <w:vMerge w:val="restart"/>
            <w:vAlign w:val="center"/>
          </w:tcPr>
          <w:p w14:paraId="730FFFC0" w14:textId="71C82752" w:rsidR="002003B8" w:rsidRPr="00F76A18" w:rsidRDefault="00F76A18" w:rsidP="000436DF">
            <w:pPr>
              <w:spacing w:line="276" w:lineRule="auto"/>
              <w:jc w:val="center"/>
              <w:rPr>
                <w:rFonts w:ascii="Times New Roman" w:hAnsi="Times New Roman" w:cs="Times New Roman"/>
                <w:lang w:val="en-US"/>
              </w:rPr>
            </w:pPr>
            <w:r>
              <w:rPr>
                <w:rFonts w:ascii="Times New Roman" w:hAnsi="Times New Roman" w:cs="Times New Roman"/>
                <w:lang w:val="en-US"/>
              </w:rPr>
              <w:t>Reasoning</w:t>
            </w:r>
          </w:p>
        </w:tc>
        <w:tc>
          <w:tcPr>
            <w:tcW w:w="1726" w:type="dxa"/>
            <w:vAlign w:val="center"/>
          </w:tcPr>
          <w:p w14:paraId="47D370AB" w14:textId="5C77BDC2" w:rsidR="002003B8" w:rsidRPr="00F76A18" w:rsidRDefault="00F76A18" w:rsidP="000436DF">
            <w:pPr>
              <w:spacing w:line="276" w:lineRule="auto"/>
              <w:jc w:val="center"/>
              <w:rPr>
                <w:rFonts w:ascii="Times New Roman" w:hAnsi="Times New Roman" w:cs="Times New Roman"/>
                <w:lang w:val="en-US"/>
              </w:rPr>
            </w:pPr>
            <w:r>
              <w:rPr>
                <w:rFonts w:ascii="Times New Roman" w:hAnsi="Times New Roman" w:cs="Times New Roman"/>
                <w:lang w:val="en-US"/>
              </w:rPr>
              <w:t>Making justification / analyzing</w:t>
            </w:r>
          </w:p>
        </w:tc>
        <w:tc>
          <w:tcPr>
            <w:tcW w:w="3786" w:type="dxa"/>
          </w:tcPr>
          <w:p w14:paraId="15963D25" w14:textId="15E11E9C" w:rsidR="002003B8" w:rsidRPr="0094367D" w:rsidRDefault="00F76A18" w:rsidP="000436DF">
            <w:pPr>
              <w:spacing w:line="276" w:lineRule="auto"/>
              <w:jc w:val="both"/>
              <w:rPr>
                <w:rFonts w:ascii="Times New Roman" w:hAnsi="Times New Roman" w:cs="Times New Roman"/>
              </w:rPr>
            </w:pPr>
            <w:r w:rsidRPr="00F76A18">
              <w:rPr>
                <w:rFonts w:ascii="Times New Roman" w:eastAsiaTheme="minorEastAsia" w:hAnsi="Times New Roman" w:cs="Times New Roman"/>
                <w:iCs/>
              </w:rPr>
              <w:t>Provide an explanation based on the opinions that have been given</w:t>
            </w:r>
          </w:p>
        </w:tc>
      </w:tr>
      <w:tr w:rsidR="002003B8" w:rsidRPr="0094367D" w14:paraId="01A85DE0" w14:textId="77777777" w:rsidTr="000436DF">
        <w:trPr>
          <w:jc w:val="center"/>
        </w:trPr>
        <w:tc>
          <w:tcPr>
            <w:tcW w:w="1778" w:type="dxa"/>
            <w:vMerge/>
            <w:vAlign w:val="center"/>
          </w:tcPr>
          <w:p w14:paraId="08AA0109" w14:textId="77777777" w:rsidR="002003B8" w:rsidRPr="0094367D" w:rsidRDefault="002003B8" w:rsidP="000436DF">
            <w:pPr>
              <w:spacing w:line="276" w:lineRule="auto"/>
              <w:jc w:val="center"/>
              <w:rPr>
                <w:rFonts w:ascii="Times New Roman" w:hAnsi="Times New Roman" w:cs="Times New Roman"/>
              </w:rPr>
            </w:pPr>
          </w:p>
        </w:tc>
        <w:tc>
          <w:tcPr>
            <w:tcW w:w="1726" w:type="dxa"/>
            <w:vAlign w:val="center"/>
          </w:tcPr>
          <w:p w14:paraId="7CF6714F" w14:textId="310097E1" w:rsidR="002003B8" w:rsidRPr="00F76A18" w:rsidRDefault="00F76A18" w:rsidP="000436DF">
            <w:pPr>
              <w:spacing w:line="276" w:lineRule="auto"/>
              <w:jc w:val="center"/>
              <w:rPr>
                <w:rFonts w:ascii="Times New Roman" w:hAnsi="Times New Roman" w:cs="Times New Roman"/>
                <w:lang w:val="en-US"/>
              </w:rPr>
            </w:pPr>
            <w:r>
              <w:rPr>
                <w:rFonts w:ascii="Times New Roman" w:hAnsi="Times New Roman" w:cs="Times New Roman"/>
                <w:lang w:val="en-US"/>
              </w:rPr>
              <w:t>Concluding</w:t>
            </w:r>
          </w:p>
        </w:tc>
        <w:tc>
          <w:tcPr>
            <w:tcW w:w="3786" w:type="dxa"/>
          </w:tcPr>
          <w:p w14:paraId="1565E900" w14:textId="3F8A2E43" w:rsidR="002003B8" w:rsidRPr="0094367D" w:rsidRDefault="00F76A18" w:rsidP="000436DF">
            <w:pPr>
              <w:spacing w:line="276" w:lineRule="auto"/>
              <w:jc w:val="both"/>
              <w:rPr>
                <w:rFonts w:ascii="Times New Roman" w:hAnsi="Times New Roman" w:cs="Times New Roman"/>
              </w:rPr>
            </w:pPr>
            <w:r w:rsidRPr="00F76A18">
              <w:rPr>
                <w:rFonts w:ascii="Times New Roman" w:eastAsiaTheme="minorEastAsia" w:hAnsi="Times New Roman" w:cs="Times New Roman"/>
                <w:iCs/>
              </w:rPr>
              <w:t>Summarize the results of the analysis that has been made</w:t>
            </w:r>
          </w:p>
        </w:tc>
      </w:tr>
      <w:bookmarkEnd w:id="0"/>
    </w:tbl>
    <w:p w14:paraId="332608AF" w14:textId="77777777" w:rsidR="002003B8" w:rsidRDefault="002003B8" w:rsidP="002003B8">
      <w:pPr>
        <w:spacing w:line="276" w:lineRule="auto"/>
        <w:ind w:firstLine="720"/>
        <w:jc w:val="both"/>
        <w:rPr>
          <w:rFonts w:ascii="Times New Roman" w:hAnsi="Times New Roman" w:cs="Times New Roman"/>
          <w:sz w:val="24"/>
          <w:szCs w:val="24"/>
        </w:rPr>
      </w:pPr>
    </w:p>
    <w:p w14:paraId="5527DECA" w14:textId="67D3E752" w:rsidR="002003B8" w:rsidRDefault="00645D5B" w:rsidP="002003B8">
      <w:pPr>
        <w:spacing w:line="276" w:lineRule="auto"/>
        <w:ind w:firstLine="720"/>
        <w:jc w:val="both"/>
        <w:rPr>
          <w:rFonts w:ascii="Times New Roman" w:hAnsi="Times New Roman" w:cs="Times New Roman"/>
          <w:sz w:val="24"/>
          <w:szCs w:val="24"/>
        </w:rPr>
      </w:pPr>
      <w:r w:rsidRPr="00645D5B">
        <w:rPr>
          <w:rFonts w:ascii="Times New Roman" w:hAnsi="Times New Roman" w:cs="Times New Roman"/>
          <w:sz w:val="24"/>
          <w:szCs w:val="24"/>
        </w:rPr>
        <w:t>The suitability of the items with the indicators to be measured was evaluated by two validators</w:t>
      </w:r>
      <w:r w:rsidR="002C16B2">
        <w:rPr>
          <w:rFonts w:ascii="Times New Roman" w:hAnsi="Times New Roman" w:cs="Times New Roman"/>
          <w:sz w:val="24"/>
          <w:szCs w:val="24"/>
          <w:lang w:val="en-US"/>
        </w:rPr>
        <w:t>,</w:t>
      </w:r>
      <w:r w:rsidRPr="00645D5B">
        <w:rPr>
          <w:rFonts w:ascii="Times New Roman" w:hAnsi="Times New Roman" w:cs="Times New Roman"/>
          <w:sz w:val="24"/>
          <w:szCs w:val="24"/>
        </w:rPr>
        <w:t xml:space="preserve"> and it was stated that the i</w:t>
      </w:r>
      <w:r w:rsidR="00C62FBA">
        <w:rPr>
          <w:rFonts w:ascii="Times New Roman" w:hAnsi="Times New Roman" w:cs="Times New Roman"/>
          <w:sz w:val="24"/>
          <w:szCs w:val="24"/>
        </w:rPr>
        <w:t xml:space="preserve">nstrument could be used. </w:t>
      </w:r>
      <w:r w:rsidR="002C16B2">
        <w:rPr>
          <w:rFonts w:ascii="Times New Roman" w:hAnsi="Times New Roman" w:cs="Times New Roman"/>
          <w:sz w:val="24"/>
          <w:szCs w:val="24"/>
          <w:lang w:val="en-US"/>
        </w:rPr>
        <w:t>On the other hand</w:t>
      </w:r>
      <w:r w:rsidR="00C62FBA">
        <w:rPr>
          <w:rFonts w:ascii="Times New Roman" w:hAnsi="Times New Roman" w:cs="Times New Roman"/>
          <w:sz w:val="24"/>
          <w:szCs w:val="24"/>
          <w:lang w:val="en-US"/>
        </w:rPr>
        <w:t xml:space="preserve">, </w:t>
      </w:r>
      <w:r w:rsidR="00C62FBA">
        <w:rPr>
          <w:rFonts w:ascii="Times New Roman" w:hAnsi="Times New Roman" w:cs="Times New Roman"/>
          <w:sz w:val="24"/>
          <w:szCs w:val="24"/>
        </w:rPr>
        <w:t>t</w:t>
      </w:r>
      <w:r w:rsidRPr="00645D5B">
        <w:rPr>
          <w:rFonts w:ascii="Times New Roman" w:hAnsi="Times New Roman" w:cs="Times New Roman"/>
          <w:sz w:val="24"/>
          <w:szCs w:val="24"/>
        </w:rPr>
        <w:t xml:space="preserve">he interview guide is used as a reference for conducting in-depth interviews with research subjects to confirm the results of student work. Data were collected by means of tests and interviews with </w:t>
      </w:r>
      <w:r w:rsidR="002C16B2">
        <w:rPr>
          <w:rFonts w:ascii="Times New Roman" w:hAnsi="Times New Roman" w:cs="Times New Roman"/>
          <w:sz w:val="24"/>
          <w:szCs w:val="24"/>
          <w:lang w:val="en-US"/>
        </w:rPr>
        <w:t xml:space="preserve">six research subjects from class VIII </w:t>
      </w:r>
      <w:r w:rsidR="002C16B2">
        <w:rPr>
          <w:rFonts w:ascii="Times New Roman" w:hAnsi="Times New Roman" w:cs="Times New Roman"/>
          <w:sz w:val="24"/>
          <w:szCs w:val="24"/>
        </w:rPr>
        <w:t>at one of the public middle s</w:t>
      </w:r>
      <w:r w:rsidRPr="00645D5B">
        <w:rPr>
          <w:rFonts w:ascii="Times New Roman" w:hAnsi="Times New Roman" w:cs="Times New Roman"/>
          <w:sz w:val="24"/>
          <w:szCs w:val="24"/>
        </w:rPr>
        <w:t>chools in Karanganyar Regency. Selecting a small number of research subjects allows the researcher to gain a deeper understanding of students' cognitive processes in solving algebraic domain numeration problems. By only focusing on a few research subjects, researchers can obtain more detailed and in-depth information about each individual being observed. The six subjects had previously been categorized into two categories based on the KKM score. Students with a score of more than 70 are included in the upper categ</w:t>
      </w:r>
      <w:r w:rsidR="002C16B2">
        <w:rPr>
          <w:rFonts w:ascii="Times New Roman" w:hAnsi="Times New Roman" w:cs="Times New Roman"/>
          <w:sz w:val="24"/>
          <w:szCs w:val="24"/>
        </w:rPr>
        <w:t>ory, while students with a score</w:t>
      </w:r>
      <w:r w:rsidRPr="00645D5B">
        <w:rPr>
          <w:rFonts w:ascii="Times New Roman" w:hAnsi="Times New Roman" w:cs="Times New Roman"/>
          <w:sz w:val="24"/>
          <w:szCs w:val="24"/>
        </w:rPr>
        <w:t xml:space="preserve"> of less than 70 are included in the lower category.</w:t>
      </w:r>
      <w:r w:rsidR="002003B8" w:rsidRPr="00E6491F">
        <w:rPr>
          <w:rFonts w:ascii="Times New Roman" w:hAnsi="Times New Roman" w:cs="Times New Roman"/>
          <w:sz w:val="24"/>
          <w:szCs w:val="24"/>
        </w:rPr>
        <w:t xml:space="preserve"> </w:t>
      </w:r>
    </w:p>
    <w:p w14:paraId="6C723B59" w14:textId="2F9D2A0E" w:rsidR="002003B8" w:rsidRPr="005028CC" w:rsidRDefault="00645D5B" w:rsidP="002003B8">
      <w:pPr>
        <w:spacing w:line="288" w:lineRule="auto"/>
        <w:ind w:firstLine="720"/>
        <w:jc w:val="both"/>
        <w:rPr>
          <w:rFonts w:ascii="Times New Roman" w:eastAsia="Times New Roman" w:hAnsi="Times New Roman" w:cs="Times New Roman"/>
          <w:sz w:val="24"/>
          <w:szCs w:val="24"/>
          <w:lang w:val="en-US"/>
        </w:rPr>
      </w:pPr>
      <w:r w:rsidRPr="00645D5B">
        <w:rPr>
          <w:rFonts w:ascii="Times New Roman" w:hAnsi="Times New Roman" w:cs="Times New Roman"/>
          <w:sz w:val="24"/>
          <w:szCs w:val="24"/>
        </w:rPr>
        <w:t xml:space="preserve">The subject of each category was selected based on a purposive sampling technique. The purposive sampling technique allows researchers to choose research subjects that are most relevant to the research topic, so they can obtain richer and more useful data. In this study, researchers were able to select students who have different levels of mathematical ability to study the cognitive processes involved in solving algebraic numeracy problems. It takes three upper category subjects and three lower category subjects to achieve data saturation. while the data analysis technique refers to Miles </w:t>
      </w:r>
      <w:r w:rsidR="00911127">
        <w:rPr>
          <w:rFonts w:ascii="Times New Roman" w:hAnsi="Times New Roman" w:cs="Times New Roman"/>
          <w:sz w:val="24"/>
          <w:szCs w:val="24"/>
          <w:lang w:val="en-US"/>
        </w:rPr>
        <w:t>and</w:t>
      </w:r>
      <w:r w:rsidRPr="00645D5B">
        <w:rPr>
          <w:rFonts w:ascii="Times New Roman" w:hAnsi="Times New Roman" w:cs="Times New Roman"/>
          <w:sz w:val="24"/>
          <w:szCs w:val="24"/>
        </w:rPr>
        <w:t xml:space="preserve"> Huberman (2014)</w:t>
      </w:r>
      <w:r w:rsidR="002C16B2">
        <w:rPr>
          <w:rFonts w:ascii="Times New Roman" w:hAnsi="Times New Roman" w:cs="Times New Roman"/>
          <w:sz w:val="24"/>
          <w:szCs w:val="24"/>
          <w:lang w:val="en-US"/>
        </w:rPr>
        <w:t>,</w:t>
      </w:r>
      <w:r w:rsidRPr="00645D5B">
        <w:rPr>
          <w:rFonts w:ascii="Times New Roman" w:hAnsi="Times New Roman" w:cs="Times New Roman"/>
          <w:sz w:val="24"/>
          <w:szCs w:val="24"/>
        </w:rPr>
        <w:t xml:space="preserve"> including (1) data condensation, (2) data display, and (3) conclusion drawing/verification.</w:t>
      </w:r>
    </w:p>
    <w:p w14:paraId="2BDAB733" w14:textId="758AC75B" w:rsidR="00A0237A" w:rsidRDefault="00BE6BA1">
      <w:pPr>
        <w:pStyle w:val="Heading2"/>
        <w:spacing w:before="480" w:after="120" w:line="288" w:lineRule="auto"/>
        <w:rPr>
          <w:rFonts w:ascii="Times New Roman" w:eastAsia="Times New Roman" w:hAnsi="Times New Roman" w:cs="Times New Roman"/>
          <w:b/>
          <w:sz w:val="24"/>
          <w:szCs w:val="24"/>
        </w:rPr>
      </w:pPr>
      <w:r>
        <w:rPr>
          <w:rFonts w:ascii="Times New Roman" w:eastAsia="Times New Roman" w:hAnsi="Times New Roman" w:cs="Times New Roman"/>
          <w:b/>
          <w:color w:val="000000"/>
          <w:sz w:val="28"/>
          <w:szCs w:val="28"/>
        </w:rPr>
        <w:t>Results</w:t>
      </w:r>
      <w:r>
        <w:rPr>
          <w:rFonts w:ascii="Times New Roman" w:eastAsia="Times New Roman" w:hAnsi="Times New Roman" w:cs="Times New Roman"/>
          <w:b/>
          <w:color w:val="000000"/>
        </w:rPr>
        <w:t xml:space="preserve"> </w:t>
      </w:r>
    </w:p>
    <w:p w14:paraId="54146A7C" w14:textId="6026E38D" w:rsidR="002003B8" w:rsidRDefault="00EB3A51" w:rsidP="002003B8">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The numerical</w:t>
      </w:r>
      <w:r w:rsidR="00645D5B" w:rsidRPr="00645D5B">
        <w:rPr>
          <w:rFonts w:ascii="Times New Roman" w:hAnsi="Times New Roman" w:cs="Times New Roman"/>
          <w:sz w:val="24"/>
          <w:szCs w:val="24"/>
        </w:rPr>
        <w:t xml:space="preserve"> questions used consist of on</w:t>
      </w:r>
      <w:r>
        <w:rPr>
          <w:rFonts w:ascii="Times New Roman" w:hAnsi="Times New Roman" w:cs="Times New Roman"/>
          <w:sz w:val="24"/>
          <w:szCs w:val="24"/>
        </w:rPr>
        <w:t>e stimulus with three</w:t>
      </w:r>
      <w:r w:rsidR="00645D5B" w:rsidRPr="00645D5B">
        <w:rPr>
          <w:rFonts w:ascii="Times New Roman" w:hAnsi="Times New Roman" w:cs="Times New Roman"/>
          <w:sz w:val="24"/>
          <w:szCs w:val="24"/>
        </w:rPr>
        <w:t xml:space="preserve"> questions representing different cognitive processes, </w:t>
      </w:r>
      <w:r>
        <w:rPr>
          <w:rFonts w:ascii="Times New Roman" w:hAnsi="Times New Roman" w:cs="Times New Roman"/>
          <w:sz w:val="24"/>
          <w:szCs w:val="24"/>
          <w:lang w:val="en-US"/>
        </w:rPr>
        <w:t xml:space="preserve">as </w:t>
      </w:r>
      <w:r w:rsidR="00645D5B" w:rsidRPr="00645D5B">
        <w:rPr>
          <w:rFonts w:ascii="Times New Roman" w:hAnsi="Times New Roman" w:cs="Times New Roman"/>
          <w:sz w:val="24"/>
          <w:szCs w:val="24"/>
        </w:rPr>
        <w:t>presented in Figure 1.</w:t>
      </w:r>
    </w:p>
    <w:p w14:paraId="2E46051E" w14:textId="77777777" w:rsidR="002003B8" w:rsidRDefault="002003B8" w:rsidP="002003B8">
      <w:pPr>
        <w:spacing w:line="276" w:lineRule="auto"/>
        <w:jc w:val="center"/>
        <w:rPr>
          <w:rFonts w:ascii="Times New Roman" w:hAnsi="Times New Roman" w:cs="Times New Roman"/>
          <w:sz w:val="24"/>
          <w:szCs w:val="24"/>
        </w:rPr>
      </w:pPr>
      <w:r w:rsidRPr="00CE50A3">
        <w:rPr>
          <w:rFonts w:ascii="Times New Roman" w:hAnsi="Times New Roman" w:cs="Times New Roman"/>
          <w:noProof/>
          <w:sz w:val="24"/>
          <w:szCs w:val="24"/>
          <w:lang w:val="en-US"/>
        </w:rPr>
        <w:lastRenderedPageBreak/>
        <w:drawing>
          <wp:inline distT="0" distB="0" distL="0" distR="0" wp14:anchorId="4436F495" wp14:editId="6ABA2F5B">
            <wp:extent cx="2930237" cy="333624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50276" cy="3359056"/>
                    </a:xfrm>
                    <a:prstGeom prst="rect">
                      <a:avLst/>
                    </a:prstGeom>
                  </pic:spPr>
                </pic:pic>
              </a:graphicData>
            </a:graphic>
          </wp:inline>
        </w:drawing>
      </w:r>
    </w:p>
    <w:p w14:paraId="4F3F2338" w14:textId="6A37337B" w:rsidR="002003B8" w:rsidRDefault="00645D5B" w:rsidP="002003B8">
      <w:pPr>
        <w:spacing w:line="276" w:lineRule="auto"/>
        <w:jc w:val="center"/>
        <w:rPr>
          <w:rFonts w:ascii="Times New Roman" w:hAnsi="Times New Roman" w:cs="Times New Roman"/>
          <w:sz w:val="24"/>
          <w:szCs w:val="24"/>
        </w:rPr>
      </w:pPr>
      <w:r w:rsidRPr="00645D5B">
        <w:rPr>
          <w:rFonts w:ascii="Times New Roman" w:hAnsi="Times New Roman" w:cs="Times New Roman"/>
          <w:sz w:val="24"/>
          <w:szCs w:val="24"/>
        </w:rPr>
        <w:t>Figure 1. Numeracy problems</w:t>
      </w:r>
    </w:p>
    <w:p w14:paraId="4A19030E" w14:textId="77777777" w:rsidR="000C2F46" w:rsidRDefault="000C2F46" w:rsidP="002003B8">
      <w:pPr>
        <w:spacing w:line="276" w:lineRule="auto"/>
        <w:jc w:val="center"/>
        <w:rPr>
          <w:rFonts w:ascii="Times New Roman" w:hAnsi="Times New Roman" w:cs="Times New Roman"/>
          <w:sz w:val="24"/>
          <w:szCs w:val="24"/>
        </w:rPr>
      </w:pPr>
    </w:p>
    <w:p w14:paraId="6A665BBA" w14:textId="2EA2F4CB" w:rsidR="00A0237A" w:rsidRDefault="00645D5B" w:rsidP="000C2F46">
      <w:pPr>
        <w:spacing w:line="288" w:lineRule="auto"/>
        <w:ind w:firstLine="720"/>
        <w:jc w:val="both"/>
        <w:rPr>
          <w:rFonts w:ascii="Times New Roman" w:hAnsi="Times New Roman" w:cs="Times New Roman"/>
          <w:sz w:val="24"/>
          <w:szCs w:val="24"/>
          <w:lang w:val="en-US"/>
        </w:rPr>
      </w:pPr>
      <w:r w:rsidRPr="00645D5B">
        <w:rPr>
          <w:rFonts w:ascii="Times New Roman" w:hAnsi="Times New Roman" w:cs="Times New Roman"/>
          <w:sz w:val="24"/>
          <w:szCs w:val="24"/>
        </w:rPr>
        <w:t>The numeracy questions used in this study were compiled ba</w:t>
      </w:r>
      <w:r w:rsidR="00EB3A51">
        <w:rPr>
          <w:rFonts w:ascii="Times New Roman" w:hAnsi="Times New Roman" w:cs="Times New Roman"/>
          <w:sz w:val="24"/>
          <w:szCs w:val="24"/>
        </w:rPr>
        <w:t>sed on a cognitive process that</w:t>
      </w:r>
      <w:r w:rsidRPr="00645D5B">
        <w:rPr>
          <w:rFonts w:ascii="Times New Roman" w:hAnsi="Times New Roman" w:cs="Times New Roman"/>
          <w:sz w:val="24"/>
          <w:szCs w:val="24"/>
        </w:rPr>
        <w:t xml:space="preserve"> consisted of the cognitive processes of knowing, applying</w:t>
      </w:r>
      <w:r w:rsidR="00EB3A51">
        <w:rPr>
          <w:rFonts w:ascii="Times New Roman" w:hAnsi="Times New Roman" w:cs="Times New Roman"/>
          <w:sz w:val="24"/>
          <w:szCs w:val="24"/>
          <w:lang w:val="en-US"/>
        </w:rPr>
        <w:t>,</w:t>
      </w:r>
      <w:r w:rsidRPr="00645D5B">
        <w:rPr>
          <w:rFonts w:ascii="Times New Roman" w:hAnsi="Times New Roman" w:cs="Times New Roman"/>
          <w:sz w:val="24"/>
          <w:szCs w:val="24"/>
        </w:rPr>
        <w:t xml:space="preserve"> and reasoning. Question number 1 describes the cognitive process of knowing, item number 2 describes the cognitive process of applying</w:t>
      </w:r>
      <w:r w:rsidR="00EB3A51">
        <w:rPr>
          <w:rFonts w:ascii="Times New Roman" w:hAnsi="Times New Roman" w:cs="Times New Roman"/>
          <w:sz w:val="24"/>
          <w:szCs w:val="24"/>
          <w:lang w:val="en-US"/>
        </w:rPr>
        <w:t>;</w:t>
      </w:r>
      <w:r w:rsidRPr="00645D5B">
        <w:rPr>
          <w:rFonts w:ascii="Times New Roman" w:hAnsi="Times New Roman" w:cs="Times New Roman"/>
          <w:sz w:val="24"/>
          <w:szCs w:val="24"/>
        </w:rPr>
        <w:t xml:space="preserve"> and question number 3 describes the cognitive process of reasoning. The results of the analysis of the cognitive processes of students in the upper and lower categories in solving algebraic domain numeration problems are as follows.</w:t>
      </w:r>
    </w:p>
    <w:p w14:paraId="26D46AFA" w14:textId="77777777" w:rsidR="002003B8" w:rsidRDefault="002003B8" w:rsidP="002003B8">
      <w:pPr>
        <w:spacing w:line="288" w:lineRule="auto"/>
        <w:jc w:val="both"/>
        <w:rPr>
          <w:rFonts w:ascii="Times New Roman" w:hAnsi="Times New Roman" w:cs="Times New Roman"/>
          <w:sz w:val="24"/>
          <w:szCs w:val="24"/>
          <w:lang w:val="en-US"/>
        </w:rPr>
      </w:pPr>
    </w:p>
    <w:p w14:paraId="0BB7CF4C" w14:textId="27DCAB68" w:rsidR="002003B8" w:rsidRDefault="00645D5B" w:rsidP="002003B8">
      <w:pPr>
        <w:spacing w:line="276" w:lineRule="auto"/>
        <w:jc w:val="both"/>
        <w:rPr>
          <w:rFonts w:ascii="Times New Roman" w:hAnsi="Times New Roman" w:cs="Times New Roman"/>
          <w:b/>
          <w:bCs/>
          <w:sz w:val="28"/>
          <w:szCs w:val="28"/>
        </w:rPr>
      </w:pPr>
      <w:r w:rsidRPr="00645D5B">
        <w:rPr>
          <w:rFonts w:ascii="Times New Roman" w:hAnsi="Times New Roman" w:cs="Times New Roman"/>
          <w:b/>
          <w:bCs/>
          <w:sz w:val="28"/>
          <w:szCs w:val="28"/>
        </w:rPr>
        <w:t>Upper Category Cognitive Process</w:t>
      </w:r>
    </w:p>
    <w:p w14:paraId="17F2B25B" w14:textId="17DB7172" w:rsidR="000C2F46" w:rsidRPr="000C2F46" w:rsidRDefault="000C2F46" w:rsidP="000C2F46">
      <w:pPr>
        <w:spacing w:line="276" w:lineRule="auto"/>
        <w:ind w:firstLine="720"/>
        <w:jc w:val="both"/>
        <w:rPr>
          <w:rFonts w:ascii="Times New Roman" w:hAnsi="Times New Roman" w:cs="Times New Roman"/>
          <w:sz w:val="24"/>
          <w:szCs w:val="24"/>
        </w:rPr>
      </w:pPr>
      <w:r w:rsidRPr="000C2F46">
        <w:rPr>
          <w:rFonts w:ascii="Times New Roman" w:hAnsi="Times New Roman" w:cs="Times New Roman"/>
          <w:sz w:val="24"/>
          <w:szCs w:val="24"/>
        </w:rPr>
        <w:t xml:space="preserve">The upper category consists of three subjects, namely </w:t>
      </w:r>
      <w:r w:rsidRPr="00645D5B">
        <w:rPr>
          <w:rFonts w:ascii="Times New Roman" w:hAnsi="Times New Roman" w:cs="Times New Roman"/>
          <w:sz w:val="24"/>
          <w:szCs w:val="24"/>
        </w:rPr>
        <w:t>S</w:t>
      </w:r>
      <w:r w:rsidRPr="00645D5B">
        <w:rPr>
          <w:rFonts w:ascii="Times New Roman" w:hAnsi="Times New Roman" w:cs="Times New Roman"/>
          <w:sz w:val="24"/>
          <w:szCs w:val="24"/>
          <w:vertAlign w:val="subscript"/>
        </w:rPr>
        <w:t>1</w:t>
      </w:r>
      <w:r>
        <w:rPr>
          <w:rFonts w:ascii="Times New Roman" w:hAnsi="Times New Roman" w:cs="Times New Roman"/>
          <w:sz w:val="24"/>
          <w:szCs w:val="24"/>
          <w:lang w:val="en-US"/>
        </w:rPr>
        <w:t xml:space="preserve">, </w:t>
      </w:r>
      <w:r w:rsidRPr="00645D5B">
        <w:rPr>
          <w:rFonts w:ascii="Times New Roman" w:hAnsi="Times New Roman" w:cs="Times New Roman"/>
          <w:sz w:val="24"/>
          <w:szCs w:val="24"/>
        </w:rPr>
        <w:t>S</w:t>
      </w:r>
      <w:r w:rsidRPr="00645D5B">
        <w:rPr>
          <w:rFonts w:ascii="Times New Roman" w:hAnsi="Times New Roman" w:cs="Times New Roman"/>
          <w:sz w:val="24"/>
          <w:szCs w:val="24"/>
          <w:vertAlign w:val="subscript"/>
        </w:rPr>
        <w:t>2</w:t>
      </w:r>
      <w:r>
        <w:rPr>
          <w:rFonts w:ascii="Times New Roman" w:hAnsi="Times New Roman" w:cs="Times New Roman"/>
          <w:sz w:val="24"/>
          <w:szCs w:val="24"/>
          <w:lang w:val="en-US"/>
        </w:rPr>
        <w:t xml:space="preserve"> </w:t>
      </w:r>
      <w:r w:rsidRPr="000C2F46">
        <w:rPr>
          <w:rFonts w:ascii="Times New Roman" w:hAnsi="Times New Roman" w:cs="Times New Roman"/>
          <w:sz w:val="24"/>
          <w:szCs w:val="24"/>
        </w:rPr>
        <w:t xml:space="preserve">and </w:t>
      </w:r>
      <w:r w:rsidRPr="00645D5B">
        <w:rPr>
          <w:rFonts w:ascii="Times New Roman" w:hAnsi="Times New Roman" w:cs="Times New Roman"/>
          <w:sz w:val="24"/>
          <w:szCs w:val="24"/>
        </w:rPr>
        <w:t>S</w:t>
      </w:r>
      <w:r w:rsidRPr="00645D5B">
        <w:rPr>
          <w:rFonts w:ascii="Times New Roman" w:hAnsi="Times New Roman" w:cs="Times New Roman"/>
          <w:sz w:val="24"/>
          <w:szCs w:val="24"/>
          <w:vertAlign w:val="subscript"/>
        </w:rPr>
        <w:t>3</w:t>
      </w:r>
      <w:r w:rsidRPr="000C2F46">
        <w:rPr>
          <w:rFonts w:ascii="Times New Roman" w:hAnsi="Times New Roman" w:cs="Times New Roman"/>
          <w:sz w:val="24"/>
          <w:szCs w:val="24"/>
        </w:rPr>
        <w:t>. The results of the upper category cognitive process analysis are based on the data of each upper category subject obtained from the answers and subject interviews. The analysis presented is the result of the overall analysis according to each cognitive process as follows.</w:t>
      </w:r>
    </w:p>
    <w:p w14:paraId="25984B83" w14:textId="61CD8A4E" w:rsidR="002003B8" w:rsidRDefault="00645D5B" w:rsidP="002003B8">
      <w:pPr>
        <w:spacing w:line="276" w:lineRule="auto"/>
        <w:jc w:val="both"/>
        <w:rPr>
          <w:rFonts w:ascii="Times New Roman" w:hAnsi="Times New Roman" w:cs="Times New Roman"/>
          <w:b/>
          <w:bCs/>
          <w:sz w:val="24"/>
          <w:szCs w:val="24"/>
        </w:rPr>
      </w:pPr>
      <w:r w:rsidRPr="00645D5B">
        <w:rPr>
          <w:rFonts w:ascii="Times New Roman" w:hAnsi="Times New Roman" w:cs="Times New Roman"/>
          <w:b/>
          <w:bCs/>
          <w:sz w:val="24"/>
          <w:szCs w:val="24"/>
        </w:rPr>
        <w:t>The Cognitive Process of Knowing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4"/>
        <w:gridCol w:w="2739"/>
        <w:gridCol w:w="2848"/>
      </w:tblGrid>
      <w:tr w:rsidR="002003B8" w14:paraId="1177C0A0" w14:textId="77777777" w:rsidTr="000436DF">
        <w:trPr>
          <w:jc w:val="center"/>
        </w:trPr>
        <w:tc>
          <w:tcPr>
            <w:tcW w:w="2684" w:type="dxa"/>
            <w:vAlign w:val="center"/>
          </w:tcPr>
          <w:p w14:paraId="5E959D35" w14:textId="77777777" w:rsidR="002003B8" w:rsidRDefault="002003B8" w:rsidP="000436DF">
            <w:pPr>
              <w:spacing w:line="276" w:lineRule="auto"/>
              <w:jc w:val="center"/>
              <w:rPr>
                <w:rFonts w:ascii="Times New Roman" w:hAnsi="Times New Roman" w:cs="Times New Roman"/>
                <w:sz w:val="24"/>
                <w:szCs w:val="24"/>
              </w:rPr>
            </w:pPr>
            <w:r w:rsidRPr="00304611">
              <w:rPr>
                <w:rFonts w:ascii="Times New Roman" w:hAnsi="Times New Roman" w:cs="Times New Roman"/>
                <w:noProof/>
                <w:sz w:val="24"/>
                <w:szCs w:val="24"/>
                <w:lang w:val="en-US"/>
              </w:rPr>
              <w:drawing>
                <wp:inline distT="0" distB="0" distL="0" distR="0" wp14:anchorId="58E30B60" wp14:editId="193838DF">
                  <wp:extent cx="1531993" cy="1112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44705" cy="1121751"/>
                          </a:xfrm>
                          <a:prstGeom prst="rect">
                            <a:avLst/>
                          </a:prstGeom>
                        </pic:spPr>
                      </pic:pic>
                    </a:graphicData>
                  </a:graphic>
                </wp:inline>
              </w:drawing>
            </w:r>
          </w:p>
          <w:p w14:paraId="2CBCD212"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(a)</w:t>
            </w:r>
          </w:p>
        </w:tc>
        <w:tc>
          <w:tcPr>
            <w:tcW w:w="2739" w:type="dxa"/>
            <w:vAlign w:val="bottom"/>
          </w:tcPr>
          <w:p w14:paraId="62D3D1E1" w14:textId="77777777" w:rsidR="002003B8" w:rsidRDefault="002003B8" w:rsidP="000436DF">
            <w:pPr>
              <w:spacing w:line="276" w:lineRule="auto"/>
              <w:rPr>
                <w:rFonts w:ascii="Times New Roman" w:hAnsi="Times New Roman" w:cs="Times New Roman"/>
                <w:sz w:val="24"/>
                <w:szCs w:val="24"/>
              </w:rPr>
            </w:pPr>
            <w:r w:rsidRPr="00304611">
              <w:rPr>
                <w:rFonts w:ascii="Times New Roman" w:hAnsi="Times New Roman" w:cs="Times New Roman"/>
                <w:noProof/>
                <w:sz w:val="24"/>
                <w:szCs w:val="24"/>
                <w:lang w:val="en-US"/>
              </w:rPr>
              <w:drawing>
                <wp:inline distT="0" distB="0" distL="0" distR="0" wp14:anchorId="1CEA7212" wp14:editId="6926D2B6">
                  <wp:extent cx="1432560" cy="7575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57174" cy="770571"/>
                          </a:xfrm>
                          <a:prstGeom prst="rect">
                            <a:avLst/>
                          </a:prstGeom>
                        </pic:spPr>
                      </pic:pic>
                    </a:graphicData>
                  </a:graphic>
                </wp:inline>
              </w:drawing>
            </w:r>
          </w:p>
          <w:p w14:paraId="7327A0AB"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(b)</w:t>
            </w:r>
          </w:p>
        </w:tc>
        <w:tc>
          <w:tcPr>
            <w:tcW w:w="2848" w:type="dxa"/>
          </w:tcPr>
          <w:p w14:paraId="524BAA98" w14:textId="77777777" w:rsidR="002003B8" w:rsidRDefault="002003B8" w:rsidP="000436DF">
            <w:pPr>
              <w:spacing w:line="276" w:lineRule="auto"/>
              <w:jc w:val="center"/>
              <w:rPr>
                <w:rFonts w:ascii="Times New Roman" w:hAnsi="Times New Roman" w:cs="Times New Roman"/>
                <w:noProof/>
                <w:sz w:val="24"/>
                <w:szCs w:val="24"/>
              </w:rPr>
            </w:pPr>
            <w:r w:rsidRPr="00304611">
              <w:rPr>
                <w:rFonts w:ascii="Times New Roman" w:hAnsi="Times New Roman" w:cs="Times New Roman"/>
                <w:noProof/>
                <w:sz w:val="24"/>
                <w:szCs w:val="24"/>
                <w:lang w:val="en-US"/>
              </w:rPr>
              <w:drawing>
                <wp:inline distT="0" distB="0" distL="0" distR="0" wp14:anchorId="116E7679" wp14:editId="55C3B814">
                  <wp:extent cx="1366157" cy="1098931"/>
                  <wp:effectExtent l="0" t="0" r="571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79130" cy="1109367"/>
                          </a:xfrm>
                          <a:prstGeom prst="rect">
                            <a:avLst/>
                          </a:prstGeom>
                        </pic:spPr>
                      </pic:pic>
                    </a:graphicData>
                  </a:graphic>
                </wp:inline>
              </w:drawing>
            </w:r>
          </w:p>
          <w:p w14:paraId="3BDC6767" w14:textId="77777777" w:rsidR="002003B8" w:rsidRPr="00304611" w:rsidRDefault="002003B8" w:rsidP="000436DF">
            <w:pPr>
              <w:spacing w:line="276" w:lineRule="auto"/>
              <w:jc w:val="center"/>
              <w:rPr>
                <w:rFonts w:ascii="Times New Roman" w:hAnsi="Times New Roman" w:cs="Times New Roman"/>
                <w:noProof/>
                <w:sz w:val="24"/>
                <w:szCs w:val="24"/>
              </w:rPr>
            </w:pPr>
            <w:r>
              <w:rPr>
                <w:rFonts w:ascii="Times New Roman" w:hAnsi="Times New Roman" w:cs="Times New Roman"/>
                <w:noProof/>
                <w:sz w:val="24"/>
                <w:szCs w:val="24"/>
              </w:rPr>
              <w:t>(c)</w:t>
            </w:r>
          </w:p>
        </w:tc>
      </w:tr>
    </w:tbl>
    <w:p w14:paraId="3A25644F" w14:textId="763DF56F" w:rsidR="002003B8" w:rsidRDefault="00C62FBA" w:rsidP="002003B8">
      <w:pPr>
        <w:spacing w:line="276" w:lineRule="auto"/>
        <w:jc w:val="center"/>
        <w:rPr>
          <w:rFonts w:ascii="Times New Roman" w:hAnsi="Times New Roman" w:cs="Times New Roman"/>
          <w:sz w:val="24"/>
          <w:szCs w:val="24"/>
          <w:vertAlign w:val="subscript"/>
        </w:rPr>
      </w:pPr>
      <w:r>
        <w:rPr>
          <w:rFonts w:ascii="Times New Roman" w:hAnsi="Times New Roman" w:cs="Times New Roman"/>
          <w:sz w:val="24"/>
          <w:szCs w:val="24"/>
        </w:rPr>
        <w:t>Figure 2. (a) Answer</w:t>
      </w:r>
      <w:r w:rsidR="00645D5B" w:rsidRPr="00645D5B">
        <w:rPr>
          <w:rFonts w:ascii="Times New Roman" w:hAnsi="Times New Roman" w:cs="Times New Roman"/>
          <w:sz w:val="24"/>
          <w:szCs w:val="24"/>
        </w:rPr>
        <w:t xml:space="preserve"> to question number 1 S</w:t>
      </w:r>
      <w:r w:rsidR="00645D5B" w:rsidRPr="00645D5B">
        <w:rPr>
          <w:rFonts w:ascii="Times New Roman" w:hAnsi="Times New Roman" w:cs="Times New Roman"/>
          <w:sz w:val="24"/>
          <w:szCs w:val="24"/>
          <w:vertAlign w:val="subscript"/>
        </w:rPr>
        <w:t>1</w:t>
      </w:r>
      <w:r>
        <w:rPr>
          <w:rFonts w:ascii="Times New Roman" w:hAnsi="Times New Roman" w:cs="Times New Roman"/>
          <w:sz w:val="24"/>
          <w:szCs w:val="24"/>
        </w:rPr>
        <w:t>; (b) Answer</w:t>
      </w:r>
      <w:r w:rsidR="00645D5B" w:rsidRPr="00645D5B">
        <w:rPr>
          <w:rFonts w:ascii="Times New Roman" w:hAnsi="Times New Roman" w:cs="Times New Roman"/>
          <w:sz w:val="24"/>
          <w:szCs w:val="24"/>
        </w:rPr>
        <w:t xml:space="preserve"> to question number 1 S</w:t>
      </w:r>
      <w:r w:rsidR="00645D5B" w:rsidRPr="00645D5B">
        <w:rPr>
          <w:rFonts w:ascii="Times New Roman" w:hAnsi="Times New Roman" w:cs="Times New Roman"/>
          <w:sz w:val="24"/>
          <w:szCs w:val="24"/>
          <w:vertAlign w:val="subscript"/>
        </w:rPr>
        <w:t>2</w:t>
      </w:r>
      <w:r w:rsidR="003A287F">
        <w:rPr>
          <w:rFonts w:ascii="Times New Roman" w:hAnsi="Times New Roman" w:cs="Times New Roman"/>
          <w:sz w:val="24"/>
          <w:szCs w:val="24"/>
        </w:rPr>
        <w:t>;</w:t>
      </w:r>
      <w:r w:rsidR="00645D5B" w:rsidRPr="00645D5B">
        <w:rPr>
          <w:rFonts w:ascii="Times New Roman" w:hAnsi="Times New Roman" w:cs="Times New Roman"/>
          <w:sz w:val="24"/>
          <w:szCs w:val="24"/>
        </w:rPr>
        <w:t xml:space="preserve"> (c) Answer to question number 1 S</w:t>
      </w:r>
      <w:r w:rsidR="00645D5B" w:rsidRPr="00645D5B">
        <w:rPr>
          <w:rFonts w:ascii="Times New Roman" w:hAnsi="Times New Roman" w:cs="Times New Roman"/>
          <w:sz w:val="24"/>
          <w:szCs w:val="24"/>
          <w:vertAlign w:val="subscript"/>
        </w:rPr>
        <w:t>3</w:t>
      </w:r>
    </w:p>
    <w:p w14:paraId="1CBD0FDA" w14:textId="75E60ABF" w:rsidR="002003B8" w:rsidRDefault="00645D5B" w:rsidP="005028CC">
      <w:pPr>
        <w:spacing w:line="276" w:lineRule="auto"/>
        <w:ind w:firstLine="720"/>
        <w:jc w:val="both"/>
        <w:rPr>
          <w:rFonts w:ascii="Times New Roman" w:hAnsi="Times New Roman" w:cs="Times New Roman"/>
          <w:sz w:val="24"/>
          <w:szCs w:val="24"/>
        </w:rPr>
      </w:pPr>
      <w:r w:rsidRPr="00645D5B">
        <w:rPr>
          <w:rFonts w:ascii="Times New Roman" w:hAnsi="Times New Roman" w:cs="Times New Roman"/>
          <w:sz w:val="24"/>
          <w:szCs w:val="24"/>
        </w:rPr>
        <w:t>Two of the three subjects in the upper category k</w:t>
      </w:r>
      <w:r w:rsidR="003A287F">
        <w:rPr>
          <w:rFonts w:ascii="Times New Roman" w:hAnsi="Times New Roman" w:cs="Times New Roman"/>
          <w:sz w:val="24"/>
          <w:szCs w:val="24"/>
        </w:rPr>
        <w:t xml:space="preserve">new that the numeration </w:t>
      </w:r>
      <w:r w:rsidR="00EB3A51">
        <w:rPr>
          <w:rFonts w:ascii="Times New Roman" w:hAnsi="Times New Roman" w:cs="Times New Roman"/>
          <w:sz w:val="24"/>
          <w:szCs w:val="24"/>
        </w:rPr>
        <w:t>task was</w:t>
      </w:r>
      <w:r w:rsidRPr="00645D5B">
        <w:rPr>
          <w:rFonts w:ascii="Times New Roman" w:hAnsi="Times New Roman" w:cs="Times New Roman"/>
          <w:sz w:val="24"/>
          <w:szCs w:val="24"/>
        </w:rPr>
        <w:t xml:space="preserve"> related to the matter of number sequence patterns. </w:t>
      </w:r>
      <w:r w:rsidRPr="005F32B4">
        <w:rPr>
          <w:rFonts w:ascii="Times New Roman" w:hAnsi="Times New Roman" w:cs="Times New Roman"/>
          <w:i/>
          <w:sz w:val="24"/>
          <w:szCs w:val="24"/>
        </w:rPr>
        <w:t xml:space="preserve">"The material is </w:t>
      </w:r>
      <w:r w:rsidR="00EB3A51">
        <w:rPr>
          <w:rFonts w:ascii="Times New Roman" w:hAnsi="Times New Roman" w:cs="Times New Roman"/>
          <w:i/>
          <w:sz w:val="24"/>
          <w:szCs w:val="24"/>
          <w:lang w:val="en-US"/>
        </w:rPr>
        <w:t xml:space="preserve">a </w:t>
      </w:r>
      <w:r w:rsidRPr="005F32B4">
        <w:rPr>
          <w:rFonts w:ascii="Times New Roman" w:hAnsi="Times New Roman" w:cs="Times New Roman"/>
          <w:i/>
          <w:sz w:val="24"/>
          <w:szCs w:val="24"/>
        </w:rPr>
        <w:t>number patter</w:t>
      </w:r>
      <w:r w:rsidR="005F32B4" w:rsidRPr="005F32B4">
        <w:rPr>
          <w:rFonts w:ascii="Times New Roman" w:hAnsi="Times New Roman" w:cs="Times New Roman"/>
          <w:i/>
          <w:sz w:val="24"/>
          <w:szCs w:val="24"/>
        </w:rPr>
        <w:t>n because there is a pattern</w:t>
      </w:r>
      <w:r w:rsidRPr="005F32B4">
        <w:rPr>
          <w:rFonts w:ascii="Times New Roman" w:hAnsi="Times New Roman" w:cs="Times New Roman"/>
          <w:i/>
          <w:sz w:val="24"/>
          <w:szCs w:val="24"/>
        </w:rPr>
        <w:t>,"</w:t>
      </w:r>
      <w:r w:rsidRPr="00645D5B">
        <w:rPr>
          <w:rFonts w:ascii="Times New Roman" w:hAnsi="Times New Roman" w:cs="Times New Roman"/>
          <w:sz w:val="24"/>
          <w:szCs w:val="24"/>
        </w:rPr>
        <w:t xml:space="preserve"> explained the subject when asked why the material is a number pattern. Two </w:t>
      </w:r>
      <w:r w:rsidRPr="00645D5B">
        <w:rPr>
          <w:rFonts w:ascii="Times New Roman" w:hAnsi="Times New Roman" w:cs="Times New Roman"/>
          <w:sz w:val="24"/>
          <w:szCs w:val="24"/>
        </w:rPr>
        <w:lastRenderedPageBreak/>
        <w:t xml:space="preserve">of the three subjects in the upper group know that difference has the symbol </w:t>
      </w:r>
      <w:r w:rsidRPr="005F32B4">
        <w:rPr>
          <w:rFonts w:ascii="Times New Roman" w:hAnsi="Times New Roman" w:cs="Times New Roman"/>
          <w:i/>
          <w:sz w:val="24"/>
          <w:szCs w:val="24"/>
        </w:rPr>
        <w:t>b</w:t>
      </w:r>
      <w:r w:rsidRPr="00645D5B">
        <w:rPr>
          <w:rFonts w:ascii="Times New Roman" w:hAnsi="Times New Roman" w:cs="Times New Roman"/>
          <w:sz w:val="24"/>
          <w:szCs w:val="24"/>
        </w:rPr>
        <w:t xml:space="preserve">, the first term has the symbol </w:t>
      </w:r>
      <w:r w:rsidRPr="005F32B4">
        <w:rPr>
          <w:rFonts w:ascii="Times New Roman" w:hAnsi="Times New Roman" w:cs="Times New Roman"/>
          <w:i/>
          <w:sz w:val="24"/>
          <w:szCs w:val="24"/>
        </w:rPr>
        <w:t>a</w:t>
      </w:r>
      <w:r w:rsidR="00EB3A51">
        <w:rPr>
          <w:rFonts w:ascii="Times New Roman" w:hAnsi="Times New Roman" w:cs="Times New Roman"/>
          <w:sz w:val="24"/>
          <w:szCs w:val="24"/>
        </w:rPr>
        <w:t>, and</w:t>
      </w:r>
      <w:r w:rsidRPr="00645D5B">
        <w:rPr>
          <w:rFonts w:ascii="Times New Roman" w:hAnsi="Times New Roman" w:cs="Times New Roman"/>
          <w:sz w:val="24"/>
          <w:szCs w:val="24"/>
        </w:rPr>
        <w:t xml:space="preserve"> the n</w:t>
      </w:r>
      <w:r w:rsidRPr="00911127">
        <w:rPr>
          <w:rFonts w:ascii="Times New Roman" w:hAnsi="Times New Roman" w:cs="Times New Roman"/>
          <w:sz w:val="24"/>
          <w:szCs w:val="24"/>
          <w:vertAlign w:val="superscript"/>
        </w:rPr>
        <w:t>th</w:t>
      </w:r>
      <w:r w:rsidRPr="00645D5B">
        <w:rPr>
          <w:rFonts w:ascii="Times New Roman" w:hAnsi="Times New Roman" w:cs="Times New Roman"/>
          <w:sz w:val="24"/>
          <w:szCs w:val="24"/>
        </w:rPr>
        <w:t xml:space="preserve"> term has the symbol </w:t>
      </w:r>
      <m:oMath>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n</m:t>
            </m:r>
          </m:sub>
        </m:sSub>
      </m:oMath>
      <w:r w:rsidRPr="00645D5B">
        <w:rPr>
          <w:rFonts w:ascii="Times New Roman" w:hAnsi="Times New Roman" w:cs="Times New Roman"/>
          <w:sz w:val="24"/>
          <w:szCs w:val="24"/>
        </w:rPr>
        <w:t>. S</w:t>
      </w:r>
      <w:r w:rsidRPr="003A287F">
        <w:rPr>
          <w:rFonts w:ascii="Times New Roman" w:hAnsi="Times New Roman" w:cs="Times New Roman"/>
          <w:sz w:val="24"/>
          <w:szCs w:val="24"/>
          <w:vertAlign w:val="subscript"/>
        </w:rPr>
        <w:t>1</w:t>
      </w:r>
      <w:r w:rsidRPr="00645D5B">
        <w:rPr>
          <w:rFonts w:ascii="Times New Roman" w:hAnsi="Times New Roman" w:cs="Times New Roman"/>
          <w:sz w:val="24"/>
          <w:szCs w:val="24"/>
        </w:rPr>
        <w:t xml:space="preserve"> counts the number of beads in the 4</w:t>
      </w:r>
      <w:r w:rsidRPr="00911127">
        <w:rPr>
          <w:rFonts w:ascii="Times New Roman" w:hAnsi="Times New Roman" w:cs="Times New Roman"/>
          <w:sz w:val="24"/>
          <w:szCs w:val="24"/>
          <w:vertAlign w:val="superscript"/>
        </w:rPr>
        <w:t>th</w:t>
      </w:r>
      <w:r w:rsidRPr="00645D5B">
        <w:rPr>
          <w:rFonts w:ascii="Times New Roman" w:hAnsi="Times New Roman" w:cs="Times New Roman"/>
          <w:sz w:val="24"/>
          <w:szCs w:val="24"/>
        </w:rPr>
        <w:t xml:space="preserve"> square series using the formula (see Figure 2(a)), S</w:t>
      </w:r>
      <w:r w:rsidRPr="003A287F">
        <w:rPr>
          <w:rFonts w:ascii="Times New Roman" w:hAnsi="Times New Roman" w:cs="Times New Roman"/>
          <w:sz w:val="24"/>
          <w:szCs w:val="24"/>
          <w:vertAlign w:val="subscript"/>
        </w:rPr>
        <w:t>2</w:t>
      </w:r>
      <w:r w:rsidRPr="00645D5B">
        <w:rPr>
          <w:rFonts w:ascii="Times New Roman" w:hAnsi="Times New Roman" w:cs="Times New Roman"/>
          <w:sz w:val="24"/>
          <w:szCs w:val="24"/>
        </w:rPr>
        <w:t xml:space="preserve"> uses the manual method, by adding up to the 4</w:t>
      </w:r>
      <w:r w:rsidR="00EB3A51" w:rsidRPr="00911127">
        <w:rPr>
          <w:rFonts w:ascii="Times New Roman" w:hAnsi="Times New Roman" w:cs="Times New Roman"/>
          <w:sz w:val="24"/>
          <w:szCs w:val="24"/>
          <w:vertAlign w:val="superscript"/>
        </w:rPr>
        <w:t>th</w:t>
      </w:r>
      <w:r w:rsidR="00EB3A51">
        <w:rPr>
          <w:rFonts w:ascii="Times New Roman" w:hAnsi="Times New Roman" w:cs="Times New Roman"/>
          <w:sz w:val="24"/>
          <w:szCs w:val="24"/>
        </w:rPr>
        <w:t xml:space="preserve"> term (see Figure 2(b)), and</w:t>
      </w:r>
      <w:r w:rsidRPr="00645D5B">
        <w:rPr>
          <w:rFonts w:ascii="Times New Roman" w:hAnsi="Times New Roman" w:cs="Times New Roman"/>
          <w:sz w:val="24"/>
          <w:szCs w:val="24"/>
        </w:rPr>
        <w:t xml:space="preserve"> S</w:t>
      </w:r>
      <w:r w:rsidRPr="003A287F">
        <w:rPr>
          <w:rFonts w:ascii="Times New Roman" w:hAnsi="Times New Roman" w:cs="Times New Roman"/>
          <w:sz w:val="24"/>
          <w:szCs w:val="24"/>
          <w:vertAlign w:val="subscript"/>
        </w:rPr>
        <w:t>3</w:t>
      </w:r>
      <w:r w:rsidRPr="00645D5B">
        <w:rPr>
          <w:rFonts w:ascii="Times New Roman" w:hAnsi="Times New Roman" w:cs="Times New Roman"/>
          <w:sz w:val="24"/>
          <w:szCs w:val="24"/>
        </w:rPr>
        <w:t xml:space="preserve"> uses two methods, namely </w:t>
      </w:r>
      <w:r w:rsidR="00EB3A51">
        <w:rPr>
          <w:rFonts w:ascii="Times New Roman" w:hAnsi="Times New Roman" w:cs="Times New Roman"/>
          <w:sz w:val="24"/>
          <w:szCs w:val="24"/>
          <w:lang w:val="en-US"/>
        </w:rPr>
        <w:t xml:space="preserve">the </w:t>
      </w:r>
      <w:r w:rsidRPr="00645D5B">
        <w:rPr>
          <w:rFonts w:ascii="Times New Roman" w:hAnsi="Times New Roman" w:cs="Times New Roman"/>
          <w:sz w:val="24"/>
          <w:szCs w:val="24"/>
        </w:rPr>
        <w:t xml:space="preserve">formula and </w:t>
      </w:r>
      <w:r w:rsidR="00EB3A51">
        <w:rPr>
          <w:rFonts w:ascii="Times New Roman" w:hAnsi="Times New Roman" w:cs="Times New Roman"/>
          <w:sz w:val="24"/>
          <w:szCs w:val="24"/>
          <w:lang w:val="en-US"/>
        </w:rPr>
        <w:t xml:space="preserve">the </w:t>
      </w:r>
      <w:r w:rsidRPr="00645D5B">
        <w:rPr>
          <w:rFonts w:ascii="Times New Roman" w:hAnsi="Times New Roman" w:cs="Times New Roman"/>
          <w:sz w:val="24"/>
          <w:szCs w:val="24"/>
        </w:rPr>
        <w:t>manual method (see Figure 2(c)).</w:t>
      </w:r>
    </w:p>
    <w:p w14:paraId="7CED0258" w14:textId="6AF636E1" w:rsidR="002003B8" w:rsidRPr="00422EE7" w:rsidRDefault="00422EE7" w:rsidP="002003B8">
      <w:pPr>
        <w:spacing w:line="276" w:lineRule="auto"/>
        <w:rPr>
          <w:rFonts w:ascii="Times New Roman" w:hAnsi="Times New Roman" w:cs="Times New Roman"/>
          <w:b/>
          <w:bCs/>
          <w:sz w:val="24"/>
          <w:szCs w:val="24"/>
          <w:lang w:val="en-US"/>
        </w:rPr>
      </w:pPr>
      <w:r>
        <w:rPr>
          <w:rFonts w:ascii="Times New Roman" w:hAnsi="Times New Roman" w:cs="Times New Roman"/>
          <w:b/>
          <w:bCs/>
          <w:sz w:val="24"/>
          <w:szCs w:val="24"/>
        </w:rPr>
        <w:t xml:space="preserve">The </w:t>
      </w:r>
      <w:r w:rsidR="0005552C" w:rsidRPr="0005552C">
        <w:rPr>
          <w:rFonts w:ascii="Times New Roman" w:hAnsi="Times New Roman" w:cs="Times New Roman"/>
          <w:b/>
          <w:bCs/>
          <w:sz w:val="24"/>
          <w:szCs w:val="24"/>
        </w:rPr>
        <w:t>Cognitive Process</w:t>
      </w:r>
      <w:r>
        <w:rPr>
          <w:rFonts w:ascii="Times New Roman" w:hAnsi="Times New Roman" w:cs="Times New Roman"/>
          <w:b/>
          <w:bCs/>
          <w:sz w:val="24"/>
          <w:szCs w:val="24"/>
          <w:lang w:val="en-US"/>
        </w:rPr>
        <w:t xml:space="preserve"> of Applying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8"/>
        <w:gridCol w:w="2970"/>
        <w:gridCol w:w="2653"/>
      </w:tblGrid>
      <w:tr w:rsidR="002003B8" w14:paraId="3BB0C524" w14:textId="77777777" w:rsidTr="000436DF">
        <w:trPr>
          <w:jc w:val="center"/>
        </w:trPr>
        <w:tc>
          <w:tcPr>
            <w:tcW w:w="2648" w:type="dxa"/>
            <w:vAlign w:val="center"/>
          </w:tcPr>
          <w:p w14:paraId="2B7FD677" w14:textId="77777777" w:rsidR="002003B8" w:rsidRDefault="002003B8" w:rsidP="000436DF">
            <w:pPr>
              <w:spacing w:line="276" w:lineRule="auto"/>
              <w:jc w:val="center"/>
              <w:rPr>
                <w:rFonts w:ascii="Times New Roman" w:hAnsi="Times New Roman" w:cs="Times New Roman"/>
                <w:sz w:val="24"/>
                <w:szCs w:val="24"/>
              </w:rPr>
            </w:pPr>
            <w:r w:rsidRPr="006D77E0">
              <w:rPr>
                <w:rFonts w:ascii="Times New Roman" w:hAnsi="Times New Roman" w:cs="Times New Roman"/>
                <w:noProof/>
                <w:sz w:val="24"/>
                <w:szCs w:val="24"/>
                <w:lang w:val="en-US"/>
              </w:rPr>
              <w:drawing>
                <wp:inline distT="0" distB="0" distL="0" distR="0" wp14:anchorId="5079B2FA" wp14:editId="67D4073F">
                  <wp:extent cx="1541777" cy="2362200"/>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53862" cy="2380716"/>
                          </a:xfrm>
                          <a:prstGeom prst="rect">
                            <a:avLst/>
                          </a:prstGeom>
                        </pic:spPr>
                      </pic:pic>
                    </a:graphicData>
                  </a:graphic>
                </wp:inline>
              </w:drawing>
            </w:r>
          </w:p>
          <w:p w14:paraId="62536DAB"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(a)</w:t>
            </w:r>
          </w:p>
        </w:tc>
        <w:tc>
          <w:tcPr>
            <w:tcW w:w="2970" w:type="dxa"/>
            <w:vAlign w:val="bottom"/>
          </w:tcPr>
          <w:p w14:paraId="35A31C2D" w14:textId="77777777" w:rsidR="002003B8" w:rsidRDefault="002003B8" w:rsidP="000436DF">
            <w:pPr>
              <w:spacing w:line="276" w:lineRule="auto"/>
              <w:jc w:val="center"/>
              <w:rPr>
                <w:rFonts w:ascii="Times New Roman" w:hAnsi="Times New Roman" w:cs="Times New Roman"/>
                <w:sz w:val="24"/>
                <w:szCs w:val="24"/>
              </w:rPr>
            </w:pPr>
            <w:r w:rsidRPr="006D77E0">
              <w:rPr>
                <w:rFonts w:ascii="Times New Roman" w:hAnsi="Times New Roman" w:cs="Times New Roman"/>
                <w:noProof/>
                <w:sz w:val="24"/>
                <w:szCs w:val="24"/>
                <w:lang w:val="en-US"/>
              </w:rPr>
              <w:drawing>
                <wp:inline distT="0" distB="0" distL="0" distR="0" wp14:anchorId="4C26E157" wp14:editId="0A9F9E33">
                  <wp:extent cx="1741157" cy="118989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60184" cy="1202895"/>
                          </a:xfrm>
                          <a:prstGeom prst="rect">
                            <a:avLst/>
                          </a:prstGeom>
                        </pic:spPr>
                      </pic:pic>
                    </a:graphicData>
                  </a:graphic>
                </wp:inline>
              </w:drawing>
            </w:r>
          </w:p>
          <w:p w14:paraId="4D7CC922"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(b)</w:t>
            </w:r>
          </w:p>
        </w:tc>
        <w:tc>
          <w:tcPr>
            <w:tcW w:w="2653" w:type="dxa"/>
          </w:tcPr>
          <w:p w14:paraId="473CEE93" w14:textId="77777777" w:rsidR="002003B8" w:rsidRDefault="002003B8" w:rsidP="000436DF">
            <w:pPr>
              <w:spacing w:line="276" w:lineRule="auto"/>
              <w:jc w:val="center"/>
              <w:rPr>
                <w:rFonts w:ascii="Times New Roman" w:hAnsi="Times New Roman" w:cs="Times New Roman"/>
                <w:noProof/>
                <w:sz w:val="24"/>
                <w:szCs w:val="24"/>
              </w:rPr>
            </w:pPr>
          </w:p>
          <w:p w14:paraId="07995359" w14:textId="77777777" w:rsidR="002003B8" w:rsidRDefault="002003B8" w:rsidP="000436DF">
            <w:pPr>
              <w:spacing w:line="276" w:lineRule="auto"/>
              <w:jc w:val="center"/>
              <w:rPr>
                <w:rFonts w:ascii="Times New Roman" w:hAnsi="Times New Roman" w:cs="Times New Roman"/>
                <w:noProof/>
                <w:sz w:val="24"/>
                <w:szCs w:val="24"/>
              </w:rPr>
            </w:pPr>
          </w:p>
          <w:p w14:paraId="201F3DEC" w14:textId="77777777" w:rsidR="002003B8" w:rsidRDefault="002003B8" w:rsidP="000436DF">
            <w:pPr>
              <w:spacing w:line="276" w:lineRule="auto"/>
              <w:jc w:val="center"/>
              <w:rPr>
                <w:rFonts w:ascii="Times New Roman" w:hAnsi="Times New Roman" w:cs="Times New Roman"/>
                <w:noProof/>
                <w:sz w:val="24"/>
                <w:szCs w:val="24"/>
              </w:rPr>
            </w:pPr>
          </w:p>
          <w:p w14:paraId="6997503D" w14:textId="77777777" w:rsidR="002003B8" w:rsidRDefault="002003B8" w:rsidP="000436DF">
            <w:pPr>
              <w:spacing w:line="276" w:lineRule="auto"/>
              <w:jc w:val="center"/>
              <w:rPr>
                <w:rFonts w:ascii="Times New Roman" w:hAnsi="Times New Roman" w:cs="Times New Roman"/>
                <w:noProof/>
                <w:sz w:val="24"/>
                <w:szCs w:val="24"/>
              </w:rPr>
            </w:pPr>
          </w:p>
          <w:p w14:paraId="6CEE1544" w14:textId="77777777" w:rsidR="002003B8" w:rsidRDefault="002003B8" w:rsidP="000436DF">
            <w:pPr>
              <w:spacing w:line="276" w:lineRule="auto"/>
              <w:jc w:val="center"/>
              <w:rPr>
                <w:rFonts w:ascii="Times New Roman" w:hAnsi="Times New Roman" w:cs="Times New Roman"/>
                <w:noProof/>
                <w:sz w:val="24"/>
                <w:szCs w:val="24"/>
              </w:rPr>
            </w:pPr>
          </w:p>
          <w:p w14:paraId="04B2BB22" w14:textId="77777777" w:rsidR="002003B8" w:rsidRDefault="002003B8" w:rsidP="000436DF">
            <w:pPr>
              <w:spacing w:line="276" w:lineRule="auto"/>
              <w:jc w:val="center"/>
              <w:rPr>
                <w:rFonts w:ascii="Times New Roman" w:hAnsi="Times New Roman" w:cs="Times New Roman"/>
                <w:noProof/>
                <w:sz w:val="24"/>
                <w:szCs w:val="24"/>
              </w:rPr>
            </w:pPr>
            <w:r w:rsidRPr="006D77E0">
              <w:rPr>
                <w:rFonts w:ascii="Times New Roman" w:hAnsi="Times New Roman" w:cs="Times New Roman"/>
                <w:noProof/>
                <w:sz w:val="24"/>
                <w:szCs w:val="24"/>
                <w:lang w:val="en-US"/>
              </w:rPr>
              <w:drawing>
                <wp:inline distT="0" distB="0" distL="0" distR="0" wp14:anchorId="2884CAF8" wp14:editId="096B47AA">
                  <wp:extent cx="1511889" cy="1365739"/>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30722" cy="1382752"/>
                          </a:xfrm>
                          <a:prstGeom prst="rect">
                            <a:avLst/>
                          </a:prstGeom>
                        </pic:spPr>
                      </pic:pic>
                    </a:graphicData>
                  </a:graphic>
                </wp:inline>
              </w:drawing>
            </w:r>
          </w:p>
          <w:p w14:paraId="57C1AA58" w14:textId="77777777" w:rsidR="002003B8" w:rsidRPr="006D77E0" w:rsidRDefault="002003B8" w:rsidP="000436DF">
            <w:pPr>
              <w:spacing w:line="276" w:lineRule="auto"/>
              <w:jc w:val="center"/>
              <w:rPr>
                <w:rFonts w:ascii="Times New Roman" w:hAnsi="Times New Roman" w:cs="Times New Roman"/>
                <w:noProof/>
                <w:sz w:val="24"/>
                <w:szCs w:val="24"/>
              </w:rPr>
            </w:pPr>
            <w:r>
              <w:rPr>
                <w:rFonts w:ascii="Times New Roman" w:hAnsi="Times New Roman" w:cs="Times New Roman"/>
                <w:noProof/>
                <w:sz w:val="24"/>
                <w:szCs w:val="24"/>
              </w:rPr>
              <w:t>(c)</w:t>
            </w:r>
          </w:p>
        </w:tc>
      </w:tr>
    </w:tbl>
    <w:p w14:paraId="0787C163" w14:textId="23055287" w:rsidR="002003B8" w:rsidRPr="005B14EE" w:rsidRDefault="003A287F" w:rsidP="002003B8">
      <w:pPr>
        <w:spacing w:line="276" w:lineRule="auto"/>
        <w:jc w:val="center"/>
        <w:rPr>
          <w:rFonts w:ascii="Times New Roman" w:hAnsi="Times New Roman" w:cs="Times New Roman"/>
          <w:sz w:val="24"/>
          <w:szCs w:val="24"/>
        </w:rPr>
      </w:pPr>
      <w:r>
        <w:rPr>
          <w:rFonts w:ascii="Times New Roman" w:hAnsi="Times New Roman" w:cs="Times New Roman"/>
          <w:sz w:val="24"/>
          <w:szCs w:val="24"/>
        </w:rPr>
        <w:t>Figure 3. (a) Answer</w:t>
      </w:r>
      <w:r w:rsidR="00422EE7" w:rsidRPr="00422EE7">
        <w:rPr>
          <w:rFonts w:ascii="Times New Roman" w:hAnsi="Times New Roman" w:cs="Times New Roman"/>
          <w:sz w:val="24"/>
          <w:szCs w:val="24"/>
        </w:rPr>
        <w:t xml:space="preserve"> to question number 2 S</w:t>
      </w:r>
      <w:r w:rsidR="00422EE7" w:rsidRPr="00422EE7">
        <w:rPr>
          <w:rFonts w:ascii="Times New Roman" w:hAnsi="Times New Roman" w:cs="Times New Roman"/>
          <w:sz w:val="24"/>
          <w:szCs w:val="24"/>
          <w:vertAlign w:val="subscript"/>
        </w:rPr>
        <w:t>1</w:t>
      </w:r>
      <w:r>
        <w:rPr>
          <w:rFonts w:ascii="Times New Roman" w:hAnsi="Times New Roman" w:cs="Times New Roman"/>
          <w:sz w:val="24"/>
          <w:szCs w:val="24"/>
        </w:rPr>
        <w:t>; (b) Answer</w:t>
      </w:r>
      <w:r w:rsidR="00422EE7" w:rsidRPr="00422EE7">
        <w:rPr>
          <w:rFonts w:ascii="Times New Roman" w:hAnsi="Times New Roman" w:cs="Times New Roman"/>
          <w:sz w:val="24"/>
          <w:szCs w:val="24"/>
        </w:rPr>
        <w:t xml:space="preserve"> to question number 2 S</w:t>
      </w:r>
      <w:r w:rsidR="00422EE7" w:rsidRPr="00422EE7">
        <w:rPr>
          <w:rFonts w:ascii="Times New Roman" w:hAnsi="Times New Roman" w:cs="Times New Roman"/>
          <w:sz w:val="24"/>
          <w:szCs w:val="24"/>
          <w:vertAlign w:val="subscript"/>
        </w:rPr>
        <w:t>2</w:t>
      </w:r>
      <w:r w:rsidR="00422EE7" w:rsidRPr="00422EE7">
        <w:rPr>
          <w:rFonts w:ascii="Times New Roman" w:hAnsi="Times New Roman" w:cs="Times New Roman"/>
          <w:sz w:val="24"/>
          <w:szCs w:val="24"/>
        </w:rPr>
        <w:t>; (c) Answer to question number 2 S</w:t>
      </w:r>
      <w:r w:rsidR="00422EE7" w:rsidRPr="00422EE7">
        <w:rPr>
          <w:rFonts w:ascii="Times New Roman" w:hAnsi="Times New Roman" w:cs="Times New Roman"/>
          <w:sz w:val="24"/>
          <w:szCs w:val="24"/>
          <w:vertAlign w:val="subscript"/>
        </w:rPr>
        <w:t>3</w:t>
      </w:r>
    </w:p>
    <w:p w14:paraId="7E129521" w14:textId="5E7D2A41" w:rsidR="002003B8" w:rsidRDefault="00422EE7" w:rsidP="002003B8">
      <w:pPr>
        <w:spacing w:line="276" w:lineRule="auto"/>
        <w:ind w:firstLine="720"/>
        <w:jc w:val="both"/>
        <w:rPr>
          <w:rFonts w:ascii="Times New Roman" w:hAnsi="Times New Roman" w:cs="Times New Roman"/>
          <w:b/>
          <w:bCs/>
          <w:sz w:val="24"/>
          <w:szCs w:val="24"/>
        </w:rPr>
      </w:pPr>
      <w:r w:rsidRPr="00422EE7">
        <w:rPr>
          <w:rFonts w:ascii="Times New Roman" w:hAnsi="Times New Roman" w:cs="Times New Roman"/>
          <w:sz w:val="24"/>
          <w:szCs w:val="24"/>
        </w:rPr>
        <w:t>In the first statement, the three subjects in the upper group answered incorrectly (see Figure 3), where two of the three subjects checked the statement using the arithmetic sequence formula to find the 10th term, but the subject did not prioritize the multiplication operation so that the 10th term found was incorrect. S</w:t>
      </w:r>
      <w:r w:rsidRPr="003A287F">
        <w:rPr>
          <w:rFonts w:ascii="Times New Roman" w:hAnsi="Times New Roman" w:cs="Times New Roman"/>
          <w:sz w:val="24"/>
          <w:szCs w:val="24"/>
          <w:vertAlign w:val="subscript"/>
        </w:rPr>
        <w:t>2</w:t>
      </w:r>
      <w:r w:rsidRPr="00422EE7">
        <w:rPr>
          <w:rFonts w:ascii="Times New Roman" w:hAnsi="Times New Roman" w:cs="Times New Roman"/>
          <w:sz w:val="24"/>
          <w:szCs w:val="24"/>
        </w:rPr>
        <w:t xml:space="preserve"> uses the manual method in Figure 3(b)</w:t>
      </w:r>
      <w:r w:rsidR="00EB3A51">
        <w:rPr>
          <w:rFonts w:ascii="Times New Roman" w:hAnsi="Times New Roman" w:cs="Times New Roman"/>
          <w:sz w:val="24"/>
          <w:szCs w:val="24"/>
          <w:lang w:val="en-US"/>
        </w:rPr>
        <w:t>,</w:t>
      </w:r>
      <w:r w:rsidRPr="00422EE7">
        <w:rPr>
          <w:rFonts w:ascii="Times New Roman" w:hAnsi="Times New Roman" w:cs="Times New Roman"/>
          <w:sz w:val="24"/>
          <w:szCs w:val="24"/>
        </w:rPr>
        <w:t xml:space="preserve"> and the 10th term found is correct, but this becomes difficult if the asked term is larger, for example the 50th term. </w:t>
      </w:r>
      <w:r w:rsidRPr="00422EE7">
        <w:rPr>
          <w:rFonts w:ascii="Times New Roman" w:hAnsi="Times New Roman" w:cs="Times New Roman"/>
          <w:i/>
          <w:sz w:val="24"/>
          <w:szCs w:val="24"/>
        </w:rPr>
        <w:t>"I forgot the formula, so I did it manually</w:t>
      </w:r>
      <w:r w:rsidRPr="00422EE7">
        <w:rPr>
          <w:rFonts w:ascii="Times New Roman" w:hAnsi="Times New Roman" w:cs="Times New Roman"/>
          <w:sz w:val="24"/>
          <w:szCs w:val="24"/>
        </w:rPr>
        <w:t>,</w:t>
      </w:r>
      <w:r w:rsidRPr="00422EE7">
        <w:rPr>
          <w:rFonts w:ascii="Times New Roman" w:hAnsi="Times New Roman" w:cs="Times New Roman"/>
          <w:i/>
          <w:sz w:val="24"/>
          <w:szCs w:val="24"/>
        </w:rPr>
        <w:t>"</w:t>
      </w:r>
      <w:r w:rsidRPr="00422EE7">
        <w:rPr>
          <w:rFonts w:ascii="Times New Roman" w:hAnsi="Times New Roman" w:cs="Times New Roman"/>
          <w:sz w:val="24"/>
          <w:szCs w:val="24"/>
        </w:rPr>
        <w:t xml:space="preserve"> explained the subject during the interview.</w:t>
      </w:r>
    </w:p>
    <w:p w14:paraId="79201BED" w14:textId="5C73B813" w:rsidR="002003B8" w:rsidRPr="000C2F46" w:rsidRDefault="00422EE7" w:rsidP="000C2F46">
      <w:pPr>
        <w:spacing w:line="276" w:lineRule="auto"/>
        <w:ind w:firstLine="720"/>
        <w:jc w:val="both"/>
        <w:rPr>
          <w:rFonts w:ascii="Times New Roman" w:hAnsi="Times New Roman" w:cs="Times New Roman"/>
          <w:sz w:val="24"/>
          <w:szCs w:val="24"/>
        </w:rPr>
      </w:pPr>
      <w:r w:rsidRPr="00422EE7">
        <w:rPr>
          <w:rFonts w:ascii="Times New Roman" w:hAnsi="Times New Roman" w:cs="Times New Roman"/>
          <w:sz w:val="24"/>
          <w:szCs w:val="24"/>
        </w:rPr>
        <w:t>In the second statement, two of the three subjects in the upper group knew that to check this statement</w:t>
      </w:r>
      <w:r w:rsidR="003A287F">
        <w:rPr>
          <w:rFonts w:ascii="Times New Roman" w:hAnsi="Times New Roman" w:cs="Times New Roman"/>
          <w:sz w:val="24"/>
          <w:szCs w:val="24"/>
          <w:lang w:val="en-US"/>
        </w:rPr>
        <w:t>,</w:t>
      </w:r>
      <w:r w:rsidR="003A287F">
        <w:rPr>
          <w:rFonts w:ascii="Times New Roman" w:hAnsi="Times New Roman" w:cs="Times New Roman"/>
          <w:sz w:val="24"/>
          <w:szCs w:val="24"/>
        </w:rPr>
        <w:t xml:space="preserve"> it is</w:t>
      </w:r>
      <w:r w:rsidRPr="00422EE7">
        <w:rPr>
          <w:rFonts w:ascii="Times New Roman" w:hAnsi="Times New Roman" w:cs="Times New Roman"/>
          <w:sz w:val="24"/>
          <w:szCs w:val="24"/>
        </w:rPr>
        <w:t xml:space="preserve"> necessary to use an arithmetic series f</w:t>
      </w:r>
      <w:r w:rsidR="003A287F">
        <w:rPr>
          <w:rFonts w:ascii="Times New Roman" w:hAnsi="Times New Roman" w:cs="Times New Roman"/>
          <w:sz w:val="24"/>
          <w:szCs w:val="24"/>
        </w:rPr>
        <w:t>ormula, but the formula used is</w:t>
      </w:r>
      <w:r w:rsidRPr="00422EE7">
        <w:rPr>
          <w:rFonts w:ascii="Times New Roman" w:hAnsi="Times New Roman" w:cs="Times New Roman"/>
          <w:sz w:val="24"/>
          <w:szCs w:val="24"/>
        </w:rPr>
        <w:t xml:space="preserve"> incorrec</w:t>
      </w:r>
      <w:r w:rsidR="003A287F">
        <w:rPr>
          <w:rFonts w:ascii="Times New Roman" w:hAnsi="Times New Roman" w:cs="Times New Roman"/>
          <w:sz w:val="24"/>
          <w:szCs w:val="24"/>
        </w:rPr>
        <w:t>t, so the mathematical model is</w:t>
      </w:r>
      <w:r w:rsidRPr="00422EE7">
        <w:rPr>
          <w:rFonts w:ascii="Times New Roman" w:hAnsi="Times New Roman" w:cs="Times New Roman"/>
          <w:sz w:val="24"/>
          <w:szCs w:val="24"/>
        </w:rPr>
        <w:t xml:space="preserve"> wrong. Two of the three subjects in the upper group applied the arithmetic series formula to the beads separately, namely by calculating </w:t>
      </w:r>
      <m:oMath>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n</m:t>
            </m:r>
          </m:sub>
        </m:sSub>
      </m:oMath>
      <w:r w:rsidRPr="00422EE7">
        <w:rPr>
          <w:rFonts w:ascii="Times New Roman" w:hAnsi="Times New Roman" w:cs="Times New Roman"/>
          <w:sz w:val="24"/>
          <w:szCs w:val="24"/>
        </w:rPr>
        <w:t xml:space="preserve"> round beads and </w:t>
      </w:r>
      <m:oMath>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n</m:t>
            </m:r>
          </m:sub>
        </m:sSub>
      </m:oMath>
      <w:r w:rsidRPr="00422EE7">
        <w:rPr>
          <w:rFonts w:ascii="Times New Roman" w:hAnsi="Times New Roman" w:cs="Times New Roman"/>
          <w:sz w:val="24"/>
          <w:szCs w:val="24"/>
        </w:rPr>
        <w:t xml:space="preserve"> oval beads</w:t>
      </w:r>
      <w:r w:rsidR="00EB3A51">
        <w:rPr>
          <w:rFonts w:ascii="Times New Roman" w:hAnsi="Times New Roman" w:cs="Times New Roman"/>
          <w:sz w:val="24"/>
          <w:szCs w:val="24"/>
          <w:lang w:val="en-US"/>
        </w:rPr>
        <w:t xml:space="preserve"> separately</w:t>
      </w:r>
      <w:r w:rsidRPr="00422EE7">
        <w:rPr>
          <w:rFonts w:ascii="Times New Roman" w:hAnsi="Times New Roman" w:cs="Times New Roman"/>
          <w:sz w:val="24"/>
          <w:szCs w:val="24"/>
        </w:rPr>
        <w:t xml:space="preserve">, then combining them. </w:t>
      </w:r>
      <w:r w:rsidRPr="00422EE7">
        <w:rPr>
          <w:rFonts w:ascii="Times New Roman" w:hAnsi="Times New Roman" w:cs="Times New Roman"/>
          <w:i/>
          <w:sz w:val="24"/>
          <w:szCs w:val="24"/>
        </w:rPr>
        <w:t>"It means 108 round beads, 144 oval beads, a total of 252 pieces, so the second statement is true,"</w:t>
      </w:r>
      <w:r w:rsidRPr="00422EE7">
        <w:rPr>
          <w:rFonts w:ascii="Times New Roman" w:hAnsi="Times New Roman" w:cs="Times New Roman"/>
          <w:sz w:val="24"/>
          <w:szCs w:val="24"/>
        </w:rPr>
        <w:t xml:space="preserve"> explained the subject during the interview.</w:t>
      </w:r>
    </w:p>
    <w:p w14:paraId="5FDC44D6" w14:textId="51CEC340" w:rsidR="002003B8" w:rsidRDefault="00422EE7" w:rsidP="002003B8">
      <w:pPr>
        <w:spacing w:line="276" w:lineRule="auto"/>
        <w:rPr>
          <w:rFonts w:ascii="Times New Roman" w:hAnsi="Times New Roman" w:cs="Times New Roman"/>
          <w:b/>
          <w:bCs/>
          <w:sz w:val="24"/>
          <w:szCs w:val="24"/>
        </w:rPr>
      </w:pPr>
      <w:r w:rsidRPr="00422EE7">
        <w:rPr>
          <w:rFonts w:ascii="Times New Roman" w:hAnsi="Times New Roman" w:cs="Times New Roman"/>
          <w:b/>
          <w:bCs/>
          <w:sz w:val="24"/>
          <w:szCs w:val="24"/>
        </w:rPr>
        <w:t>The Cognitive Process of Reasoning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4"/>
      </w:tblGrid>
      <w:tr w:rsidR="002003B8" w14:paraId="7B0A60C0" w14:textId="77777777" w:rsidTr="000436DF">
        <w:trPr>
          <w:jc w:val="center"/>
        </w:trPr>
        <w:tc>
          <w:tcPr>
            <w:tcW w:w="6894" w:type="dxa"/>
            <w:vAlign w:val="center"/>
          </w:tcPr>
          <w:p w14:paraId="2049BBC2" w14:textId="77777777" w:rsidR="002003B8" w:rsidRDefault="002003B8" w:rsidP="000436DF">
            <w:pPr>
              <w:spacing w:line="276" w:lineRule="auto"/>
              <w:jc w:val="center"/>
              <w:rPr>
                <w:rFonts w:ascii="Times New Roman" w:hAnsi="Times New Roman" w:cs="Times New Roman"/>
                <w:sz w:val="24"/>
                <w:szCs w:val="24"/>
              </w:rPr>
            </w:pPr>
            <w:r w:rsidRPr="006D77E0">
              <w:rPr>
                <w:rFonts w:ascii="Times New Roman" w:hAnsi="Times New Roman" w:cs="Times New Roman"/>
                <w:noProof/>
                <w:sz w:val="24"/>
                <w:szCs w:val="24"/>
                <w:lang w:val="en-US"/>
              </w:rPr>
              <w:drawing>
                <wp:inline distT="0" distB="0" distL="0" distR="0" wp14:anchorId="73A907BE" wp14:editId="6E94AAED">
                  <wp:extent cx="2598420" cy="5596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47505" cy="570232"/>
                          </a:xfrm>
                          <a:prstGeom prst="rect">
                            <a:avLst/>
                          </a:prstGeom>
                        </pic:spPr>
                      </pic:pic>
                    </a:graphicData>
                  </a:graphic>
                </wp:inline>
              </w:drawing>
            </w:r>
          </w:p>
          <w:p w14:paraId="47B4B82D"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(a)</w:t>
            </w:r>
          </w:p>
        </w:tc>
      </w:tr>
      <w:tr w:rsidR="002003B8" w14:paraId="752E62C4" w14:textId="77777777" w:rsidTr="000436DF">
        <w:trPr>
          <w:jc w:val="center"/>
        </w:trPr>
        <w:tc>
          <w:tcPr>
            <w:tcW w:w="6894" w:type="dxa"/>
            <w:vAlign w:val="center"/>
          </w:tcPr>
          <w:p w14:paraId="582E8DC0" w14:textId="77777777" w:rsidR="002003B8" w:rsidRDefault="002003B8" w:rsidP="000436DF">
            <w:pPr>
              <w:spacing w:line="276" w:lineRule="auto"/>
              <w:jc w:val="center"/>
              <w:rPr>
                <w:rFonts w:ascii="Times New Roman" w:hAnsi="Times New Roman" w:cs="Times New Roman"/>
                <w:sz w:val="24"/>
                <w:szCs w:val="24"/>
              </w:rPr>
            </w:pPr>
            <w:r w:rsidRPr="006D77E0">
              <w:rPr>
                <w:rFonts w:ascii="Times New Roman" w:hAnsi="Times New Roman" w:cs="Times New Roman"/>
                <w:noProof/>
                <w:sz w:val="24"/>
                <w:szCs w:val="24"/>
                <w:lang w:val="en-US"/>
              </w:rPr>
              <w:drawing>
                <wp:inline distT="0" distB="0" distL="0" distR="0" wp14:anchorId="70775F6C" wp14:editId="4ABAE710">
                  <wp:extent cx="2430780" cy="63431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76321" cy="646201"/>
                          </a:xfrm>
                          <a:prstGeom prst="rect">
                            <a:avLst/>
                          </a:prstGeom>
                        </pic:spPr>
                      </pic:pic>
                    </a:graphicData>
                  </a:graphic>
                </wp:inline>
              </w:drawing>
            </w:r>
          </w:p>
          <w:p w14:paraId="0D00DD17"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(b)</w:t>
            </w:r>
          </w:p>
        </w:tc>
      </w:tr>
      <w:tr w:rsidR="002003B8" w14:paraId="293F3CFD" w14:textId="77777777" w:rsidTr="000436DF">
        <w:trPr>
          <w:jc w:val="center"/>
        </w:trPr>
        <w:tc>
          <w:tcPr>
            <w:tcW w:w="6894" w:type="dxa"/>
            <w:vAlign w:val="center"/>
          </w:tcPr>
          <w:p w14:paraId="0F8FE7E0" w14:textId="77777777" w:rsidR="002003B8" w:rsidRDefault="002003B8" w:rsidP="000436DF">
            <w:pPr>
              <w:spacing w:line="276" w:lineRule="auto"/>
              <w:jc w:val="center"/>
              <w:rPr>
                <w:rFonts w:ascii="Times New Roman" w:hAnsi="Times New Roman" w:cs="Times New Roman"/>
                <w:sz w:val="24"/>
                <w:szCs w:val="24"/>
              </w:rPr>
            </w:pPr>
            <w:r w:rsidRPr="006D77E0">
              <w:rPr>
                <w:rFonts w:ascii="Times New Roman" w:hAnsi="Times New Roman" w:cs="Times New Roman"/>
                <w:noProof/>
                <w:sz w:val="24"/>
                <w:szCs w:val="24"/>
                <w:lang w:val="en-US"/>
              </w:rPr>
              <w:lastRenderedPageBreak/>
              <w:drawing>
                <wp:inline distT="0" distB="0" distL="0" distR="0" wp14:anchorId="18FBAAF5" wp14:editId="7B512529">
                  <wp:extent cx="2141220" cy="645549"/>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83957" cy="658434"/>
                          </a:xfrm>
                          <a:prstGeom prst="rect">
                            <a:avLst/>
                          </a:prstGeom>
                        </pic:spPr>
                      </pic:pic>
                    </a:graphicData>
                  </a:graphic>
                </wp:inline>
              </w:drawing>
            </w:r>
          </w:p>
          <w:p w14:paraId="1EBF3ACB" w14:textId="77777777" w:rsidR="002003B8" w:rsidRPr="006D77E0"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(c)</w:t>
            </w:r>
          </w:p>
        </w:tc>
      </w:tr>
    </w:tbl>
    <w:p w14:paraId="7A137512" w14:textId="36528AF2" w:rsidR="002003B8" w:rsidRPr="005B14EE" w:rsidRDefault="003A287F" w:rsidP="002003B8">
      <w:pPr>
        <w:spacing w:line="276" w:lineRule="auto"/>
        <w:jc w:val="center"/>
        <w:rPr>
          <w:rFonts w:ascii="Times New Roman" w:hAnsi="Times New Roman" w:cs="Times New Roman"/>
          <w:sz w:val="24"/>
          <w:szCs w:val="24"/>
        </w:rPr>
      </w:pPr>
      <w:r>
        <w:rPr>
          <w:rFonts w:ascii="Times New Roman" w:hAnsi="Times New Roman" w:cs="Times New Roman"/>
          <w:sz w:val="24"/>
          <w:szCs w:val="24"/>
        </w:rPr>
        <w:t>Figure 4. (a) Answer</w:t>
      </w:r>
      <w:r w:rsidR="00422EE7" w:rsidRPr="00422EE7">
        <w:rPr>
          <w:rFonts w:ascii="Times New Roman" w:hAnsi="Times New Roman" w:cs="Times New Roman"/>
          <w:sz w:val="24"/>
          <w:szCs w:val="24"/>
        </w:rPr>
        <w:t xml:space="preserve"> to question number 3 S</w:t>
      </w:r>
      <w:r w:rsidR="00422EE7" w:rsidRPr="00422EE7">
        <w:rPr>
          <w:rFonts w:ascii="Times New Roman" w:hAnsi="Times New Roman" w:cs="Times New Roman"/>
          <w:sz w:val="24"/>
          <w:szCs w:val="24"/>
          <w:vertAlign w:val="subscript"/>
        </w:rPr>
        <w:t>1</w:t>
      </w:r>
      <w:r>
        <w:rPr>
          <w:rFonts w:ascii="Times New Roman" w:hAnsi="Times New Roman" w:cs="Times New Roman"/>
          <w:sz w:val="24"/>
          <w:szCs w:val="24"/>
        </w:rPr>
        <w:t>; (b) Answer</w:t>
      </w:r>
      <w:r w:rsidR="00422EE7" w:rsidRPr="00422EE7">
        <w:rPr>
          <w:rFonts w:ascii="Times New Roman" w:hAnsi="Times New Roman" w:cs="Times New Roman"/>
          <w:sz w:val="24"/>
          <w:szCs w:val="24"/>
        </w:rPr>
        <w:t xml:space="preserve"> to question number 3 S</w:t>
      </w:r>
      <w:r w:rsidR="00422EE7" w:rsidRPr="00422EE7">
        <w:rPr>
          <w:rFonts w:ascii="Times New Roman" w:hAnsi="Times New Roman" w:cs="Times New Roman"/>
          <w:sz w:val="24"/>
          <w:szCs w:val="24"/>
          <w:vertAlign w:val="subscript"/>
        </w:rPr>
        <w:t>2</w:t>
      </w:r>
      <w:r w:rsidR="00422EE7" w:rsidRPr="00422EE7">
        <w:rPr>
          <w:rFonts w:ascii="Times New Roman" w:hAnsi="Times New Roman" w:cs="Times New Roman"/>
          <w:sz w:val="24"/>
          <w:szCs w:val="24"/>
        </w:rPr>
        <w:t>; (c) Answer to question number 3 S</w:t>
      </w:r>
      <w:r w:rsidR="00422EE7" w:rsidRPr="00422EE7">
        <w:rPr>
          <w:rFonts w:ascii="Times New Roman" w:hAnsi="Times New Roman" w:cs="Times New Roman"/>
          <w:sz w:val="24"/>
          <w:szCs w:val="24"/>
          <w:vertAlign w:val="subscript"/>
        </w:rPr>
        <w:t>3</w:t>
      </w:r>
    </w:p>
    <w:p w14:paraId="577F3876" w14:textId="6CE3ACC7" w:rsidR="002003B8" w:rsidRDefault="00422EE7" w:rsidP="002003B8">
      <w:pPr>
        <w:spacing w:line="276" w:lineRule="auto"/>
        <w:ind w:firstLine="720"/>
        <w:jc w:val="both"/>
        <w:rPr>
          <w:rFonts w:ascii="Times New Roman" w:hAnsi="Times New Roman" w:cs="Times New Roman"/>
          <w:sz w:val="24"/>
          <w:szCs w:val="24"/>
        </w:rPr>
      </w:pPr>
      <w:r w:rsidRPr="00422EE7">
        <w:rPr>
          <w:rFonts w:ascii="Times New Roman" w:hAnsi="Times New Roman" w:cs="Times New Roman"/>
          <w:sz w:val="24"/>
          <w:szCs w:val="24"/>
        </w:rPr>
        <w:t>Two of the three subjects in the upper group answered disagree based on the results of the analysis that the differences</w:t>
      </w:r>
      <w:r w:rsidR="00461F5B">
        <w:rPr>
          <w:rFonts w:ascii="Times New Roman" w:hAnsi="Times New Roman" w:cs="Times New Roman"/>
          <w:sz w:val="24"/>
          <w:szCs w:val="24"/>
        </w:rPr>
        <w:t xml:space="preserve"> in each bead were not the same;</w:t>
      </w:r>
      <w:r w:rsidRPr="00422EE7">
        <w:rPr>
          <w:rFonts w:ascii="Times New Roman" w:hAnsi="Times New Roman" w:cs="Times New Roman"/>
          <w:sz w:val="24"/>
          <w:szCs w:val="24"/>
        </w:rPr>
        <w:t xml:space="preserve"> round beads had a difference of 2, while oval beads had a difference of 3 (see Figure 4). </w:t>
      </w:r>
      <w:r w:rsidRPr="00422EE7">
        <w:rPr>
          <w:rFonts w:ascii="Times New Roman" w:hAnsi="Times New Roman" w:cs="Times New Roman"/>
          <w:i/>
          <w:sz w:val="24"/>
          <w:szCs w:val="24"/>
        </w:rPr>
        <w:t>"The difference is that each bead is</w:t>
      </w:r>
      <w:r w:rsidR="00461F5B">
        <w:rPr>
          <w:rFonts w:ascii="Times New Roman" w:hAnsi="Times New Roman" w:cs="Times New Roman"/>
          <w:i/>
          <w:sz w:val="24"/>
          <w:szCs w:val="24"/>
        </w:rPr>
        <w:t xml:space="preserve"> not the same, round beads are two different, oval beads are three</w:t>
      </w:r>
      <w:r w:rsidRPr="00422EE7">
        <w:rPr>
          <w:rFonts w:ascii="Times New Roman" w:hAnsi="Times New Roman" w:cs="Times New Roman"/>
          <w:i/>
          <w:sz w:val="24"/>
          <w:szCs w:val="24"/>
        </w:rPr>
        <w:t xml:space="preserve"> different, one is odd</w:t>
      </w:r>
      <w:r w:rsidR="00461F5B">
        <w:rPr>
          <w:rFonts w:ascii="Times New Roman" w:hAnsi="Times New Roman" w:cs="Times New Roman"/>
          <w:i/>
          <w:sz w:val="24"/>
          <w:szCs w:val="24"/>
          <w:lang w:val="en-US"/>
        </w:rPr>
        <w:t>,</w:t>
      </w:r>
      <w:r w:rsidRPr="00422EE7">
        <w:rPr>
          <w:rFonts w:ascii="Times New Roman" w:hAnsi="Times New Roman" w:cs="Times New Roman"/>
          <w:i/>
          <w:sz w:val="24"/>
          <w:szCs w:val="24"/>
        </w:rPr>
        <w:t xml:space="preserve"> and the other is even,"</w:t>
      </w:r>
      <w:r w:rsidRPr="00422EE7">
        <w:rPr>
          <w:rFonts w:ascii="Times New Roman" w:hAnsi="Times New Roman" w:cs="Times New Roman"/>
          <w:sz w:val="24"/>
          <w:szCs w:val="24"/>
        </w:rPr>
        <w:t xml:space="preserve"> explained the subject during the interview. The three subjects were unsure of their respective answers, because they did not understand the meaning of the statement.</w:t>
      </w:r>
    </w:p>
    <w:p w14:paraId="0FB43BA5" w14:textId="77777777" w:rsidR="002003B8" w:rsidRPr="00BC309D" w:rsidRDefault="002003B8" w:rsidP="002003B8">
      <w:pPr>
        <w:spacing w:line="276" w:lineRule="auto"/>
        <w:ind w:firstLine="720"/>
        <w:jc w:val="both"/>
        <w:rPr>
          <w:rFonts w:ascii="Times New Roman" w:hAnsi="Times New Roman" w:cs="Times New Roman"/>
          <w:sz w:val="24"/>
          <w:szCs w:val="24"/>
        </w:rPr>
      </w:pPr>
    </w:p>
    <w:p w14:paraId="46A5E9B3" w14:textId="4F15591E" w:rsidR="002003B8" w:rsidRDefault="00422EE7" w:rsidP="002003B8">
      <w:pPr>
        <w:spacing w:line="276" w:lineRule="auto"/>
        <w:jc w:val="both"/>
        <w:rPr>
          <w:rFonts w:ascii="Times New Roman" w:hAnsi="Times New Roman" w:cs="Times New Roman"/>
          <w:b/>
          <w:bCs/>
          <w:sz w:val="28"/>
          <w:szCs w:val="28"/>
        </w:rPr>
      </w:pPr>
      <w:r w:rsidRPr="00422EE7">
        <w:rPr>
          <w:rFonts w:ascii="Times New Roman" w:hAnsi="Times New Roman" w:cs="Times New Roman"/>
          <w:b/>
          <w:bCs/>
          <w:sz w:val="28"/>
          <w:szCs w:val="28"/>
        </w:rPr>
        <w:t>Lower Category Cognitive Processes</w:t>
      </w:r>
    </w:p>
    <w:p w14:paraId="15C2413F" w14:textId="7984F527" w:rsidR="000C2F46" w:rsidRPr="000C2F46" w:rsidRDefault="000C2F46" w:rsidP="000C2F46">
      <w:pPr>
        <w:spacing w:line="276" w:lineRule="auto"/>
        <w:ind w:firstLine="720"/>
        <w:jc w:val="both"/>
        <w:rPr>
          <w:rFonts w:ascii="Times New Roman" w:hAnsi="Times New Roman" w:cs="Times New Roman"/>
          <w:sz w:val="28"/>
          <w:szCs w:val="28"/>
          <w:lang w:val="en-US"/>
        </w:rPr>
      </w:pPr>
      <w:r w:rsidRPr="000C2F46">
        <w:rPr>
          <w:rFonts w:ascii="Times New Roman" w:hAnsi="Times New Roman" w:cs="Times New Roman"/>
          <w:sz w:val="24"/>
          <w:szCs w:val="24"/>
        </w:rPr>
        <w:t xml:space="preserve">The lower category consists of three subjects namely </w:t>
      </w:r>
      <w:r w:rsidRPr="00A761C8">
        <w:rPr>
          <w:rFonts w:ascii="Times New Roman" w:hAnsi="Times New Roman" w:cs="Times New Roman"/>
          <w:sz w:val="24"/>
          <w:szCs w:val="24"/>
        </w:rPr>
        <w:t>S</w:t>
      </w:r>
      <w:r w:rsidRPr="00A761C8">
        <w:rPr>
          <w:rFonts w:ascii="Times New Roman" w:hAnsi="Times New Roman" w:cs="Times New Roman"/>
          <w:sz w:val="24"/>
          <w:szCs w:val="24"/>
          <w:vertAlign w:val="subscript"/>
        </w:rPr>
        <w:t>4</w:t>
      </w:r>
      <w:r w:rsidRPr="000C2F46">
        <w:rPr>
          <w:rFonts w:ascii="Times New Roman" w:hAnsi="Times New Roman" w:cs="Times New Roman"/>
          <w:sz w:val="24"/>
          <w:szCs w:val="24"/>
        </w:rPr>
        <w:t xml:space="preserve">, </w:t>
      </w:r>
      <w:r w:rsidRPr="00A761C8">
        <w:rPr>
          <w:rFonts w:ascii="Times New Roman" w:hAnsi="Times New Roman" w:cs="Times New Roman"/>
          <w:sz w:val="24"/>
          <w:szCs w:val="24"/>
        </w:rPr>
        <w:t>S</w:t>
      </w:r>
      <w:r w:rsidRPr="00A761C8">
        <w:rPr>
          <w:rFonts w:ascii="Times New Roman" w:hAnsi="Times New Roman" w:cs="Times New Roman"/>
          <w:sz w:val="24"/>
          <w:szCs w:val="24"/>
          <w:vertAlign w:val="subscript"/>
        </w:rPr>
        <w:t>5</w:t>
      </w:r>
      <w:r w:rsidRPr="000C2F46">
        <w:rPr>
          <w:rFonts w:ascii="Times New Roman" w:hAnsi="Times New Roman" w:cs="Times New Roman"/>
          <w:sz w:val="24"/>
          <w:szCs w:val="24"/>
        </w:rPr>
        <w:t xml:space="preserve"> and </w:t>
      </w:r>
      <w:r w:rsidRPr="00A761C8">
        <w:rPr>
          <w:rFonts w:ascii="Times New Roman" w:hAnsi="Times New Roman" w:cs="Times New Roman"/>
          <w:sz w:val="24"/>
          <w:szCs w:val="24"/>
        </w:rPr>
        <w:t>S</w:t>
      </w:r>
      <w:r w:rsidRPr="00A761C8">
        <w:rPr>
          <w:rFonts w:ascii="Times New Roman" w:hAnsi="Times New Roman" w:cs="Times New Roman"/>
          <w:sz w:val="24"/>
          <w:szCs w:val="24"/>
          <w:vertAlign w:val="subscript"/>
        </w:rPr>
        <w:t>6</w:t>
      </w:r>
      <w:r w:rsidRPr="000C2F46">
        <w:rPr>
          <w:rFonts w:ascii="Times New Roman" w:hAnsi="Times New Roman" w:cs="Times New Roman"/>
          <w:sz w:val="24"/>
          <w:szCs w:val="24"/>
        </w:rPr>
        <w:t>. The results of the analysis of lower category cognitive processes are based on the data of each lower category subject obtained from answers and subject interviews. The analysis presented is the result of the overall analysis according to each cognitive process as follows</w:t>
      </w:r>
      <w:r>
        <w:rPr>
          <w:rFonts w:ascii="Times New Roman" w:hAnsi="Times New Roman" w:cs="Times New Roman"/>
          <w:sz w:val="24"/>
          <w:szCs w:val="24"/>
          <w:lang w:val="en-US"/>
        </w:rPr>
        <w:t>.</w:t>
      </w:r>
    </w:p>
    <w:p w14:paraId="660341E8" w14:textId="7319E5C8" w:rsidR="002003B8" w:rsidRDefault="00422EE7" w:rsidP="002003B8">
      <w:pPr>
        <w:spacing w:line="276" w:lineRule="auto"/>
        <w:jc w:val="both"/>
        <w:rPr>
          <w:rFonts w:ascii="Times New Roman" w:hAnsi="Times New Roman" w:cs="Times New Roman"/>
          <w:b/>
          <w:bCs/>
          <w:sz w:val="24"/>
          <w:szCs w:val="24"/>
        </w:rPr>
      </w:pPr>
      <w:r w:rsidRPr="00422EE7">
        <w:rPr>
          <w:rFonts w:ascii="Times New Roman" w:hAnsi="Times New Roman" w:cs="Times New Roman"/>
          <w:b/>
          <w:bCs/>
          <w:sz w:val="24"/>
          <w:szCs w:val="24"/>
        </w:rPr>
        <w:t>The Cognitive Process of Knowing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4"/>
      </w:tblGrid>
      <w:tr w:rsidR="002003B8" w14:paraId="0FAE89C0" w14:textId="77777777" w:rsidTr="000436DF">
        <w:trPr>
          <w:jc w:val="center"/>
        </w:trPr>
        <w:tc>
          <w:tcPr>
            <w:tcW w:w="6894" w:type="dxa"/>
            <w:vAlign w:val="center"/>
          </w:tcPr>
          <w:p w14:paraId="26043EDE" w14:textId="77777777" w:rsidR="002003B8" w:rsidRDefault="002003B8" w:rsidP="000436DF">
            <w:pPr>
              <w:spacing w:line="276" w:lineRule="auto"/>
              <w:jc w:val="center"/>
              <w:rPr>
                <w:rFonts w:ascii="Times New Roman" w:hAnsi="Times New Roman" w:cs="Times New Roman"/>
                <w:sz w:val="24"/>
                <w:szCs w:val="24"/>
              </w:rPr>
            </w:pPr>
            <w:r w:rsidRPr="003B7FAE">
              <w:rPr>
                <w:rFonts w:ascii="Times New Roman" w:hAnsi="Times New Roman" w:cs="Times New Roman"/>
                <w:noProof/>
                <w:sz w:val="24"/>
                <w:szCs w:val="24"/>
                <w:lang w:val="en-US"/>
              </w:rPr>
              <w:drawing>
                <wp:inline distT="0" distB="0" distL="0" distR="0" wp14:anchorId="14983D73" wp14:editId="2F7A2451">
                  <wp:extent cx="2396837" cy="471818"/>
                  <wp:effectExtent l="0" t="0" r="381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02219" cy="472877"/>
                          </a:xfrm>
                          <a:prstGeom prst="rect">
                            <a:avLst/>
                          </a:prstGeom>
                        </pic:spPr>
                      </pic:pic>
                    </a:graphicData>
                  </a:graphic>
                </wp:inline>
              </w:drawing>
            </w:r>
          </w:p>
          <w:p w14:paraId="0BEC9F79"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(a)</w:t>
            </w:r>
          </w:p>
        </w:tc>
      </w:tr>
      <w:tr w:rsidR="002003B8" w14:paraId="5CBC8606" w14:textId="77777777" w:rsidTr="000436DF">
        <w:trPr>
          <w:jc w:val="center"/>
        </w:trPr>
        <w:tc>
          <w:tcPr>
            <w:tcW w:w="6894" w:type="dxa"/>
            <w:vAlign w:val="center"/>
          </w:tcPr>
          <w:p w14:paraId="35E74558" w14:textId="77777777" w:rsidR="002003B8" w:rsidRDefault="002003B8" w:rsidP="000436DF">
            <w:pPr>
              <w:spacing w:line="276" w:lineRule="auto"/>
              <w:jc w:val="center"/>
              <w:rPr>
                <w:rFonts w:ascii="Times New Roman" w:hAnsi="Times New Roman" w:cs="Times New Roman"/>
                <w:sz w:val="24"/>
                <w:szCs w:val="24"/>
              </w:rPr>
            </w:pPr>
            <w:r w:rsidRPr="003B7FAE">
              <w:rPr>
                <w:rFonts w:ascii="Times New Roman" w:hAnsi="Times New Roman" w:cs="Times New Roman"/>
                <w:noProof/>
                <w:sz w:val="24"/>
                <w:szCs w:val="24"/>
                <w:lang w:val="en-US"/>
              </w:rPr>
              <w:drawing>
                <wp:inline distT="0" distB="0" distL="0" distR="0" wp14:anchorId="7BD01276" wp14:editId="78612D4D">
                  <wp:extent cx="803564" cy="468746"/>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07043" cy="470776"/>
                          </a:xfrm>
                          <a:prstGeom prst="rect">
                            <a:avLst/>
                          </a:prstGeom>
                        </pic:spPr>
                      </pic:pic>
                    </a:graphicData>
                  </a:graphic>
                </wp:inline>
              </w:drawing>
            </w:r>
          </w:p>
          <w:p w14:paraId="045C1C76"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(b)</w:t>
            </w:r>
          </w:p>
        </w:tc>
      </w:tr>
      <w:tr w:rsidR="002003B8" w14:paraId="7981FCCF" w14:textId="77777777" w:rsidTr="000436DF">
        <w:trPr>
          <w:jc w:val="center"/>
        </w:trPr>
        <w:tc>
          <w:tcPr>
            <w:tcW w:w="6894" w:type="dxa"/>
            <w:vAlign w:val="center"/>
          </w:tcPr>
          <w:p w14:paraId="476E85FF" w14:textId="77777777" w:rsidR="002003B8" w:rsidRDefault="002003B8" w:rsidP="000436DF">
            <w:pPr>
              <w:spacing w:line="276" w:lineRule="auto"/>
              <w:jc w:val="center"/>
              <w:rPr>
                <w:rFonts w:ascii="Times New Roman" w:hAnsi="Times New Roman" w:cs="Times New Roman"/>
                <w:sz w:val="24"/>
                <w:szCs w:val="24"/>
              </w:rPr>
            </w:pPr>
            <w:r w:rsidRPr="003B7FAE">
              <w:rPr>
                <w:rFonts w:ascii="Times New Roman" w:hAnsi="Times New Roman" w:cs="Times New Roman"/>
                <w:noProof/>
                <w:sz w:val="24"/>
                <w:szCs w:val="24"/>
                <w:lang w:val="en-US"/>
              </w:rPr>
              <w:drawing>
                <wp:inline distT="0" distB="0" distL="0" distR="0" wp14:anchorId="4313EDAA" wp14:editId="6E9174FC">
                  <wp:extent cx="2189019" cy="573041"/>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04914" cy="577202"/>
                          </a:xfrm>
                          <a:prstGeom prst="rect">
                            <a:avLst/>
                          </a:prstGeom>
                        </pic:spPr>
                      </pic:pic>
                    </a:graphicData>
                  </a:graphic>
                </wp:inline>
              </w:drawing>
            </w:r>
          </w:p>
          <w:p w14:paraId="76175E1A" w14:textId="77777777" w:rsidR="002003B8" w:rsidRPr="006D77E0"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(c)</w:t>
            </w:r>
          </w:p>
        </w:tc>
      </w:tr>
    </w:tbl>
    <w:p w14:paraId="0ACC8AA9" w14:textId="6B2107DD" w:rsidR="002003B8" w:rsidRDefault="003A287F" w:rsidP="002003B8">
      <w:pPr>
        <w:spacing w:line="276" w:lineRule="auto"/>
        <w:jc w:val="center"/>
        <w:rPr>
          <w:rFonts w:ascii="Times New Roman" w:hAnsi="Times New Roman" w:cs="Times New Roman"/>
          <w:sz w:val="24"/>
          <w:szCs w:val="24"/>
          <w:vertAlign w:val="subscript"/>
        </w:rPr>
      </w:pPr>
      <w:r>
        <w:rPr>
          <w:rFonts w:ascii="Times New Roman" w:hAnsi="Times New Roman" w:cs="Times New Roman"/>
          <w:sz w:val="24"/>
          <w:szCs w:val="24"/>
        </w:rPr>
        <w:t>Figure 5. (a) Answer</w:t>
      </w:r>
      <w:r w:rsidR="00A761C8" w:rsidRPr="00A761C8">
        <w:rPr>
          <w:rFonts w:ascii="Times New Roman" w:hAnsi="Times New Roman" w:cs="Times New Roman"/>
          <w:sz w:val="24"/>
          <w:szCs w:val="24"/>
        </w:rPr>
        <w:t xml:space="preserve"> to question number 1 S</w:t>
      </w:r>
      <w:r w:rsidR="00A761C8" w:rsidRPr="00A761C8">
        <w:rPr>
          <w:rFonts w:ascii="Times New Roman" w:hAnsi="Times New Roman" w:cs="Times New Roman"/>
          <w:sz w:val="24"/>
          <w:szCs w:val="24"/>
          <w:vertAlign w:val="subscript"/>
        </w:rPr>
        <w:t>4</w:t>
      </w:r>
      <w:r>
        <w:rPr>
          <w:rFonts w:ascii="Times New Roman" w:hAnsi="Times New Roman" w:cs="Times New Roman"/>
          <w:sz w:val="24"/>
          <w:szCs w:val="24"/>
        </w:rPr>
        <w:t>; (b) Answer</w:t>
      </w:r>
      <w:r w:rsidR="00A761C8" w:rsidRPr="00A761C8">
        <w:rPr>
          <w:rFonts w:ascii="Times New Roman" w:hAnsi="Times New Roman" w:cs="Times New Roman"/>
          <w:sz w:val="24"/>
          <w:szCs w:val="24"/>
        </w:rPr>
        <w:t xml:space="preserve"> to question number 1 S</w:t>
      </w:r>
      <w:r w:rsidR="00A761C8" w:rsidRPr="00A761C8">
        <w:rPr>
          <w:rFonts w:ascii="Times New Roman" w:hAnsi="Times New Roman" w:cs="Times New Roman"/>
          <w:sz w:val="24"/>
          <w:szCs w:val="24"/>
          <w:vertAlign w:val="subscript"/>
        </w:rPr>
        <w:t>5</w:t>
      </w:r>
      <w:r>
        <w:rPr>
          <w:rFonts w:ascii="Times New Roman" w:hAnsi="Times New Roman" w:cs="Times New Roman"/>
          <w:sz w:val="24"/>
          <w:szCs w:val="24"/>
        </w:rPr>
        <w:t>; (c) Answer</w:t>
      </w:r>
      <w:r w:rsidR="00A761C8" w:rsidRPr="00A761C8">
        <w:rPr>
          <w:rFonts w:ascii="Times New Roman" w:hAnsi="Times New Roman" w:cs="Times New Roman"/>
          <w:sz w:val="24"/>
          <w:szCs w:val="24"/>
        </w:rPr>
        <w:t xml:space="preserve"> to question number 1 S</w:t>
      </w:r>
      <w:r w:rsidR="00A761C8" w:rsidRPr="00A761C8">
        <w:rPr>
          <w:rFonts w:ascii="Times New Roman" w:hAnsi="Times New Roman" w:cs="Times New Roman"/>
          <w:sz w:val="24"/>
          <w:szCs w:val="24"/>
          <w:vertAlign w:val="subscript"/>
        </w:rPr>
        <w:t>6</w:t>
      </w:r>
    </w:p>
    <w:p w14:paraId="0F689889" w14:textId="77777777" w:rsidR="00964980" w:rsidRDefault="00964980" w:rsidP="002003B8">
      <w:pPr>
        <w:spacing w:line="276" w:lineRule="auto"/>
        <w:jc w:val="center"/>
        <w:rPr>
          <w:rFonts w:ascii="Times New Roman" w:hAnsi="Times New Roman" w:cs="Times New Roman"/>
          <w:sz w:val="24"/>
          <w:szCs w:val="24"/>
          <w:vertAlign w:val="subscript"/>
        </w:rPr>
      </w:pPr>
    </w:p>
    <w:p w14:paraId="63F039CD" w14:textId="51313454" w:rsidR="002003B8" w:rsidRPr="00C3298A" w:rsidRDefault="00A761C8" w:rsidP="002003B8">
      <w:pPr>
        <w:spacing w:line="276" w:lineRule="auto"/>
        <w:ind w:firstLine="720"/>
        <w:jc w:val="both"/>
        <w:rPr>
          <w:rFonts w:ascii="Times New Roman" w:hAnsi="Times New Roman" w:cs="Times New Roman"/>
          <w:sz w:val="24"/>
          <w:szCs w:val="24"/>
        </w:rPr>
      </w:pPr>
      <w:r w:rsidRPr="00A761C8">
        <w:rPr>
          <w:rFonts w:ascii="Times New Roman" w:hAnsi="Times New Roman" w:cs="Times New Roman"/>
          <w:i/>
          <w:sz w:val="24"/>
          <w:szCs w:val="24"/>
        </w:rPr>
        <w:t>"I've forgotten the num</w:t>
      </w:r>
      <w:r>
        <w:rPr>
          <w:rFonts w:ascii="Times New Roman" w:hAnsi="Times New Roman" w:cs="Times New Roman"/>
          <w:i/>
          <w:sz w:val="24"/>
          <w:szCs w:val="24"/>
        </w:rPr>
        <w:t>ber pattern material</w:t>
      </w:r>
      <w:r w:rsidRPr="00A761C8">
        <w:rPr>
          <w:rFonts w:ascii="Times New Roman" w:hAnsi="Times New Roman" w:cs="Times New Roman"/>
          <w:i/>
          <w:sz w:val="24"/>
          <w:szCs w:val="24"/>
        </w:rPr>
        <w:t>"</w:t>
      </w:r>
      <w:r w:rsidR="00463878">
        <w:rPr>
          <w:rFonts w:ascii="Times New Roman" w:hAnsi="Times New Roman" w:cs="Times New Roman"/>
          <w:i/>
          <w:sz w:val="24"/>
          <w:szCs w:val="24"/>
          <w:lang w:val="en-US"/>
        </w:rPr>
        <w:t>,</w:t>
      </w:r>
      <w:r w:rsidR="003A287F">
        <w:rPr>
          <w:rFonts w:ascii="Times New Roman" w:hAnsi="Times New Roman" w:cs="Times New Roman"/>
          <w:sz w:val="24"/>
          <w:szCs w:val="24"/>
        </w:rPr>
        <w:t xml:space="preserve"> </w:t>
      </w:r>
      <w:r w:rsidR="00463878">
        <w:rPr>
          <w:rFonts w:ascii="Times New Roman" w:hAnsi="Times New Roman" w:cs="Times New Roman"/>
          <w:sz w:val="24"/>
          <w:szCs w:val="24"/>
          <w:lang w:val="en-US"/>
        </w:rPr>
        <w:t>explained</w:t>
      </w:r>
      <w:r w:rsidRPr="00A761C8">
        <w:rPr>
          <w:rFonts w:ascii="Times New Roman" w:hAnsi="Times New Roman" w:cs="Times New Roman"/>
          <w:sz w:val="24"/>
          <w:szCs w:val="24"/>
        </w:rPr>
        <w:t xml:space="preserve"> two of the three subjects in the lower group </w:t>
      </w:r>
      <w:r w:rsidR="00463878">
        <w:rPr>
          <w:rFonts w:ascii="Times New Roman" w:hAnsi="Times New Roman" w:cs="Times New Roman"/>
          <w:sz w:val="24"/>
          <w:szCs w:val="24"/>
          <w:lang w:val="en-US"/>
        </w:rPr>
        <w:t xml:space="preserve">who </w:t>
      </w:r>
      <w:r w:rsidRPr="00A761C8">
        <w:rPr>
          <w:rFonts w:ascii="Times New Roman" w:hAnsi="Times New Roman" w:cs="Times New Roman"/>
          <w:sz w:val="24"/>
          <w:szCs w:val="24"/>
        </w:rPr>
        <w:t>did not know that the mat</w:t>
      </w:r>
      <w:r w:rsidR="00463878">
        <w:rPr>
          <w:rFonts w:ascii="Times New Roman" w:hAnsi="Times New Roman" w:cs="Times New Roman"/>
          <w:sz w:val="24"/>
          <w:szCs w:val="24"/>
        </w:rPr>
        <w:t>erial related to the problem is</w:t>
      </w:r>
      <w:r w:rsidRPr="00A761C8">
        <w:rPr>
          <w:rFonts w:ascii="Times New Roman" w:hAnsi="Times New Roman" w:cs="Times New Roman"/>
          <w:sz w:val="24"/>
          <w:szCs w:val="24"/>
        </w:rPr>
        <w:t xml:space="preserve"> a number pattern. Regarding the facts in number patterns such as the</w:t>
      </w:r>
      <w:r w:rsidR="00461F5B">
        <w:rPr>
          <w:rFonts w:ascii="Times New Roman" w:hAnsi="Times New Roman" w:cs="Times New Roman"/>
          <w:sz w:val="24"/>
          <w:szCs w:val="24"/>
        </w:rPr>
        <w:t xml:space="preserve"> first term, difference, and</w:t>
      </w:r>
      <w:r w:rsidRPr="00A761C8">
        <w:rPr>
          <w:rFonts w:ascii="Times New Roman" w:hAnsi="Times New Roman" w:cs="Times New Roman"/>
          <w:sz w:val="24"/>
          <w:szCs w:val="24"/>
        </w:rPr>
        <w:t xml:space="preserve"> n</w:t>
      </w:r>
      <w:r w:rsidRPr="00911127">
        <w:rPr>
          <w:rFonts w:ascii="Times New Roman" w:hAnsi="Times New Roman" w:cs="Times New Roman"/>
          <w:sz w:val="24"/>
          <w:szCs w:val="24"/>
          <w:vertAlign w:val="superscript"/>
        </w:rPr>
        <w:t>th</w:t>
      </w:r>
      <w:r w:rsidRPr="00A761C8">
        <w:rPr>
          <w:rFonts w:ascii="Times New Roman" w:hAnsi="Times New Roman" w:cs="Times New Roman"/>
          <w:sz w:val="24"/>
          <w:szCs w:val="24"/>
        </w:rPr>
        <w:t xml:space="preserve"> term, two of the three lower group subjects did not know that the symbol </w:t>
      </w:r>
      <w:r w:rsidRPr="00461F5B">
        <w:rPr>
          <w:rFonts w:ascii="Times New Roman" w:hAnsi="Times New Roman" w:cs="Times New Roman"/>
          <w:i/>
          <w:sz w:val="24"/>
          <w:szCs w:val="24"/>
        </w:rPr>
        <w:t>a</w:t>
      </w:r>
      <w:r w:rsidRPr="00A761C8">
        <w:rPr>
          <w:rFonts w:ascii="Times New Roman" w:hAnsi="Times New Roman" w:cs="Times New Roman"/>
          <w:sz w:val="24"/>
          <w:szCs w:val="24"/>
        </w:rPr>
        <w:t xml:space="preserve"> was the first term,</w:t>
      </w:r>
      <w:r w:rsidR="00461F5B">
        <w:rPr>
          <w:rFonts w:ascii="Times New Roman" w:hAnsi="Times New Roman" w:cs="Times New Roman"/>
          <w:sz w:val="24"/>
          <w:szCs w:val="24"/>
          <w:lang w:val="en-US"/>
        </w:rPr>
        <w:t xml:space="preserve"> the</w:t>
      </w:r>
      <w:r w:rsidRPr="00A761C8">
        <w:rPr>
          <w:rFonts w:ascii="Times New Roman" w:hAnsi="Times New Roman" w:cs="Times New Roman"/>
          <w:sz w:val="24"/>
          <w:szCs w:val="24"/>
        </w:rPr>
        <w:t xml:space="preserve"> difference had the symbol </w:t>
      </w:r>
      <w:r w:rsidRPr="003A287F">
        <w:rPr>
          <w:rFonts w:ascii="Times New Roman" w:hAnsi="Times New Roman" w:cs="Times New Roman"/>
          <w:i/>
          <w:sz w:val="24"/>
          <w:szCs w:val="24"/>
        </w:rPr>
        <w:t>b</w:t>
      </w:r>
      <w:r w:rsidRPr="00A761C8">
        <w:rPr>
          <w:rFonts w:ascii="Times New Roman" w:hAnsi="Times New Roman" w:cs="Times New Roman"/>
          <w:sz w:val="24"/>
          <w:szCs w:val="24"/>
        </w:rPr>
        <w:t xml:space="preserve"> and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U</m:t>
            </m:r>
          </m:e>
          <m:sub>
            <m:r>
              <w:rPr>
                <w:rFonts w:ascii="Cambria Math" w:eastAsiaTheme="minorEastAsia" w:hAnsi="Cambria Math" w:cs="Times New Roman"/>
                <w:sz w:val="24"/>
                <w:szCs w:val="24"/>
              </w:rPr>
              <m:t>n</m:t>
            </m:r>
          </m:sub>
        </m:sSub>
      </m:oMath>
      <w:r w:rsidRPr="00A761C8">
        <w:rPr>
          <w:rFonts w:ascii="Times New Roman" w:hAnsi="Times New Roman" w:cs="Times New Roman"/>
          <w:sz w:val="24"/>
          <w:szCs w:val="24"/>
        </w:rPr>
        <w:t xml:space="preserve"> was the symbol of the </w:t>
      </w:r>
      <w:r w:rsidRPr="00463878">
        <w:rPr>
          <w:rFonts w:ascii="Times New Roman" w:hAnsi="Times New Roman" w:cs="Times New Roman"/>
          <w:i/>
          <w:sz w:val="24"/>
          <w:szCs w:val="24"/>
        </w:rPr>
        <w:t>n</w:t>
      </w:r>
      <w:r w:rsidRPr="00911127">
        <w:rPr>
          <w:rFonts w:ascii="Times New Roman" w:hAnsi="Times New Roman" w:cs="Times New Roman"/>
          <w:sz w:val="24"/>
          <w:szCs w:val="24"/>
          <w:vertAlign w:val="superscript"/>
        </w:rPr>
        <w:t>th</w:t>
      </w:r>
      <w:r w:rsidRPr="00A761C8">
        <w:rPr>
          <w:rFonts w:ascii="Times New Roman" w:hAnsi="Times New Roman" w:cs="Times New Roman"/>
          <w:sz w:val="24"/>
          <w:szCs w:val="24"/>
        </w:rPr>
        <w:t xml:space="preserve"> term. The subject did not know how to</w:t>
      </w:r>
      <w:r w:rsidR="00461F5B">
        <w:rPr>
          <w:rFonts w:ascii="Times New Roman" w:hAnsi="Times New Roman" w:cs="Times New Roman"/>
          <w:sz w:val="24"/>
          <w:szCs w:val="24"/>
        </w:rPr>
        <w:t xml:space="preserve"> look for differences, so this was</w:t>
      </w:r>
      <w:r w:rsidRPr="00A761C8">
        <w:rPr>
          <w:rFonts w:ascii="Times New Roman" w:hAnsi="Times New Roman" w:cs="Times New Roman"/>
          <w:sz w:val="24"/>
          <w:szCs w:val="24"/>
        </w:rPr>
        <w:t xml:space="preserve"> influential in answering questi</w:t>
      </w:r>
      <w:r w:rsidR="00461F5B">
        <w:rPr>
          <w:rFonts w:ascii="Times New Roman" w:hAnsi="Times New Roman" w:cs="Times New Roman"/>
          <w:sz w:val="24"/>
          <w:szCs w:val="24"/>
        </w:rPr>
        <w:t>on number 1 (see Figure 5).</w:t>
      </w:r>
    </w:p>
    <w:p w14:paraId="5AAB4635" w14:textId="7A387581" w:rsidR="002003B8" w:rsidRDefault="00463878" w:rsidP="000C2F46">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Based on the low</w:t>
      </w:r>
      <w:r w:rsidR="00A761C8" w:rsidRPr="00A761C8">
        <w:rPr>
          <w:rFonts w:ascii="Times New Roman" w:hAnsi="Times New Roman" w:cs="Times New Roman"/>
          <w:sz w:val="24"/>
          <w:szCs w:val="24"/>
        </w:rPr>
        <w:t xml:space="preserve"> understanding of facts in number patterns, two out of three subjects did not know how to find the fourth term. Subjects need to be given an understanding in advance, that round beads and oval beads have a repeated addition pattern</w:t>
      </w:r>
      <w:r w:rsidR="00461F5B">
        <w:rPr>
          <w:rFonts w:ascii="Times New Roman" w:hAnsi="Times New Roman" w:cs="Times New Roman"/>
          <w:sz w:val="24"/>
          <w:szCs w:val="24"/>
          <w:lang w:val="en-US"/>
        </w:rPr>
        <w:t>,</w:t>
      </w:r>
      <w:r w:rsidR="00A761C8" w:rsidRPr="00A761C8">
        <w:rPr>
          <w:rFonts w:ascii="Times New Roman" w:hAnsi="Times New Roman" w:cs="Times New Roman"/>
          <w:sz w:val="24"/>
          <w:szCs w:val="24"/>
        </w:rPr>
        <w:t xml:space="preserve"> so that to find beads in the fourth series, the pattern found in round and oval beads is needed.</w:t>
      </w:r>
    </w:p>
    <w:p w14:paraId="4F1BC241" w14:textId="3A015D7A" w:rsidR="002003B8" w:rsidRDefault="00A761C8" w:rsidP="002003B8">
      <w:pPr>
        <w:spacing w:line="276" w:lineRule="auto"/>
        <w:jc w:val="both"/>
        <w:rPr>
          <w:rFonts w:ascii="Times New Roman" w:hAnsi="Times New Roman" w:cs="Times New Roman"/>
          <w:sz w:val="24"/>
          <w:szCs w:val="24"/>
        </w:rPr>
      </w:pPr>
      <w:r w:rsidRPr="00A761C8">
        <w:rPr>
          <w:rFonts w:ascii="Times New Roman" w:hAnsi="Times New Roman" w:cs="Times New Roman"/>
          <w:b/>
          <w:bCs/>
          <w:sz w:val="24"/>
          <w:szCs w:val="24"/>
        </w:rPr>
        <w:lastRenderedPageBreak/>
        <w:t>The Cognitive Process of Applying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4"/>
      </w:tblGrid>
      <w:tr w:rsidR="002003B8" w14:paraId="118EA063" w14:textId="77777777" w:rsidTr="000436DF">
        <w:trPr>
          <w:jc w:val="center"/>
        </w:trPr>
        <w:tc>
          <w:tcPr>
            <w:tcW w:w="6894" w:type="dxa"/>
            <w:vAlign w:val="center"/>
          </w:tcPr>
          <w:p w14:paraId="76F80DC7" w14:textId="77777777" w:rsidR="002003B8" w:rsidRDefault="002003B8" w:rsidP="000436DF">
            <w:pPr>
              <w:spacing w:line="276" w:lineRule="auto"/>
              <w:jc w:val="center"/>
              <w:rPr>
                <w:rFonts w:ascii="Times New Roman" w:hAnsi="Times New Roman" w:cs="Times New Roman"/>
                <w:sz w:val="24"/>
                <w:szCs w:val="24"/>
              </w:rPr>
            </w:pPr>
            <w:r w:rsidRPr="003B7FAE">
              <w:rPr>
                <w:rFonts w:ascii="Times New Roman" w:hAnsi="Times New Roman" w:cs="Times New Roman"/>
                <w:noProof/>
                <w:sz w:val="24"/>
                <w:szCs w:val="24"/>
                <w:lang w:val="en-US"/>
              </w:rPr>
              <w:drawing>
                <wp:inline distT="0" distB="0" distL="0" distR="0" wp14:anchorId="5D41ECC5" wp14:editId="6806648E">
                  <wp:extent cx="3291840" cy="360144"/>
                  <wp:effectExtent l="0" t="0" r="381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95657" cy="371502"/>
                          </a:xfrm>
                          <a:prstGeom prst="rect">
                            <a:avLst/>
                          </a:prstGeom>
                        </pic:spPr>
                      </pic:pic>
                    </a:graphicData>
                  </a:graphic>
                </wp:inline>
              </w:drawing>
            </w:r>
          </w:p>
          <w:p w14:paraId="25358727"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(a)</w:t>
            </w:r>
          </w:p>
        </w:tc>
      </w:tr>
      <w:tr w:rsidR="002003B8" w14:paraId="2666CF2F" w14:textId="77777777" w:rsidTr="000436DF">
        <w:trPr>
          <w:jc w:val="center"/>
        </w:trPr>
        <w:tc>
          <w:tcPr>
            <w:tcW w:w="6894" w:type="dxa"/>
            <w:vAlign w:val="center"/>
          </w:tcPr>
          <w:p w14:paraId="27ABB8CD" w14:textId="77777777" w:rsidR="002003B8" w:rsidRDefault="002003B8" w:rsidP="000436DF">
            <w:pPr>
              <w:spacing w:line="276" w:lineRule="auto"/>
              <w:jc w:val="center"/>
              <w:rPr>
                <w:rFonts w:ascii="Times New Roman" w:hAnsi="Times New Roman" w:cs="Times New Roman"/>
                <w:sz w:val="24"/>
                <w:szCs w:val="24"/>
              </w:rPr>
            </w:pPr>
            <w:r w:rsidRPr="003B7FAE">
              <w:rPr>
                <w:rFonts w:ascii="Times New Roman" w:hAnsi="Times New Roman" w:cs="Times New Roman"/>
                <w:noProof/>
                <w:sz w:val="24"/>
                <w:szCs w:val="24"/>
                <w:lang w:val="en-US"/>
              </w:rPr>
              <w:drawing>
                <wp:inline distT="0" distB="0" distL="0" distR="0" wp14:anchorId="3B5FB90A" wp14:editId="4603CB1B">
                  <wp:extent cx="1874520" cy="394636"/>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97123" cy="399395"/>
                          </a:xfrm>
                          <a:prstGeom prst="rect">
                            <a:avLst/>
                          </a:prstGeom>
                        </pic:spPr>
                      </pic:pic>
                    </a:graphicData>
                  </a:graphic>
                </wp:inline>
              </w:drawing>
            </w:r>
          </w:p>
          <w:p w14:paraId="01DD6B37"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(b)</w:t>
            </w:r>
          </w:p>
        </w:tc>
      </w:tr>
      <w:tr w:rsidR="002003B8" w14:paraId="00DADABD" w14:textId="77777777" w:rsidTr="000436DF">
        <w:trPr>
          <w:jc w:val="center"/>
        </w:trPr>
        <w:tc>
          <w:tcPr>
            <w:tcW w:w="6894" w:type="dxa"/>
            <w:vAlign w:val="center"/>
          </w:tcPr>
          <w:p w14:paraId="51270C60" w14:textId="77777777" w:rsidR="002003B8" w:rsidRDefault="002003B8" w:rsidP="000436DF">
            <w:pPr>
              <w:spacing w:line="276" w:lineRule="auto"/>
              <w:jc w:val="center"/>
              <w:rPr>
                <w:rFonts w:ascii="Times New Roman" w:hAnsi="Times New Roman" w:cs="Times New Roman"/>
                <w:sz w:val="24"/>
                <w:szCs w:val="24"/>
              </w:rPr>
            </w:pPr>
            <w:r w:rsidRPr="00D14E91">
              <w:rPr>
                <w:rFonts w:ascii="Times New Roman" w:hAnsi="Times New Roman" w:cs="Times New Roman"/>
                <w:noProof/>
                <w:sz w:val="24"/>
                <w:szCs w:val="24"/>
                <w:lang w:val="en-US"/>
              </w:rPr>
              <w:drawing>
                <wp:inline distT="0" distB="0" distL="0" distR="0" wp14:anchorId="6211C093" wp14:editId="55EEB1F3">
                  <wp:extent cx="631629" cy="8077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42312" cy="821382"/>
                          </a:xfrm>
                          <a:prstGeom prst="rect">
                            <a:avLst/>
                          </a:prstGeom>
                        </pic:spPr>
                      </pic:pic>
                    </a:graphicData>
                  </a:graphic>
                </wp:inline>
              </w:drawing>
            </w:r>
          </w:p>
          <w:p w14:paraId="6212A899" w14:textId="77777777" w:rsidR="002003B8" w:rsidRPr="006D77E0"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(c)</w:t>
            </w:r>
          </w:p>
        </w:tc>
      </w:tr>
    </w:tbl>
    <w:p w14:paraId="67064060" w14:textId="0CADA2DA" w:rsidR="002003B8" w:rsidRDefault="00463878" w:rsidP="002003B8">
      <w:pPr>
        <w:spacing w:line="276" w:lineRule="auto"/>
        <w:jc w:val="center"/>
        <w:rPr>
          <w:rFonts w:ascii="Times New Roman" w:hAnsi="Times New Roman" w:cs="Times New Roman"/>
          <w:sz w:val="24"/>
          <w:szCs w:val="24"/>
          <w:vertAlign w:val="subscript"/>
        </w:rPr>
      </w:pPr>
      <w:r>
        <w:rPr>
          <w:rFonts w:ascii="Times New Roman" w:hAnsi="Times New Roman" w:cs="Times New Roman"/>
          <w:sz w:val="24"/>
          <w:szCs w:val="24"/>
        </w:rPr>
        <w:t>Figure 6. (a) Answer</w:t>
      </w:r>
      <w:r w:rsidR="00A761C8" w:rsidRPr="00A761C8">
        <w:rPr>
          <w:rFonts w:ascii="Times New Roman" w:hAnsi="Times New Roman" w:cs="Times New Roman"/>
          <w:sz w:val="24"/>
          <w:szCs w:val="24"/>
        </w:rPr>
        <w:t xml:space="preserve"> to question number 2 S</w:t>
      </w:r>
      <w:r w:rsidR="00A761C8" w:rsidRPr="00A761C8">
        <w:rPr>
          <w:rFonts w:ascii="Times New Roman" w:hAnsi="Times New Roman" w:cs="Times New Roman"/>
          <w:sz w:val="24"/>
          <w:szCs w:val="24"/>
          <w:vertAlign w:val="subscript"/>
        </w:rPr>
        <w:t>4</w:t>
      </w:r>
      <w:r>
        <w:rPr>
          <w:rFonts w:ascii="Times New Roman" w:hAnsi="Times New Roman" w:cs="Times New Roman"/>
          <w:sz w:val="24"/>
          <w:szCs w:val="24"/>
        </w:rPr>
        <w:t>; (b) Answer</w:t>
      </w:r>
      <w:r w:rsidR="00A761C8" w:rsidRPr="00A761C8">
        <w:rPr>
          <w:rFonts w:ascii="Times New Roman" w:hAnsi="Times New Roman" w:cs="Times New Roman"/>
          <w:sz w:val="24"/>
          <w:szCs w:val="24"/>
        </w:rPr>
        <w:t xml:space="preserve"> to question number 2 S</w:t>
      </w:r>
      <w:r w:rsidR="00A761C8" w:rsidRPr="00A761C8">
        <w:rPr>
          <w:rFonts w:ascii="Times New Roman" w:hAnsi="Times New Roman" w:cs="Times New Roman"/>
          <w:sz w:val="24"/>
          <w:szCs w:val="24"/>
          <w:vertAlign w:val="subscript"/>
        </w:rPr>
        <w:t>5</w:t>
      </w:r>
      <w:r>
        <w:rPr>
          <w:rFonts w:ascii="Times New Roman" w:hAnsi="Times New Roman" w:cs="Times New Roman"/>
          <w:sz w:val="24"/>
          <w:szCs w:val="24"/>
        </w:rPr>
        <w:t>; (c) Answer</w:t>
      </w:r>
      <w:r w:rsidR="00A761C8" w:rsidRPr="00A761C8">
        <w:rPr>
          <w:rFonts w:ascii="Times New Roman" w:hAnsi="Times New Roman" w:cs="Times New Roman"/>
          <w:sz w:val="24"/>
          <w:szCs w:val="24"/>
        </w:rPr>
        <w:t xml:space="preserve"> to question number 2 S</w:t>
      </w:r>
      <w:r w:rsidR="00A761C8" w:rsidRPr="00A761C8">
        <w:rPr>
          <w:rFonts w:ascii="Times New Roman" w:hAnsi="Times New Roman" w:cs="Times New Roman"/>
          <w:sz w:val="24"/>
          <w:szCs w:val="24"/>
          <w:vertAlign w:val="subscript"/>
        </w:rPr>
        <w:t>6</w:t>
      </w:r>
    </w:p>
    <w:p w14:paraId="641648D4" w14:textId="412D9862" w:rsidR="002003B8" w:rsidRDefault="00A761C8" w:rsidP="00080D87">
      <w:pPr>
        <w:spacing w:line="276" w:lineRule="auto"/>
        <w:ind w:firstLine="720"/>
        <w:jc w:val="both"/>
        <w:rPr>
          <w:rFonts w:ascii="Times New Roman" w:hAnsi="Times New Roman" w:cs="Times New Roman"/>
          <w:sz w:val="24"/>
          <w:szCs w:val="24"/>
        </w:rPr>
      </w:pPr>
      <w:r w:rsidRPr="00A761C8">
        <w:rPr>
          <w:rFonts w:ascii="Times New Roman" w:hAnsi="Times New Roman" w:cs="Times New Roman"/>
          <w:sz w:val="24"/>
          <w:szCs w:val="24"/>
        </w:rPr>
        <w:t>In the first statement, two of the three subjects in the lower group answered the wrong statement, where one of the subjects used a manual method to check the statement. Two of the three subjects only ticked the statements and did not attempt to answer manually (see Figure 6). The three subjects did not know how to check this statement using the formula for the n</w:t>
      </w:r>
      <w:r w:rsidRPr="00911127">
        <w:rPr>
          <w:rFonts w:ascii="Times New Roman" w:hAnsi="Times New Roman" w:cs="Times New Roman"/>
          <w:sz w:val="24"/>
          <w:szCs w:val="24"/>
          <w:vertAlign w:val="superscript"/>
        </w:rPr>
        <w:t>th</w:t>
      </w:r>
      <w:r w:rsidRPr="00A761C8">
        <w:rPr>
          <w:rFonts w:ascii="Times New Roman" w:hAnsi="Times New Roman" w:cs="Times New Roman"/>
          <w:sz w:val="24"/>
          <w:szCs w:val="24"/>
        </w:rPr>
        <w:t xml:space="preserve"> term of the arithmetic sequence. In the second statement, the three subjects did not know the reason that the formula used to check the statement was an arithmetic series </w:t>
      </w:r>
      <m:oMath>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n</m:t>
            </m:r>
          </m:sub>
        </m:sSub>
      </m:oMath>
      <w:r w:rsidRPr="00A761C8">
        <w:rPr>
          <w:rFonts w:ascii="Times New Roman" w:hAnsi="Times New Roman" w:cs="Times New Roman"/>
          <w:sz w:val="24"/>
          <w:szCs w:val="24"/>
        </w:rPr>
        <w:t xml:space="preserve">, because they were only guessing. </w:t>
      </w:r>
      <w:r w:rsidR="00463878">
        <w:rPr>
          <w:rFonts w:ascii="Times New Roman" w:hAnsi="Times New Roman" w:cs="Times New Roman"/>
          <w:i/>
          <w:sz w:val="24"/>
          <w:szCs w:val="24"/>
        </w:rPr>
        <w:t>"I'm just guessing because I forge</w:t>
      </w:r>
      <w:r w:rsidRPr="00463878">
        <w:rPr>
          <w:rFonts w:ascii="Times New Roman" w:hAnsi="Times New Roman" w:cs="Times New Roman"/>
          <w:i/>
          <w:sz w:val="24"/>
          <w:szCs w:val="24"/>
        </w:rPr>
        <w:t>t the formula,"</w:t>
      </w:r>
      <w:r w:rsidRPr="00A761C8">
        <w:rPr>
          <w:rFonts w:ascii="Times New Roman" w:hAnsi="Times New Roman" w:cs="Times New Roman"/>
          <w:sz w:val="24"/>
          <w:szCs w:val="24"/>
        </w:rPr>
        <w:t xml:space="preserve"> explained the subject during the interview. The three subjects did not know what formula to use</w:t>
      </w:r>
      <w:r w:rsidR="006142A5">
        <w:rPr>
          <w:rFonts w:ascii="Times New Roman" w:hAnsi="Times New Roman" w:cs="Times New Roman"/>
          <w:sz w:val="24"/>
          <w:szCs w:val="24"/>
          <w:lang w:val="en-US"/>
        </w:rPr>
        <w:t>,</w:t>
      </w:r>
      <w:r w:rsidR="006142A5">
        <w:rPr>
          <w:rFonts w:ascii="Times New Roman" w:hAnsi="Times New Roman" w:cs="Times New Roman"/>
          <w:sz w:val="24"/>
          <w:szCs w:val="24"/>
        </w:rPr>
        <w:t xml:space="preserve"> so </w:t>
      </w:r>
      <w:r w:rsidRPr="00A761C8">
        <w:rPr>
          <w:rFonts w:ascii="Times New Roman" w:hAnsi="Times New Roman" w:cs="Times New Roman"/>
          <w:sz w:val="24"/>
          <w:szCs w:val="24"/>
        </w:rPr>
        <w:t>when asked, t</w:t>
      </w:r>
      <w:r w:rsidR="006142A5">
        <w:rPr>
          <w:rFonts w:ascii="Times New Roman" w:hAnsi="Times New Roman" w:cs="Times New Roman"/>
          <w:sz w:val="24"/>
          <w:szCs w:val="24"/>
          <w:lang w:val="en-US"/>
        </w:rPr>
        <w:t>hey</w:t>
      </w:r>
      <w:r w:rsidRPr="00A761C8">
        <w:rPr>
          <w:rFonts w:ascii="Times New Roman" w:hAnsi="Times New Roman" w:cs="Times New Roman"/>
          <w:sz w:val="24"/>
          <w:szCs w:val="24"/>
        </w:rPr>
        <w:t xml:space="preserve"> did not know at all. The three subjects had no idea how to answer the second statement. After being given the formula, the three subjects were able to correctly count the total number of beads. The three subjects need to be given guidance regarding w</w:t>
      </w:r>
      <w:r w:rsidR="006142A5">
        <w:rPr>
          <w:rFonts w:ascii="Times New Roman" w:hAnsi="Times New Roman" w:cs="Times New Roman"/>
          <w:sz w:val="24"/>
          <w:szCs w:val="24"/>
        </w:rPr>
        <w:t>hich sequence to use</w:t>
      </w:r>
      <w:r w:rsidRPr="00A761C8">
        <w:rPr>
          <w:rFonts w:ascii="Times New Roman" w:hAnsi="Times New Roman" w:cs="Times New Roman"/>
          <w:sz w:val="24"/>
          <w:szCs w:val="24"/>
        </w:rPr>
        <w:t xml:space="preserve"> so that </w:t>
      </w:r>
      <w:r w:rsidR="006142A5">
        <w:rPr>
          <w:rFonts w:ascii="Times New Roman" w:hAnsi="Times New Roman" w:cs="Times New Roman"/>
          <w:sz w:val="24"/>
          <w:szCs w:val="24"/>
          <w:lang w:val="en-US"/>
        </w:rPr>
        <w:t>they can</w:t>
      </w:r>
      <w:r w:rsidRPr="00A761C8">
        <w:rPr>
          <w:rFonts w:ascii="Times New Roman" w:hAnsi="Times New Roman" w:cs="Times New Roman"/>
          <w:sz w:val="24"/>
          <w:szCs w:val="24"/>
        </w:rPr>
        <w:t xml:space="preserve"> combine round and oval beads and form a new number sequence.</w:t>
      </w:r>
    </w:p>
    <w:p w14:paraId="448702CB" w14:textId="1FA2F06A" w:rsidR="002003B8" w:rsidRPr="004C27CB" w:rsidRDefault="00A761C8" w:rsidP="002003B8">
      <w:pPr>
        <w:spacing w:line="276" w:lineRule="auto"/>
        <w:jc w:val="both"/>
        <w:rPr>
          <w:rFonts w:ascii="Times New Roman" w:hAnsi="Times New Roman" w:cs="Times New Roman"/>
          <w:b/>
          <w:bCs/>
          <w:sz w:val="24"/>
          <w:szCs w:val="24"/>
        </w:rPr>
      </w:pPr>
      <w:r w:rsidRPr="00A761C8">
        <w:rPr>
          <w:rFonts w:ascii="Times New Roman" w:hAnsi="Times New Roman" w:cs="Times New Roman"/>
          <w:b/>
          <w:bCs/>
          <w:sz w:val="24"/>
          <w:szCs w:val="24"/>
        </w:rPr>
        <w:t>The Cognitive Process of Reasoning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4"/>
      </w:tblGrid>
      <w:tr w:rsidR="002003B8" w14:paraId="6EAE5023" w14:textId="77777777" w:rsidTr="000436DF">
        <w:trPr>
          <w:jc w:val="center"/>
        </w:trPr>
        <w:tc>
          <w:tcPr>
            <w:tcW w:w="6894" w:type="dxa"/>
            <w:vAlign w:val="center"/>
          </w:tcPr>
          <w:p w14:paraId="0A82EECE" w14:textId="77777777" w:rsidR="002003B8" w:rsidRDefault="002003B8" w:rsidP="000436DF">
            <w:pPr>
              <w:spacing w:line="276" w:lineRule="auto"/>
              <w:jc w:val="center"/>
              <w:rPr>
                <w:rFonts w:ascii="Times New Roman" w:hAnsi="Times New Roman" w:cs="Times New Roman"/>
                <w:sz w:val="24"/>
                <w:szCs w:val="24"/>
              </w:rPr>
            </w:pPr>
            <w:r w:rsidRPr="006E3438">
              <w:rPr>
                <w:rFonts w:ascii="Times New Roman" w:hAnsi="Times New Roman" w:cs="Times New Roman"/>
                <w:noProof/>
                <w:sz w:val="24"/>
                <w:szCs w:val="24"/>
                <w:lang w:val="en-US"/>
              </w:rPr>
              <w:drawing>
                <wp:inline distT="0" distB="0" distL="0" distR="0" wp14:anchorId="01897A29" wp14:editId="24115090">
                  <wp:extent cx="2819400" cy="472855"/>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60124" cy="479685"/>
                          </a:xfrm>
                          <a:prstGeom prst="rect">
                            <a:avLst/>
                          </a:prstGeom>
                        </pic:spPr>
                      </pic:pic>
                    </a:graphicData>
                  </a:graphic>
                </wp:inline>
              </w:drawing>
            </w:r>
          </w:p>
          <w:p w14:paraId="5C100C22"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(a)</w:t>
            </w:r>
          </w:p>
        </w:tc>
      </w:tr>
      <w:tr w:rsidR="002003B8" w14:paraId="40CE2FD4" w14:textId="77777777" w:rsidTr="000436DF">
        <w:trPr>
          <w:jc w:val="center"/>
        </w:trPr>
        <w:tc>
          <w:tcPr>
            <w:tcW w:w="6894" w:type="dxa"/>
            <w:vAlign w:val="center"/>
          </w:tcPr>
          <w:p w14:paraId="30453C1D" w14:textId="77777777" w:rsidR="002003B8" w:rsidRDefault="002003B8" w:rsidP="000436DF">
            <w:pPr>
              <w:spacing w:line="276" w:lineRule="auto"/>
              <w:jc w:val="center"/>
              <w:rPr>
                <w:rFonts w:ascii="Times New Roman" w:hAnsi="Times New Roman" w:cs="Times New Roman"/>
                <w:sz w:val="24"/>
                <w:szCs w:val="24"/>
              </w:rPr>
            </w:pPr>
            <w:r w:rsidRPr="0098447E">
              <w:rPr>
                <w:rFonts w:ascii="Times New Roman" w:hAnsi="Times New Roman" w:cs="Times New Roman"/>
                <w:noProof/>
                <w:sz w:val="24"/>
                <w:szCs w:val="24"/>
                <w:lang w:val="en-US"/>
              </w:rPr>
              <w:drawing>
                <wp:inline distT="0" distB="0" distL="0" distR="0" wp14:anchorId="78370279" wp14:editId="53EB0D1F">
                  <wp:extent cx="1219200" cy="34591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39946" cy="351799"/>
                          </a:xfrm>
                          <a:prstGeom prst="rect">
                            <a:avLst/>
                          </a:prstGeom>
                        </pic:spPr>
                      </pic:pic>
                    </a:graphicData>
                  </a:graphic>
                </wp:inline>
              </w:drawing>
            </w:r>
          </w:p>
          <w:p w14:paraId="6B1FDF80" w14:textId="77777777" w:rsidR="002003B8"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(b)</w:t>
            </w:r>
          </w:p>
        </w:tc>
      </w:tr>
      <w:tr w:rsidR="002003B8" w14:paraId="227DD2D4" w14:textId="77777777" w:rsidTr="000436DF">
        <w:trPr>
          <w:jc w:val="center"/>
        </w:trPr>
        <w:tc>
          <w:tcPr>
            <w:tcW w:w="6894" w:type="dxa"/>
            <w:vAlign w:val="center"/>
          </w:tcPr>
          <w:p w14:paraId="410DBB72" w14:textId="77777777" w:rsidR="002003B8" w:rsidRDefault="002003B8" w:rsidP="000436DF">
            <w:pPr>
              <w:spacing w:line="276" w:lineRule="auto"/>
              <w:jc w:val="center"/>
              <w:rPr>
                <w:rFonts w:ascii="Times New Roman" w:hAnsi="Times New Roman" w:cs="Times New Roman"/>
                <w:sz w:val="24"/>
                <w:szCs w:val="24"/>
              </w:rPr>
            </w:pPr>
            <w:r w:rsidRPr="0098447E">
              <w:rPr>
                <w:rFonts w:ascii="Times New Roman" w:hAnsi="Times New Roman" w:cs="Times New Roman"/>
                <w:noProof/>
                <w:sz w:val="24"/>
                <w:szCs w:val="24"/>
                <w:lang w:val="en-US"/>
              </w:rPr>
              <w:drawing>
                <wp:inline distT="0" distB="0" distL="0" distR="0" wp14:anchorId="1187B936" wp14:editId="2F3D32C2">
                  <wp:extent cx="1600200" cy="25410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620284" cy="257298"/>
                          </a:xfrm>
                          <a:prstGeom prst="rect">
                            <a:avLst/>
                          </a:prstGeom>
                        </pic:spPr>
                      </pic:pic>
                    </a:graphicData>
                  </a:graphic>
                </wp:inline>
              </w:drawing>
            </w:r>
          </w:p>
          <w:p w14:paraId="46DCDFAD" w14:textId="77777777" w:rsidR="002003B8" w:rsidRPr="006D77E0" w:rsidRDefault="002003B8" w:rsidP="000436DF">
            <w:pPr>
              <w:spacing w:line="276" w:lineRule="auto"/>
              <w:jc w:val="center"/>
              <w:rPr>
                <w:rFonts w:ascii="Times New Roman" w:hAnsi="Times New Roman" w:cs="Times New Roman"/>
                <w:sz w:val="24"/>
                <w:szCs w:val="24"/>
              </w:rPr>
            </w:pPr>
            <w:r>
              <w:rPr>
                <w:rFonts w:ascii="Times New Roman" w:hAnsi="Times New Roman" w:cs="Times New Roman"/>
                <w:sz w:val="24"/>
                <w:szCs w:val="24"/>
              </w:rPr>
              <w:t>(c)</w:t>
            </w:r>
          </w:p>
        </w:tc>
      </w:tr>
    </w:tbl>
    <w:p w14:paraId="500DE6D5" w14:textId="642D1ADB" w:rsidR="002003B8" w:rsidRDefault="00463878" w:rsidP="002003B8">
      <w:pPr>
        <w:spacing w:line="276" w:lineRule="auto"/>
        <w:jc w:val="center"/>
        <w:rPr>
          <w:rFonts w:ascii="Times New Roman" w:hAnsi="Times New Roman" w:cs="Times New Roman"/>
          <w:sz w:val="24"/>
          <w:szCs w:val="24"/>
          <w:vertAlign w:val="subscript"/>
        </w:rPr>
      </w:pPr>
      <w:r>
        <w:rPr>
          <w:rFonts w:ascii="Times New Roman" w:hAnsi="Times New Roman" w:cs="Times New Roman"/>
          <w:sz w:val="24"/>
          <w:szCs w:val="24"/>
        </w:rPr>
        <w:t>Figure 7. (a) Answer</w:t>
      </w:r>
      <w:r w:rsidR="00C5024F" w:rsidRPr="00C5024F">
        <w:rPr>
          <w:rFonts w:ascii="Times New Roman" w:hAnsi="Times New Roman" w:cs="Times New Roman"/>
          <w:sz w:val="24"/>
          <w:szCs w:val="24"/>
        </w:rPr>
        <w:t xml:space="preserve"> to question number 3 S</w:t>
      </w:r>
      <w:r w:rsidR="00C5024F" w:rsidRPr="00C5024F">
        <w:rPr>
          <w:rFonts w:ascii="Times New Roman" w:hAnsi="Times New Roman" w:cs="Times New Roman"/>
          <w:sz w:val="24"/>
          <w:szCs w:val="24"/>
          <w:vertAlign w:val="subscript"/>
        </w:rPr>
        <w:t>4</w:t>
      </w:r>
      <w:r>
        <w:rPr>
          <w:rFonts w:ascii="Times New Roman" w:hAnsi="Times New Roman" w:cs="Times New Roman"/>
          <w:sz w:val="24"/>
          <w:szCs w:val="24"/>
        </w:rPr>
        <w:t>; (b) Answer</w:t>
      </w:r>
      <w:r w:rsidR="00C5024F" w:rsidRPr="00C5024F">
        <w:rPr>
          <w:rFonts w:ascii="Times New Roman" w:hAnsi="Times New Roman" w:cs="Times New Roman"/>
          <w:sz w:val="24"/>
          <w:szCs w:val="24"/>
        </w:rPr>
        <w:t xml:space="preserve"> to question number 3 S</w:t>
      </w:r>
      <w:r w:rsidR="00C5024F" w:rsidRPr="00C5024F">
        <w:rPr>
          <w:rFonts w:ascii="Times New Roman" w:hAnsi="Times New Roman" w:cs="Times New Roman"/>
          <w:sz w:val="24"/>
          <w:szCs w:val="24"/>
          <w:vertAlign w:val="subscript"/>
        </w:rPr>
        <w:t>5</w:t>
      </w:r>
      <w:r>
        <w:rPr>
          <w:rFonts w:ascii="Times New Roman" w:hAnsi="Times New Roman" w:cs="Times New Roman"/>
          <w:sz w:val="24"/>
          <w:szCs w:val="24"/>
        </w:rPr>
        <w:t>; (c) Answer</w:t>
      </w:r>
      <w:r w:rsidR="00C5024F" w:rsidRPr="00C5024F">
        <w:rPr>
          <w:rFonts w:ascii="Times New Roman" w:hAnsi="Times New Roman" w:cs="Times New Roman"/>
          <w:sz w:val="24"/>
          <w:szCs w:val="24"/>
        </w:rPr>
        <w:t xml:space="preserve"> to question number 3 S</w:t>
      </w:r>
      <w:r w:rsidR="00C5024F" w:rsidRPr="00C5024F">
        <w:rPr>
          <w:rFonts w:ascii="Times New Roman" w:hAnsi="Times New Roman" w:cs="Times New Roman"/>
          <w:sz w:val="24"/>
          <w:szCs w:val="24"/>
          <w:vertAlign w:val="subscript"/>
        </w:rPr>
        <w:t>6</w:t>
      </w:r>
    </w:p>
    <w:p w14:paraId="405D4EB9" w14:textId="24432FC5" w:rsidR="002003B8" w:rsidRDefault="00C5024F" w:rsidP="002003B8">
      <w:pPr>
        <w:spacing w:line="276" w:lineRule="auto"/>
        <w:ind w:firstLine="720"/>
        <w:jc w:val="both"/>
        <w:rPr>
          <w:rFonts w:ascii="Times New Roman" w:hAnsi="Times New Roman" w:cs="Times New Roman"/>
          <w:sz w:val="24"/>
          <w:szCs w:val="24"/>
        </w:rPr>
      </w:pPr>
      <w:r w:rsidRPr="00C5024F">
        <w:rPr>
          <w:rFonts w:ascii="Times New Roman" w:hAnsi="Times New Roman" w:cs="Times New Roman"/>
          <w:sz w:val="24"/>
          <w:szCs w:val="24"/>
        </w:rPr>
        <w:t>In the third statement, two out of the three lower groups agreed with the opinion. The subject</w:t>
      </w:r>
      <w:r w:rsidR="00463878">
        <w:rPr>
          <w:rFonts w:ascii="Times New Roman" w:hAnsi="Times New Roman" w:cs="Times New Roman"/>
          <w:sz w:val="24"/>
          <w:szCs w:val="24"/>
          <w:lang w:val="en-US"/>
        </w:rPr>
        <w:t>s</w:t>
      </w:r>
      <w:r w:rsidRPr="00C5024F">
        <w:rPr>
          <w:rFonts w:ascii="Times New Roman" w:hAnsi="Times New Roman" w:cs="Times New Roman"/>
          <w:sz w:val="24"/>
          <w:szCs w:val="24"/>
        </w:rPr>
        <w:t xml:space="preserve"> thought that round and oval beads would be the same when strung together into a square shape (s</w:t>
      </w:r>
      <w:r w:rsidR="00463878">
        <w:rPr>
          <w:rFonts w:ascii="Times New Roman" w:hAnsi="Times New Roman" w:cs="Times New Roman"/>
          <w:sz w:val="24"/>
          <w:szCs w:val="24"/>
        </w:rPr>
        <w:t>ee Figure 7(a)). The subjects did</w:t>
      </w:r>
      <w:r w:rsidRPr="00C5024F">
        <w:rPr>
          <w:rFonts w:ascii="Times New Roman" w:hAnsi="Times New Roman" w:cs="Times New Roman"/>
          <w:sz w:val="24"/>
          <w:szCs w:val="24"/>
        </w:rPr>
        <w:t xml:space="preserve"> not understand the meaning of a certain pattern in the statement. The three subjects were not sure about the results of their analysis because they did not understand the meaning of the questions.</w:t>
      </w:r>
    </w:p>
    <w:p w14:paraId="71D6044A" w14:textId="680EEA83" w:rsidR="00A0237A" w:rsidRDefault="00BE6BA1">
      <w:pPr>
        <w:pStyle w:val="Heading2"/>
        <w:spacing w:before="480" w:after="120" w:line="288" w:lineRule="auto"/>
        <w:rPr>
          <w:rFonts w:ascii="Times New Roman" w:eastAsia="Times New Roman" w:hAnsi="Times New Roman" w:cs="Times New Roman"/>
          <w:b/>
          <w:color w:val="000000"/>
        </w:rPr>
      </w:pPr>
      <w:r>
        <w:rPr>
          <w:rFonts w:ascii="Times New Roman" w:eastAsia="Times New Roman" w:hAnsi="Times New Roman" w:cs="Times New Roman"/>
          <w:b/>
          <w:color w:val="000000"/>
          <w:sz w:val="28"/>
          <w:szCs w:val="28"/>
        </w:rPr>
        <w:lastRenderedPageBreak/>
        <w:t>Discussion</w:t>
      </w:r>
      <w:r>
        <w:rPr>
          <w:rFonts w:ascii="Times New Roman" w:eastAsia="Times New Roman" w:hAnsi="Times New Roman" w:cs="Times New Roman"/>
          <w:b/>
        </w:rPr>
        <w:t xml:space="preserve"> </w:t>
      </w:r>
    </w:p>
    <w:p w14:paraId="718AFE2C" w14:textId="0CF8A9AF" w:rsidR="002003B8" w:rsidRDefault="00C5024F" w:rsidP="002003B8">
      <w:pPr>
        <w:spacing w:line="276" w:lineRule="auto"/>
        <w:ind w:firstLine="720"/>
        <w:jc w:val="both"/>
        <w:rPr>
          <w:rFonts w:ascii="Times New Roman" w:hAnsi="Times New Roman" w:cs="Times New Roman"/>
          <w:sz w:val="24"/>
          <w:szCs w:val="24"/>
        </w:rPr>
      </w:pPr>
      <w:r w:rsidRPr="00C5024F">
        <w:rPr>
          <w:rFonts w:ascii="Times New Roman" w:hAnsi="Times New Roman" w:cs="Times New Roman"/>
          <w:sz w:val="24"/>
          <w:szCs w:val="24"/>
        </w:rPr>
        <w:t>This study describes the stages of the cognitive process referring to the AKM carried out by students in solving algebraic numeracy problems. This can help understand the difficulties experienced by students in solving algebraic numeracy problems, as well as provide a deeper view of the cognitive strategies used by students in solving problems. The cognitive process of knowing in the algebraic domain consists of aspects of remembering, understanding, identifying</w:t>
      </w:r>
      <w:r w:rsidR="00C878BE">
        <w:rPr>
          <w:rFonts w:ascii="Times New Roman" w:hAnsi="Times New Roman" w:cs="Times New Roman"/>
          <w:sz w:val="24"/>
          <w:szCs w:val="24"/>
          <w:lang w:val="en-US"/>
        </w:rPr>
        <w:t>,</w:t>
      </w:r>
      <w:r w:rsidRPr="00C5024F">
        <w:rPr>
          <w:rFonts w:ascii="Times New Roman" w:hAnsi="Times New Roman" w:cs="Times New Roman"/>
          <w:sz w:val="24"/>
          <w:szCs w:val="24"/>
        </w:rPr>
        <w:t xml:space="preserve"> and calculating (AKM Framework, 2022). The cognitive process of applying to the algebraic domain includes aspects of modeling and applying. The cognitive process of reasoning in this study consists of two aspects, namely making justification/analyzing and concluding.</w:t>
      </w:r>
    </w:p>
    <w:p w14:paraId="7C45CE39" w14:textId="693ACA8B" w:rsidR="002003B8" w:rsidRDefault="00C5024F" w:rsidP="002003B8">
      <w:pPr>
        <w:spacing w:line="276" w:lineRule="auto"/>
        <w:ind w:firstLine="720"/>
        <w:jc w:val="both"/>
        <w:rPr>
          <w:rFonts w:ascii="Times New Roman" w:eastAsiaTheme="minorEastAsia" w:hAnsi="Times New Roman" w:cs="Times New Roman"/>
          <w:sz w:val="24"/>
          <w:szCs w:val="24"/>
        </w:rPr>
      </w:pPr>
      <w:r w:rsidRPr="00C5024F">
        <w:rPr>
          <w:rFonts w:ascii="Times New Roman" w:hAnsi="Times New Roman" w:cs="Times New Roman"/>
          <w:sz w:val="24"/>
          <w:szCs w:val="24"/>
        </w:rPr>
        <w:t>The results of the description of students' cognitive processes in the upper category</w:t>
      </w:r>
      <w:r w:rsidR="00823832">
        <w:rPr>
          <w:rFonts w:ascii="Times New Roman" w:hAnsi="Times New Roman" w:cs="Times New Roman"/>
          <w:sz w:val="24"/>
          <w:szCs w:val="24"/>
          <w:lang w:val="en-US"/>
        </w:rPr>
        <w:t xml:space="preserve"> are</w:t>
      </w:r>
      <w:r w:rsidR="00C878BE">
        <w:rPr>
          <w:rFonts w:ascii="Times New Roman" w:hAnsi="Times New Roman" w:cs="Times New Roman"/>
          <w:sz w:val="24"/>
          <w:szCs w:val="24"/>
          <w:lang w:val="en-US"/>
        </w:rPr>
        <w:t xml:space="preserve"> that</w:t>
      </w:r>
      <w:r w:rsidRPr="00C5024F">
        <w:rPr>
          <w:rFonts w:ascii="Times New Roman" w:hAnsi="Times New Roman" w:cs="Times New Roman"/>
          <w:sz w:val="24"/>
          <w:szCs w:val="24"/>
        </w:rPr>
        <w:t>, in the cognitive process of knowing, students remember</w:t>
      </w:r>
      <w:r w:rsidR="00823832">
        <w:rPr>
          <w:rFonts w:ascii="Times New Roman" w:hAnsi="Times New Roman" w:cs="Times New Roman"/>
          <w:sz w:val="24"/>
          <w:szCs w:val="24"/>
          <w:lang w:val="en-US"/>
        </w:rPr>
        <w:t>ed</w:t>
      </w:r>
      <w:r w:rsidRPr="00C5024F">
        <w:rPr>
          <w:rFonts w:ascii="Times New Roman" w:hAnsi="Times New Roman" w:cs="Times New Roman"/>
          <w:sz w:val="24"/>
          <w:szCs w:val="24"/>
        </w:rPr>
        <w:t xml:space="preserve"> the material of number patterns where the concepts explained</w:t>
      </w:r>
      <w:r w:rsidR="00823832">
        <w:rPr>
          <w:rFonts w:ascii="Times New Roman" w:hAnsi="Times New Roman" w:cs="Times New Roman"/>
          <w:sz w:val="24"/>
          <w:szCs w:val="24"/>
        </w:rPr>
        <w:t xml:space="preserve"> are only in general, unders</w:t>
      </w:r>
      <w:proofErr w:type="spellStart"/>
      <w:r w:rsidR="00823832">
        <w:rPr>
          <w:rFonts w:ascii="Times New Roman" w:hAnsi="Times New Roman" w:cs="Times New Roman"/>
          <w:sz w:val="24"/>
          <w:szCs w:val="24"/>
          <w:lang w:val="en-US"/>
        </w:rPr>
        <w:t>tood</w:t>
      </w:r>
      <w:proofErr w:type="spellEnd"/>
      <w:r w:rsidRPr="00C5024F">
        <w:rPr>
          <w:rFonts w:ascii="Times New Roman" w:hAnsi="Times New Roman" w:cs="Times New Roman"/>
          <w:sz w:val="24"/>
          <w:szCs w:val="24"/>
        </w:rPr>
        <w:t xml:space="preserve"> the facts of number patterns (</w:t>
      </w:r>
      <w:r w:rsidRPr="003623D7">
        <w:rPr>
          <w:rFonts w:ascii="Times New Roman" w:hAnsi="Times New Roman" w:cs="Times New Roman"/>
          <w:i/>
          <w:sz w:val="24"/>
          <w:szCs w:val="24"/>
        </w:rPr>
        <w:t>a</w:t>
      </w:r>
      <w:r w:rsidRPr="00C5024F">
        <w:rPr>
          <w:rFonts w:ascii="Times New Roman" w:hAnsi="Times New Roman" w:cs="Times New Roman"/>
          <w:sz w:val="24"/>
          <w:szCs w:val="24"/>
        </w:rPr>
        <w:t xml:space="preserve">, </w:t>
      </w:r>
      <w:r w:rsidRPr="003623D7">
        <w:rPr>
          <w:rFonts w:ascii="Times New Roman" w:hAnsi="Times New Roman" w:cs="Times New Roman"/>
          <w:i/>
          <w:sz w:val="24"/>
          <w:szCs w:val="24"/>
        </w:rPr>
        <w:t>b</w:t>
      </w:r>
      <w:r w:rsidRPr="00C5024F">
        <w:rPr>
          <w:rFonts w:ascii="Times New Roman" w:hAnsi="Times New Roman" w:cs="Times New Roman"/>
          <w:sz w:val="24"/>
          <w:szCs w:val="24"/>
        </w:rPr>
        <w:t xml:space="preserve">, and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U</m:t>
            </m:r>
          </m:e>
          <m:sub>
            <m:r>
              <w:rPr>
                <w:rFonts w:ascii="Cambria Math" w:eastAsiaTheme="minorEastAsia" w:hAnsi="Cambria Math" w:cs="Times New Roman"/>
                <w:sz w:val="24"/>
                <w:szCs w:val="24"/>
              </w:rPr>
              <m:t>n</m:t>
            </m:r>
          </m:sub>
        </m:sSub>
      </m:oMath>
      <w:r w:rsidR="00823832">
        <w:rPr>
          <w:rFonts w:ascii="Times New Roman" w:hAnsi="Times New Roman" w:cs="Times New Roman"/>
          <w:sz w:val="24"/>
          <w:szCs w:val="24"/>
        </w:rPr>
        <w:t>), identified</w:t>
      </w:r>
      <w:r w:rsidRPr="00C5024F">
        <w:rPr>
          <w:rFonts w:ascii="Times New Roman" w:hAnsi="Times New Roman" w:cs="Times New Roman"/>
          <w:sz w:val="24"/>
          <w:szCs w:val="24"/>
        </w:rPr>
        <w:t xml:space="preserve"> how to look for difference</w:t>
      </w:r>
      <w:r w:rsidR="00823832">
        <w:rPr>
          <w:rFonts w:ascii="Times New Roman" w:hAnsi="Times New Roman" w:cs="Times New Roman"/>
          <w:sz w:val="24"/>
          <w:szCs w:val="24"/>
        </w:rPr>
        <w:t>s, the first term, and the</w:t>
      </w:r>
      <w:r w:rsidRPr="00C5024F">
        <w:rPr>
          <w:rFonts w:ascii="Times New Roman" w:hAnsi="Times New Roman" w:cs="Times New Roman"/>
          <w:sz w:val="24"/>
          <w:szCs w:val="24"/>
        </w:rPr>
        <w:t xml:space="preserve"> </w:t>
      </w:r>
      <w:r w:rsidRPr="00823832">
        <w:rPr>
          <w:rFonts w:ascii="Times New Roman" w:hAnsi="Times New Roman" w:cs="Times New Roman"/>
          <w:i/>
          <w:sz w:val="24"/>
          <w:szCs w:val="24"/>
        </w:rPr>
        <w:t>n</w:t>
      </w:r>
      <w:r w:rsidRPr="00911127">
        <w:rPr>
          <w:rFonts w:ascii="Times New Roman" w:hAnsi="Times New Roman" w:cs="Times New Roman"/>
          <w:sz w:val="24"/>
          <w:szCs w:val="24"/>
          <w:vertAlign w:val="superscript"/>
        </w:rPr>
        <w:t>th</w:t>
      </w:r>
      <w:r w:rsidR="00823832">
        <w:rPr>
          <w:rFonts w:ascii="Times New Roman" w:hAnsi="Times New Roman" w:cs="Times New Roman"/>
          <w:sz w:val="24"/>
          <w:szCs w:val="24"/>
          <w:lang w:val="en-US"/>
        </w:rPr>
        <w:t xml:space="preserve"> term</w:t>
      </w:r>
      <w:r w:rsidRPr="00C5024F">
        <w:rPr>
          <w:rFonts w:ascii="Times New Roman" w:hAnsi="Times New Roman" w:cs="Times New Roman"/>
          <w:sz w:val="24"/>
          <w:szCs w:val="24"/>
        </w:rPr>
        <w:t xml:space="preserve">, as </w:t>
      </w:r>
      <w:r w:rsidR="00823832">
        <w:rPr>
          <w:rFonts w:ascii="Times New Roman" w:hAnsi="Times New Roman" w:cs="Times New Roman"/>
          <w:sz w:val="24"/>
          <w:szCs w:val="24"/>
        </w:rPr>
        <w:t>well as counting</w:t>
      </w:r>
      <w:r w:rsidR="00C878BE">
        <w:rPr>
          <w:rFonts w:ascii="Times New Roman" w:hAnsi="Times New Roman" w:cs="Times New Roman"/>
          <w:sz w:val="24"/>
          <w:szCs w:val="24"/>
          <w:lang w:val="en-US"/>
        </w:rPr>
        <w:t>,</w:t>
      </w:r>
      <w:r w:rsidR="00823832">
        <w:rPr>
          <w:rFonts w:ascii="Times New Roman" w:hAnsi="Times New Roman" w:cs="Times New Roman"/>
          <w:sz w:val="24"/>
          <w:szCs w:val="24"/>
        </w:rPr>
        <w:t xml:space="preserve"> but students did</w:t>
      </w:r>
      <w:r w:rsidRPr="00C5024F">
        <w:rPr>
          <w:rFonts w:ascii="Times New Roman" w:hAnsi="Times New Roman" w:cs="Times New Roman"/>
          <w:sz w:val="24"/>
          <w:szCs w:val="24"/>
        </w:rPr>
        <w:t xml:space="preserve"> not prioritize multiplication operations. In the cognitive p</w:t>
      </w:r>
      <w:r w:rsidR="00823832">
        <w:rPr>
          <w:rFonts w:ascii="Times New Roman" w:hAnsi="Times New Roman" w:cs="Times New Roman"/>
          <w:sz w:val="24"/>
          <w:szCs w:val="24"/>
        </w:rPr>
        <w:t>rocess of applying, students could</w:t>
      </w:r>
      <w:r w:rsidRPr="00C5024F">
        <w:rPr>
          <w:rFonts w:ascii="Times New Roman" w:hAnsi="Times New Roman" w:cs="Times New Roman"/>
          <w:sz w:val="24"/>
          <w:szCs w:val="24"/>
        </w:rPr>
        <w:t xml:space="preserve"> make a model according to the numeration task after be</w:t>
      </w:r>
      <w:r w:rsidR="00823832">
        <w:rPr>
          <w:rFonts w:ascii="Times New Roman" w:hAnsi="Times New Roman" w:cs="Times New Roman"/>
          <w:sz w:val="24"/>
          <w:szCs w:val="24"/>
        </w:rPr>
        <w:t>in</w:t>
      </w:r>
      <w:r w:rsidR="00C878BE">
        <w:rPr>
          <w:rFonts w:ascii="Times New Roman" w:hAnsi="Times New Roman" w:cs="Times New Roman"/>
          <w:sz w:val="24"/>
          <w:szCs w:val="24"/>
        </w:rPr>
        <w:t>g told the formula, then apply</w:t>
      </w:r>
      <w:r w:rsidR="00823832">
        <w:rPr>
          <w:rFonts w:ascii="Times New Roman" w:hAnsi="Times New Roman" w:cs="Times New Roman"/>
          <w:sz w:val="24"/>
          <w:szCs w:val="24"/>
        </w:rPr>
        <w:t xml:space="preserve"> the model that had</w:t>
      </w:r>
      <w:r w:rsidRPr="00C5024F">
        <w:rPr>
          <w:rFonts w:ascii="Times New Roman" w:hAnsi="Times New Roman" w:cs="Times New Roman"/>
          <w:sz w:val="24"/>
          <w:szCs w:val="24"/>
        </w:rPr>
        <w:t xml:space="preserve"> been made. In the aspect of making a model, the subject experienced difficulties because he forgot the formula, so he could not solve the problem (Zebua, 2020). After being given the arithmetic series formula, the three subjects could make a model and apply the model that had been made. In the process of imp</w:t>
      </w:r>
      <w:r w:rsidR="00823832">
        <w:rPr>
          <w:rFonts w:ascii="Times New Roman" w:hAnsi="Times New Roman" w:cs="Times New Roman"/>
          <w:sz w:val="24"/>
          <w:szCs w:val="24"/>
        </w:rPr>
        <w:t>lementing this, the subject did</w:t>
      </w:r>
      <w:r w:rsidRPr="00C5024F">
        <w:rPr>
          <w:rFonts w:ascii="Times New Roman" w:hAnsi="Times New Roman" w:cs="Times New Roman"/>
          <w:sz w:val="24"/>
          <w:szCs w:val="24"/>
        </w:rPr>
        <w:t xml:space="preserve"> not prioritize multiplication </w:t>
      </w:r>
      <w:r w:rsidR="00823832">
        <w:rPr>
          <w:rFonts w:ascii="Times New Roman" w:hAnsi="Times New Roman" w:cs="Times New Roman"/>
          <w:sz w:val="24"/>
          <w:szCs w:val="24"/>
        </w:rPr>
        <w:t>operations. This error continued</w:t>
      </w:r>
      <w:r w:rsidRPr="00C5024F">
        <w:rPr>
          <w:rFonts w:ascii="Times New Roman" w:hAnsi="Times New Roman" w:cs="Times New Roman"/>
          <w:sz w:val="24"/>
          <w:szCs w:val="24"/>
        </w:rPr>
        <w:t xml:space="preserve"> to occur, supported by students' lack of mastery of</w:t>
      </w:r>
      <w:r w:rsidR="00C878BE">
        <w:rPr>
          <w:rFonts w:ascii="Times New Roman" w:hAnsi="Times New Roman" w:cs="Times New Roman"/>
          <w:sz w:val="24"/>
          <w:szCs w:val="24"/>
          <w:lang w:val="en-US"/>
        </w:rPr>
        <w:t xml:space="preserve"> the</w:t>
      </w:r>
      <w:r w:rsidRPr="00C5024F">
        <w:rPr>
          <w:rFonts w:ascii="Times New Roman" w:hAnsi="Times New Roman" w:cs="Times New Roman"/>
          <w:sz w:val="24"/>
          <w:szCs w:val="24"/>
        </w:rPr>
        <w:t xml:space="preserve"> material (Yulianingsih &amp; Dwinata, 2018). The results of research on the cognitive process of reasoning show</w:t>
      </w:r>
      <w:r w:rsidR="00823832">
        <w:rPr>
          <w:rFonts w:ascii="Times New Roman" w:hAnsi="Times New Roman" w:cs="Times New Roman"/>
          <w:sz w:val="24"/>
          <w:szCs w:val="24"/>
        </w:rPr>
        <w:t xml:space="preserve"> that students had</w:t>
      </w:r>
      <w:r w:rsidRPr="00C5024F">
        <w:rPr>
          <w:rFonts w:ascii="Times New Roman" w:hAnsi="Times New Roman" w:cs="Times New Roman"/>
          <w:sz w:val="24"/>
          <w:szCs w:val="24"/>
        </w:rPr>
        <w:t xml:space="preserve"> difficulty analyzing</w:t>
      </w:r>
      <w:r w:rsidR="00C878BE">
        <w:rPr>
          <w:rFonts w:ascii="Times New Roman" w:hAnsi="Times New Roman" w:cs="Times New Roman"/>
          <w:sz w:val="24"/>
          <w:szCs w:val="24"/>
          <w:lang w:val="en-US"/>
        </w:rPr>
        <w:t>,</w:t>
      </w:r>
      <w:r w:rsidRPr="00C5024F">
        <w:rPr>
          <w:rFonts w:ascii="Times New Roman" w:hAnsi="Times New Roman" w:cs="Times New Roman"/>
          <w:sz w:val="24"/>
          <w:szCs w:val="24"/>
        </w:rPr>
        <w:t xml:space="preserve"> and the conclusions explained are not appropriate. The</w:t>
      </w:r>
      <w:r w:rsidR="00C878BE">
        <w:rPr>
          <w:rFonts w:ascii="Times New Roman" w:hAnsi="Times New Roman" w:cs="Times New Roman"/>
          <w:sz w:val="24"/>
          <w:szCs w:val="24"/>
        </w:rPr>
        <w:t xml:space="preserve"> subject is used to working on</w:t>
      </w:r>
      <w:r w:rsidRPr="00C5024F">
        <w:rPr>
          <w:rFonts w:ascii="Times New Roman" w:hAnsi="Times New Roman" w:cs="Times New Roman"/>
          <w:sz w:val="24"/>
          <w:szCs w:val="24"/>
        </w:rPr>
        <w:t xml:space="preserve"> problem</w:t>
      </w:r>
      <w:r w:rsidR="00C878BE">
        <w:rPr>
          <w:rFonts w:ascii="Times New Roman" w:hAnsi="Times New Roman" w:cs="Times New Roman"/>
          <w:sz w:val="24"/>
          <w:szCs w:val="24"/>
          <w:lang w:val="en-US"/>
        </w:rPr>
        <w:t>s</w:t>
      </w:r>
      <w:r w:rsidR="00C878BE">
        <w:rPr>
          <w:rFonts w:ascii="Times New Roman" w:hAnsi="Times New Roman" w:cs="Times New Roman"/>
          <w:sz w:val="24"/>
          <w:szCs w:val="24"/>
        </w:rPr>
        <w:t xml:space="preserve"> that have a formula, so </w:t>
      </w:r>
      <w:r w:rsidRPr="00C5024F">
        <w:rPr>
          <w:rFonts w:ascii="Times New Roman" w:hAnsi="Times New Roman" w:cs="Times New Roman"/>
          <w:sz w:val="24"/>
          <w:szCs w:val="24"/>
        </w:rPr>
        <w:t xml:space="preserve">when faced with a problem that requires reasoning, the subject becomes confused. </w:t>
      </w:r>
      <w:r w:rsidR="00514BA1">
        <w:rPr>
          <w:rFonts w:ascii="Times New Roman" w:hAnsi="Times New Roman" w:cs="Times New Roman"/>
          <w:sz w:val="24"/>
          <w:szCs w:val="24"/>
        </w:rPr>
        <w:t>In addition, the subject did</w:t>
      </w:r>
      <w:r w:rsidR="00514BA1" w:rsidRPr="00514BA1">
        <w:rPr>
          <w:rFonts w:ascii="Times New Roman" w:hAnsi="Times New Roman" w:cs="Times New Roman"/>
          <w:sz w:val="24"/>
          <w:szCs w:val="24"/>
        </w:rPr>
        <w:t xml:space="preserve"> not interpret daily conditions through story problem exercises</w:t>
      </w:r>
      <w:r w:rsidR="00C878BE">
        <w:rPr>
          <w:rFonts w:ascii="Times New Roman" w:hAnsi="Times New Roman" w:cs="Times New Roman"/>
          <w:sz w:val="24"/>
          <w:szCs w:val="24"/>
          <w:lang w:val="en-US"/>
        </w:rPr>
        <w:t>,</w:t>
      </w:r>
      <w:r w:rsidR="00C878BE">
        <w:rPr>
          <w:rFonts w:ascii="Times New Roman" w:hAnsi="Times New Roman" w:cs="Times New Roman"/>
          <w:sz w:val="24"/>
          <w:szCs w:val="24"/>
        </w:rPr>
        <w:t xml:space="preserve"> so it was</w:t>
      </w:r>
      <w:r w:rsidR="00514BA1" w:rsidRPr="00514BA1">
        <w:rPr>
          <w:rFonts w:ascii="Times New Roman" w:hAnsi="Times New Roman" w:cs="Times New Roman"/>
          <w:sz w:val="24"/>
          <w:szCs w:val="24"/>
        </w:rPr>
        <w:t xml:space="preserve"> difficult when faced with problems that require</w:t>
      </w:r>
      <w:r w:rsidR="00C878BE">
        <w:rPr>
          <w:rFonts w:ascii="Times New Roman" w:hAnsi="Times New Roman" w:cs="Times New Roman"/>
          <w:sz w:val="24"/>
          <w:szCs w:val="24"/>
          <w:lang w:val="en-US"/>
        </w:rPr>
        <w:t>d</w:t>
      </w:r>
      <w:r w:rsidR="00514BA1" w:rsidRPr="00514BA1">
        <w:rPr>
          <w:rFonts w:ascii="Times New Roman" w:hAnsi="Times New Roman" w:cs="Times New Roman"/>
          <w:sz w:val="24"/>
          <w:szCs w:val="24"/>
        </w:rPr>
        <w:t xml:space="preserve"> reason</w:t>
      </w:r>
      <w:proofErr w:type="spellStart"/>
      <w:r w:rsidR="00514BA1">
        <w:rPr>
          <w:rFonts w:ascii="Times New Roman" w:hAnsi="Times New Roman" w:cs="Times New Roman"/>
          <w:sz w:val="24"/>
          <w:szCs w:val="24"/>
          <w:lang w:val="en-US"/>
        </w:rPr>
        <w:t>ing</w:t>
      </w:r>
      <w:proofErr w:type="spellEnd"/>
      <w:r w:rsidR="00514BA1" w:rsidRPr="00514BA1">
        <w:rPr>
          <w:rFonts w:ascii="Times New Roman" w:hAnsi="Times New Roman" w:cs="Times New Roman"/>
          <w:sz w:val="24"/>
          <w:szCs w:val="24"/>
        </w:rPr>
        <w:t xml:space="preserve"> (Sartika &amp;; Puspitasari, 2013).</w:t>
      </w:r>
    </w:p>
    <w:p w14:paraId="1D0564CF" w14:textId="335A2C27" w:rsidR="002003B8" w:rsidRPr="00080D87" w:rsidRDefault="00C5024F" w:rsidP="002003B8">
      <w:pPr>
        <w:spacing w:line="276" w:lineRule="auto"/>
        <w:ind w:firstLine="720"/>
        <w:jc w:val="both"/>
        <w:rPr>
          <w:rFonts w:ascii="Times New Roman" w:hAnsi="Times New Roman" w:cs="Times New Roman"/>
          <w:b/>
          <w:bCs/>
          <w:sz w:val="24"/>
          <w:szCs w:val="24"/>
          <w:lang w:val="en-US"/>
        </w:rPr>
      </w:pPr>
      <w:r w:rsidRPr="00C5024F">
        <w:rPr>
          <w:rFonts w:ascii="Times New Roman" w:eastAsiaTheme="minorEastAsia" w:hAnsi="Times New Roman" w:cs="Times New Roman"/>
          <w:sz w:val="24"/>
          <w:szCs w:val="24"/>
        </w:rPr>
        <w:t xml:space="preserve">The </w:t>
      </w:r>
      <w:r w:rsidR="00514BA1">
        <w:rPr>
          <w:rFonts w:ascii="Times New Roman" w:eastAsiaTheme="minorEastAsia" w:hAnsi="Times New Roman" w:cs="Times New Roman"/>
          <w:sz w:val="24"/>
          <w:szCs w:val="24"/>
          <w:lang w:val="en-US"/>
        </w:rPr>
        <w:t>results</w:t>
      </w:r>
      <w:r w:rsidRPr="00C5024F">
        <w:rPr>
          <w:rFonts w:ascii="Times New Roman" w:eastAsiaTheme="minorEastAsia" w:hAnsi="Times New Roman" w:cs="Times New Roman"/>
          <w:sz w:val="24"/>
          <w:szCs w:val="24"/>
        </w:rPr>
        <w:t xml:space="preserve"> of s</w:t>
      </w:r>
      <w:r w:rsidR="00C878BE">
        <w:rPr>
          <w:rFonts w:ascii="Times New Roman" w:eastAsiaTheme="minorEastAsia" w:hAnsi="Times New Roman" w:cs="Times New Roman"/>
          <w:sz w:val="24"/>
          <w:szCs w:val="24"/>
        </w:rPr>
        <w:t>tudents' cognitive processes are in the lower category;</w:t>
      </w:r>
      <w:r w:rsidRPr="00C5024F">
        <w:rPr>
          <w:rFonts w:ascii="Times New Roman" w:eastAsiaTheme="minorEastAsia" w:hAnsi="Times New Roman" w:cs="Times New Roman"/>
          <w:sz w:val="24"/>
          <w:szCs w:val="24"/>
        </w:rPr>
        <w:t xml:space="preserve"> in the cognitive</w:t>
      </w:r>
      <w:r w:rsidR="00514BA1">
        <w:rPr>
          <w:rFonts w:ascii="Times New Roman" w:eastAsiaTheme="minorEastAsia" w:hAnsi="Times New Roman" w:cs="Times New Roman"/>
          <w:sz w:val="24"/>
          <w:szCs w:val="24"/>
        </w:rPr>
        <w:t xml:space="preserve"> process of knowing, students did</w:t>
      </w:r>
      <w:r w:rsidRPr="00C5024F">
        <w:rPr>
          <w:rFonts w:ascii="Times New Roman" w:eastAsiaTheme="minorEastAsia" w:hAnsi="Times New Roman" w:cs="Times New Roman"/>
          <w:sz w:val="24"/>
          <w:szCs w:val="24"/>
        </w:rPr>
        <w:t xml:space="preserve"> not remember the concept of number patterns. In fact, mathematical understanding is an</w:t>
      </w:r>
      <w:r w:rsidR="00C878BE">
        <w:rPr>
          <w:rFonts w:ascii="Times New Roman" w:eastAsiaTheme="minorEastAsia" w:hAnsi="Times New Roman" w:cs="Times New Roman"/>
          <w:sz w:val="24"/>
          <w:szCs w:val="24"/>
        </w:rPr>
        <w:t xml:space="preserve"> important basis for thinking when</w:t>
      </w:r>
      <w:r w:rsidRPr="00C5024F">
        <w:rPr>
          <w:rFonts w:ascii="Times New Roman" w:eastAsiaTheme="minorEastAsia" w:hAnsi="Times New Roman" w:cs="Times New Roman"/>
          <w:sz w:val="24"/>
          <w:szCs w:val="24"/>
        </w:rPr>
        <w:t xml:space="preserve"> solving mathematical problems </w:t>
      </w:r>
      <w:r w:rsidR="00C878BE">
        <w:rPr>
          <w:rFonts w:ascii="Times New Roman" w:eastAsiaTheme="minorEastAsia" w:hAnsi="Times New Roman" w:cs="Times New Roman"/>
          <w:sz w:val="24"/>
          <w:szCs w:val="24"/>
        </w:rPr>
        <w:t>and real-life problems (Mulyani</w:t>
      </w:r>
      <w:r w:rsidRPr="00C5024F">
        <w:rPr>
          <w:rFonts w:ascii="Times New Roman" w:eastAsiaTheme="minorEastAsia" w:hAnsi="Times New Roman" w:cs="Times New Roman"/>
          <w:sz w:val="24"/>
          <w:szCs w:val="24"/>
        </w:rPr>
        <w:t xml:space="preserve"> et al</w:t>
      </w:r>
      <w:r w:rsidR="00C878BE">
        <w:rPr>
          <w:rFonts w:ascii="Times New Roman" w:eastAsiaTheme="minorEastAsia" w:hAnsi="Times New Roman" w:cs="Times New Roman"/>
          <w:sz w:val="24"/>
          <w:szCs w:val="24"/>
          <w:lang w:val="en-US"/>
        </w:rPr>
        <w:t>.</w:t>
      </w:r>
      <w:r w:rsidRPr="00C5024F">
        <w:rPr>
          <w:rFonts w:ascii="Times New Roman" w:eastAsiaTheme="minorEastAsia" w:hAnsi="Times New Roman" w:cs="Times New Roman"/>
          <w:sz w:val="24"/>
          <w:szCs w:val="24"/>
        </w:rPr>
        <w:t>, 2018). Lower category subjects had di</w:t>
      </w:r>
      <w:r w:rsidR="00C878BE">
        <w:rPr>
          <w:rFonts w:ascii="Times New Roman" w:eastAsiaTheme="minorEastAsia" w:hAnsi="Times New Roman" w:cs="Times New Roman"/>
          <w:sz w:val="24"/>
          <w:szCs w:val="24"/>
        </w:rPr>
        <w:t>fficulty stating facts in numerical</w:t>
      </w:r>
      <w:r w:rsidRPr="00C5024F">
        <w:rPr>
          <w:rFonts w:ascii="Times New Roman" w:eastAsiaTheme="minorEastAsia" w:hAnsi="Times New Roman" w:cs="Times New Roman"/>
          <w:sz w:val="24"/>
          <w:szCs w:val="24"/>
        </w:rPr>
        <w:t xml:space="preserve"> patterns and only wrote down the final answer on paper. This is in line with many students who have difficulty understanding mathematical symbols, writing down what th</w:t>
      </w:r>
      <w:r w:rsidR="00C878BE">
        <w:rPr>
          <w:rFonts w:ascii="Times New Roman" w:eastAsiaTheme="minorEastAsia" w:hAnsi="Times New Roman" w:cs="Times New Roman"/>
          <w:sz w:val="24"/>
          <w:szCs w:val="24"/>
        </w:rPr>
        <w:t>ey think in solving problems,</w:t>
      </w:r>
      <w:r w:rsidRPr="00C5024F">
        <w:rPr>
          <w:rFonts w:ascii="Times New Roman" w:eastAsiaTheme="minorEastAsia" w:hAnsi="Times New Roman" w:cs="Times New Roman"/>
          <w:sz w:val="24"/>
          <w:szCs w:val="24"/>
        </w:rPr>
        <w:t xml:space="preserve"> predicting</w:t>
      </w:r>
      <w:r w:rsidR="00C878BE">
        <w:rPr>
          <w:rFonts w:ascii="Times New Roman" w:eastAsiaTheme="minorEastAsia" w:hAnsi="Times New Roman" w:cs="Times New Roman"/>
          <w:sz w:val="24"/>
          <w:szCs w:val="24"/>
          <w:lang w:val="en-US"/>
        </w:rPr>
        <w:t>,</w:t>
      </w:r>
      <w:r w:rsidRPr="00C5024F">
        <w:rPr>
          <w:rFonts w:ascii="Times New Roman" w:eastAsiaTheme="minorEastAsia" w:hAnsi="Times New Roman" w:cs="Times New Roman"/>
          <w:sz w:val="24"/>
          <w:szCs w:val="24"/>
        </w:rPr>
        <w:t xml:space="preserve"> and making decisions (Irfan, 2017; Boy</w:t>
      </w:r>
      <w:r w:rsidR="00C878BE">
        <w:rPr>
          <w:rFonts w:ascii="Times New Roman" w:eastAsiaTheme="minorEastAsia" w:hAnsi="Times New Roman" w:cs="Times New Roman"/>
          <w:sz w:val="24"/>
          <w:szCs w:val="24"/>
        </w:rPr>
        <w:t>er, 2008; Siswono, 2016; Winata</w:t>
      </w:r>
      <w:r w:rsidRPr="00C5024F">
        <w:rPr>
          <w:rFonts w:ascii="Times New Roman" w:eastAsiaTheme="minorEastAsia" w:hAnsi="Times New Roman" w:cs="Times New Roman"/>
          <w:sz w:val="24"/>
          <w:szCs w:val="24"/>
        </w:rPr>
        <w:t xml:space="preserve"> et al</w:t>
      </w:r>
      <w:r w:rsidR="00C878BE">
        <w:rPr>
          <w:rFonts w:ascii="Times New Roman" w:eastAsiaTheme="minorEastAsia" w:hAnsi="Times New Roman" w:cs="Times New Roman"/>
          <w:sz w:val="24"/>
          <w:szCs w:val="24"/>
          <w:lang w:val="en-US"/>
        </w:rPr>
        <w:t>.</w:t>
      </w:r>
      <w:r w:rsidRPr="00C5024F">
        <w:rPr>
          <w:rFonts w:ascii="Times New Roman" w:eastAsiaTheme="minorEastAsia" w:hAnsi="Times New Roman" w:cs="Times New Roman"/>
          <w:sz w:val="24"/>
          <w:szCs w:val="24"/>
        </w:rPr>
        <w:t>, 2021). Students are unable to work because they do not know the procedure used to solve the problem (Septiahani, 2020). Subjects are not used to changing contextual problems in number patterns into se</w:t>
      </w:r>
      <w:r w:rsidR="00C878BE">
        <w:rPr>
          <w:rFonts w:ascii="Times New Roman" w:eastAsiaTheme="minorEastAsia" w:hAnsi="Times New Roman" w:cs="Times New Roman"/>
          <w:sz w:val="24"/>
          <w:szCs w:val="24"/>
        </w:rPr>
        <w:t>quences, so they are confused when</w:t>
      </w:r>
      <w:r w:rsidRPr="00C5024F">
        <w:rPr>
          <w:rFonts w:ascii="Times New Roman" w:eastAsiaTheme="minorEastAsia" w:hAnsi="Times New Roman" w:cs="Times New Roman"/>
          <w:sz w:val="24"/>
          <w:szCs w:val="24"/>
        </w:rPr>
        <w:t xml:space="preserve"> remembering the concept of number sequence patterns. The subject is unable to interpret the meaning of the words or terms in the questions (Septiahani, 2020). In the cognitive process of applying, students need to be told the formula, then they can apply </w:t>
      </w:r>
      <w:r w:rsidR="00C878BE">
        <w:rPr>
          <w:rFonts w:ascii="Times New Roman" w:eastAsiaTheme="minorEastAsia" w:hAnsi="Times New Roman" w:cs="Times New Roman"/>
          <w:sz w:val="24"/>
          <w:szCs w:val="24"/>
          <w:lang w:val="en-US"/>
        </w:rPr>
        <w:t>it</w:t>
      </w:r>
      <w:r w:rsidRPr="00C5024F">
        <w:rPr>
          <w:rFonts w:ascii="Times New Roman" w:eastAsiaTheme="minorEastAsia" w:hAnsi="Times New Roman" w:cs="Times New Roman"/>
          <w:sz w:val="24"/>
          <w:szCs w:val="24"/>
        </w:rPr>
        <w:t xml:space="preserve"> independently. Lack of understanding of concepts related to number sequence patterns causes subjects in the lower category </w:t>
      </w:r>
      <w:r w:rsidR="00C878BE">
        <w:rPr>
          <w:rFonts w:ascii="Times New Roman" w:eastAsiaTheme="minorEastAsia" w:hAnsi="Times New Roman" w:cs="Times New Roman"/>
          <w:sz w:val="24"/>
          <w:szCs w:val="24"/>
          <w:lang w:val="en-US"/>
        </w:rPr>
        <w:t>to not know</w:t>
      </w:r>
      <w:r w:rsidRPr="00C5024F">
        <w:rPr>
          <w:rFonts w:ascii="Times New Roman" w:eastAsiaTheme="minorEastAsia" w:hAnsi="Times New Roman" w:cs="Times New Roman"/>
          <w:sz w:val="24"/>
          <w:szCs w:val="24"/>
        </w:rPr>
        <w:t xml:space="preserve"> that the problem can be solved by adding manually (Kania, 2018). When </w:t>
      </w:r>
      <w:r w:rsidRPr="00C5024F">
        <w:rPr>
          <w:rFonts w:ascii="Times New Roman" w:eastAsiaTheme="minorEastAsia" w:hAnsi="Times New Roman" w:cs="Times New Roman"/>
          <w:sz w:val="24"/>
          <w:szCs w:val="24"/>
        </w:rPr>
        <w:lastRenderedPageBreak/>
        <w:t xml:space="preserve">the subject is told the formula </w:t>
      </w:r>
      <w:r w:rsidR="00514BA1">
        <w:rPr>
          <w:rFonts w:ascii="Times New Roman" w:eastAsiaTheme="minorEastAsia" w:hAnsi="Times New Roman" w:cs="Times New Roman"/>
          <w:sz w:val="24"/>
          <w:szCs w:val="24"/>
          <w:lang w:val="en-US"/>
        </w:rPr>
        <w:t>on</w:t>
      </w:r>
      <w:r w:rsidRPr="00C5024F">
        <w:rPr>
          <w:rFonts w:ascii="Times New Roman" w:eastAsiaTheme="minorEastAsia" w:hAnsi="Times New Roman" w:cs="Times New Roman"/>
          <w:sz w:val="24"/>
          <w:szCs w:val="24"/>
        </w:rPr>
        <w:t xml:space="preserve"> how to find the </w:t>
      </w:r>
      <w:r w:rsidRPr="00514BA1">
        <w:rPr>
          <w:rFonts w:ascii="Times New Roman" w:eastAsiaTheme="minorEastAsia" w:hAnsi="Times New Roman" w:cs="Times New Roman"/>
          <w:i/>
          <w:sz w:val="24"/>
          <w:szCs w:val="24"/>
        </w:rPr>
        <w:t>n</w:t>
      </w:r>
      <w:r w:rsidRPr="00911127">
        <w:rPr>
          <w:rFonts w:ascii="Times New Roman" w:eastAsiaTheme="minorEastAsia" w:hAnsi="Times New Roman" w:cs="Times New Roman"/>
          <w:sz w:val="24"/>
          <w:szCs w:val="24"/>
          <w:vertAlign w:val="superscript"/>
        </w:rPr>
        <w:t>th</w:t>
      </w:r>
      <w:r w:rsidRPr="00C5024F">
        <w:rPr>
          <w:rFonts w:ascii="Times New Roman" w:eastAsiaTheme="minorEastAsia" w:hAnsi="Times New Roman" w:cs="Times New Roman"/>
          <w:sz w:val="24"/>
          <w:szCs w:val="24"/>
        </w:rPr>
        <w:t xml:space="preserve"> term, the subject can continue the next calculation process. Students are not able to analyze the questions in the questions, so the answers are given sober</w:t>
      </w:r>
      <w:proofErr w:type="spellStart"/>
      <w:r w:rsidR="00A457D8">
        <w:rPr>
          <w:rFonts w:ascii="Times New Roman" w:eastAsiaTheme="minorEastAsia" w:hAnsi="Times New Roman" w:cs="Times New Roman"/>
          <w:sz w:val="24"/>
          <w:szCs w:val="24"/>
          <w:lang w:val="en-US"/>
        </w:rPr>
        <w:t>ly</w:t>
      </w:r>
      <w:proofErr w:type="spellEnd"/>
      <w:r w:rsidRPr="00C5024F">
        <w:rPr>
          <w:rFonts w:ascii="Times New Roman" w:eastAsiaTheme="minorEastAsia" w:hAnsi="Times New Roman" w:cs="Times New Roman"/>
          <w:sz w:val="24"/>
          <w:szCs w:val="24"/>
        </w:rPr>
        <w:t xml:space="preserve"> (Hutajulu, 2019). Subjects in the lower category still need a companion to provide a formula so they can solve the problem. The results of research on the cognitive process of reasoning show that students have difficulty analyzing</w:t>
      </w:r>
      <w:r w:rsidR="00A457D8">
        <w:rPr>
          <w:rFonts w:ascii="Times New Roman" w:eastAsiaTheme="minorEastAsia" w:hAnsi="Times New Roman" w:cs="Times New Roman"/>
          <w:sz w:val="24"/>
          <w:szCs w:val="24"/>
          <w:lang w:val="en-US"/>
        </w:rPr>
        <w:t>,</w:t>
      </w:r>
      <w:r w:rsidRPr="00C5024F">
        <w:rPr>
          <w:rFonts w:ascii="Times New Roman" w:eastAsiaTheme="minorEastAsia" w:hAnsi="Times New Roman" w:cs="Times New Roman"/>
          <w:sz w:val="24"/>
          <w:szCs w:val="24"/>
        </w:rPr>
        <w:t xml:space="preserve"> and th</w:t>
      </w:r>
      <w:r w:rsidR="00A457D8">
        <w:rPr>
          <w:rFonts w:ascii="Times New Roman" w:eastAsiaTheme="minorEastAsia" w:hAnsi="Times New Roman" w:cs="Times New Roman"/>
          <w:sz w:val="24"/>
          <w:szCs w:val="24"/>
        </w:rPr>
        <w:t>e conclusions that are drawn</w:t>
      </w:r>
      <w:r w:rsidRPr="00C5024F">
        <w:rPr>
          <w:rFonts w:ascii="Times New Roman" w:eastAsiaTheme="minorEastAsia" w:hAnsi="Times New Roman" w:cs="Times New Roman"/>
          <w:sz w:val="24"/>
          <w:szCs w:val="24"/>
        </w:rPr>
        <w:t xml:space="preserve"> are not appropriate.</w:t>
      </w:r>
      <w:r w:rsidR="00080D87">
        <w:rPr>
          <w:rFonts w:ascii="Times New Roman" w:eastAsiaTheme="minorEastAsia" w:hAnsi="Times New Roman" w:cs="Times New Roman"/>
          <w:sz w:val="24"/>
          <w:szCs w:val="24"/>
          <w:lang w:val="en-US"/>
        </w:rPr>
        <w:t xml:space="preserve"> This could be due to the fact that from the beginning, the students didn’t have a sufficient understanding of the concept of number sequence patterns, making it increasingly difficult </w:t>
      </w:r>
      <w:r w:rsidR="00911127">
        <w:rPr>
          <w:rFonts w:ascii="Times New Roman" w:eastAsiaTheme="minorEastAsia" w:hAnsi="Times New Roman" w:cs="Times New Roman"/>
          <w:sz w:val="24"/>
          <w:szCs w:val="24"/>
          <w:lang w:val="en-US"/>
        </w:rPr>
        <w:t>for</w:t>
      </w:r>
      <w:r w:rsidR="00080D87">
        <w:rPr>
          <w:rFonts w:ascii="Times New Roman" w:eastAsiaTheme="minorEastAsia" w:hAnsi="Times New Roman" w:cs="Times New Roman"/>
          <w:sz w:val="24"/>
          <w:szCs w:val="24"/>
          <w:lang w:val="en-US"/>
        </w:rPr>
        <w:t xml:space="preserve"> them to analyze and reason through the problem.</w:t>
      </w:r>
    </w:p>
    <w:p w14:paraId="72F915AA" w14:textId="15405A2D" w:rsidR="002003B8" w:rsidRPr="00DC5B7B" w:rsidRDefault="00C5024F" w:rsidP="002003B8">
      <w:pPr>
        <w:spacing w:line="276" w:lineRule="auto"/>
        <w:ind w:firstLine="720"/>
        <w:jc w:val="both"/>
        <w:rPr>
          <w:rFonts w:ascii="Times New Roman" w:hAnsi="Times New Roman" w:cs="Times New Roman"/>
          <w:sz w:val="24"/>
          <w:szCs w:val="24"/>
        </w:rPr>
      </w:pPr>
      <w:r w:rsidRPr="00C5024F">
        <w:rPr>
          <w:rFonts w:ascii="Times New Roman" w:hAnsi="Times New Roman" w:cs="Times New Roman"/>
          <w:sz w:val="24"/>
          <w:szCs w:val="24"/>
        </w:rPr>
        <w:t xml:space="preserve">Based on the results of student work and interviews, it is known that several factors influence students' cognitive processes in solving numeracy problems in the algebraic domain, such as mastery of concepts, numeracy skills, and motivation to learn. Isnarto (2016) suggests that problem solving requires the ability to understand problems, identify concepts, find generalizations, make plans, </w:t>
      </w:r>
      <w:r w:rsidR="00A457D8">
        <w:rPr>
          <w:rFonts w:ascii="Times New Roman" w:hAnsi="Times New Roman" w:cs="Times New Roman"/>
          <w:sz w:val="24"/>
          <w:szCs w:val="24"/>
          <w:lang w:val="en-US"/>
        </w:rPr>
        <w:t xml:space="preserve">and </w:t>
      </w:r>
      <w:r w:rsidRPr="00C5024F">
        <w:rPr>
          <w:rFonts w:ascii="Times New Roman" w:hAnsi="Times New Roman" w:cs="Times New Roman"/>
          <w:sz w:val="24"/>
          <w:szCs w:val="24"/>
        </w:rPr>
        <w:t>then organize previous sk</w:t>
      </w:r>
      <w:r w:rsidR="00A457D8">
        <w:rPr>
          <w:rFonts w:ascii="Times New Roman" w:hAnsi="Times New Roman" w:cs="Times New Roman"/>
          <w:sz w:val="24"/>
          <w:szCs w:val="24"/>
        </w:rPr>
        <w:t xml:space="preserve">ills. This can help teachers </w:t>
      </w:r>
      <w:r w:rsidRPr="00C5024F">
        <w:rPr>
          <w:rFonts w:ascii="Times New Roman" w:hAnsi="Times New Roman" w:cs="Times New Roman"/>
          <w:sz w:val="24"/>
          <w:szCs w:val="24"/>
        </w:rPr>
        <w:t>develop effective learning strategies to help students overcome difficulties encountered in solving algebraic numeracy problems. Teachers can conduct briefings, recall mathematical concepts, carry out exercises to train students' numeracy skills (Anggraini &amp; Setianingsih, 2022). The implications of this research for learning mathematics in schools are that teachers can use the results of this research to develop more effective learning strategies, such as providing more structured subject matter and providing opportunities to practice solving numeracy problems in the algebraic domain. In this case, this research can help improve students' ability to solve numeracy problems in the algebraic domain and strengthen mathematics learning in schools.</w:t>
      </w:r>
    </w:p>
    <w:p w14:paraId="58C10B00" w14:textId="5F7E2700" w:rsidR="002003B8" w:rsidRPr="00EF4B7E" w:rsidRDefault="00C5024F" w:rsidP="002003B8">
      <w:pPr>
        <w:spacing w:line="276" w:lineRule="auto"/>
        <w:ind w:firstLine="720"/>
        <w:jc w:val="both"/>
        <w:rPr>
          <w:rFonts w:ascii="Times New Roman" w:hAnsi="Times New Roman" w:cs="Times New Roman"/>
          <w:sz w:val="24"/>
          <w:szCs w:val="24"/>
          <w:lang w:val="en-US"/>
        </w:rPr>
      </w:pPr>
      <w:r w:rsidRPr="00C5024F">
        <w:rPr>
          <w:rFonts w:ascii="Times New Roman" w:hAnsi="Times New Roman" w:cs="Times New Roman"/>
          <w:sz w:val="24"/>
          <w:szCs w:val="24"/>
        </w:rPr>
        <w:t>Finally, the results of this study can also provide implications for further research in the field of mathematics education. Researchers can use the results of this study as a basis for conducting further research on students' cognitive processes in solving algebraic numeracy problems, as well as exploring other factors that influence students' ability to solve mathematical probl</w:t>
      </w:r>
      <w:r w:rsidR="00A457D8">
        <w:rPr>
          <w:rFonts w:ascii="Times New Roman" w:hAnsi="Times New Roman" w:cs="Times New Roman"/>
          <w:sz w:val="24"/>
          <w:szCs w:val="24"/>
        </w:rPr>
        <w:t>ems. This research can also</w:t>
      </w:r>
      <w:r w:rsidRPr="00C5024F">
        <w:rPr>
          <w:rFonts w:ascii="Times New Roman" w:hAnsi="Times New Roman" w:cs="Times New Roman"/>
          <w:sz w:val="24"/>
          <w:szCs w:val="24"/>
        </w:rPr>
        <w:t xml:space="preserve"> enrich students' understanding of cognitive processes and contribute to the development of better mathematics learning strategies and curricul</w:t>
      </w:r>
      <w:r w:rsidR="00080D87">
        <w:rPr>
          <w:rFonts w:ascii="Times New Roman" w:hAnsi="Times New Roman" w:cs="Times New Roman"/>
          <w:sz w:val="24"/>
          <w:szCs w:val="24"/>
          <w:lang w:val="en-US"/>
        </w:rPr>
        <w:t>um</w:t>
      </w:r>
      <w:r w:rsidRPr="00C5024F">
        <w:rPr>
          <w:rFonts w:ascii="Times New Roman" w:hAnsi="Times New Roman" w:cs="Times New Roman"/>
          <w:sz w:val="24"/>
          <w:szCs w:val="24"/>
        </w:rPr>
        <w:t>.</w:t>
      </w:r>
    </w:p>
    <w:p w14:paraId="4551CC6E" w14:textId="77777777" w:rsidR="00474057" w:rsidRPr="002003B8" w:rsidRDefault="00474057" w:rsidP="002003B8">
      <w:pPr>
        <w:spacing w:line="288" w:lineRule="auto"/>
        <w:jc w:val="both"/>
        <w:rPr>
          <w:rFonts w:ascii="Times New Roman" w:eastAsia="Times New Roman" w:hAnsi="Times New Roman" w:cs="Times New Roman"/>
          <w:sz w:val="24"/>
          <w:szCs w:val="24"/>
          <w:lang w:val="en-US"/>
        </w:rPr>
      </w:pPr>
    </w:p>
    <w:p w14:paraId="3217AF48" w14:textId="59D110D8" w:rsidR="00474057" w:rsidRPr="00080D87" w:rsidRDefault="00BE6BA1" w:rsidP="00080D87">
      <w:pPr>
        <w:pStyle w:val="Heading2"/>
        <w:spacing w:before="0" w:line="288"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Conclusion </w:t>
      </w:r>
    </w:p>
    <w:p w14:paraId="5F18AA55" w14:textId="383A70F9" w:rsidR="00474057" w:rsidRPr="00474057" w:rsidRDefault="00C5024F" w:rsidP="00474057">
      <w:pPr>
        <w:spacing w:line="276" w:lineRule="auto"/>
        <w:ind w:firstLine="720"/>
        <w:jc w:val="both"/>
        <w:rPr>
          <w:rFonts w:ascii="Times New Roman" w:eastAsiaTheme="minorEastAsia" w:hAnsi="Times New Roman" w:cs="Times New Roman"/>
          <w:sz w:val="24"/>
          <w:szCs w:val="24"/>
          <w:lang w:val="en-US"/>
        </w:rPr>
      </w:pPr>
      <w:r w:rsidRPr="00C5024F">
        <w:rPr>
          <w:rFonts w:ascii="Times New Roman" w:hAnsi="Times New Roman" w:cs="Times New Roman"/>
          <w:sz w:val="24"/>
          <w:szCs w:val="24"/>
          <w:lang w:val="en-US"/>
        </w:rPr>
        <w:t xml:space="preserve">This study concludes </w:t>
      </w:r>
      <w:r w:rsidR="00220973">
        <w:rPr>
          <w:rFonts w:ascii="Times New Roman" w:hAnsi="Times New Roman" w:cs="Times New Roman"/>
          <w:sz w:val="24"/>
          <w:szCs w:val="24"/>
          <w:lang w:val="en-US"/>
        </w:rPr>
        <w:t xml:space="preserve">from </w:t>
      </w:r>
      <w:r w:rsidRPr="00C5024F">
        <w:rPr>
          <w:rFonts w:ascii="Times New Roman" w:hAnsi="Times New Roman" w:cs="Times New Roman"/>
          <w:sz w:val="24"/>
          <w:szCs w:val="24"/>
          <w:lang w:val="en-US"/>
        </w:rPr>
        <w:t>the results of the description of students' cognitive p</w:t>
      </w:r>
      <w:r w:rsidR="00220973">
        <w:rPr>
          <w:rFonts w:ascii="Times New Roman" w:hAnsi="Times New Roman" w:cs="Times New Roman"/>
          <w:sz w:val="24"/>
          <w:szCs w:val="24"/>
          <w:lang w:val="en-US"/>
        </w:rPr>
        <w:t xml:space="preserve">rocesses in the upper category </w:t>
      </w:r>
      <w:r w:rsidR="00514BA1">
        <w:rPr>
          <w:rFonts w:ascii="Times New Roman" w:hAnsi="Times New Roman" w:cs="Times New Roman"/>
          <w:sz w:val="24"/>
          <w:szCs w:val="24"/>
          <w:lang w:val="en-US"/>
        </w:rPr>
        <w:t>that</w:t>
      </w:r>
      <w:r w:rsidR="00220973">
        <w:rPr>
          <w:rFonts w:ascii="Times New Roman" w:hAnsi="Times New Roman" w:cs="Times New Roman"/>
          <w:sz w:val="24"/>
          <w:szCs w:val="24"/>
          <w:lang w:val="en-US"/>
        </w:rPr>
        <w:t>,</w:t>
      </w:r>
      <w:r w:rsidRPr="00C5024F">
        <w:rPr>
          <w:rFonts w:ascii="Times New Roman" w:hAnsi="Times New Roman" w:cs="Times New Roman"/>
          <w:sz w:val="24"/>
          <w:szCs w:val="24"/>
          <w:lang w:val="en-US"/>
        </w:rPr>
        <w:t xml:space="preserve"> in the cognitive process of knowing, students remember the number pattern material where the concepts explained are less specific. Students understand the facts of number patterns (</w:t>
      </w:r>
      <w:r w:rsidRPr="00C5024F">
        <w:rPr>
          <w:rFonts w:ascii="Times New Roman" w:hAnsi="Times New Roman" w:cs="Times New Roman"/>
          <w:i/>
          <w:sz w:val="24"/>
          <w:szCs w:val="24"/>
          <w:lang w:val="en-US"/>
        </w:rPr>
        <w:t>a</w:t>
      </w:r>
      <w:r w:rsidRPr="00C5024F">
        <w:rPr>
          <w:rFonts w:ascii="Times New Roman" w:hAnsi="Times New Roman" w:cs="Times New Roman"/>
          <w:sz w:val="24"/>
          <w:szCs w:val="24"/>
          <w:lang w:val="en-US"/>
        </w:rPr>
        <w:t xml:space="preserve">, </w:t>
      </w:r>
      <w:r w:rsidRPr="00C5024F">
        <w:rPr>
          <w:rFonts w:ascii="Times New Roman" w:hAnsi="Times New Roman" w:cs="Times New Roman"/>
          <w:i/>
          <w:sz w:val="24"/>
          <w:szCs w:val="24"/>
          <w:lang w:val="en-US"/>
        </w:rPr>
        <w:t>b</w:t>
      </w:r>
      <w:r w:rsidRPr="00C5024F">
        <w:rPr>
          <w:rFonts w:ascii="Times New Roman" w:hAnsi="Times New Roman" w:cs="Times New Roman"/>
          <w:sz w:val="24"/>
          <w:szCs w:val="24"/>
          <w:lang w:val="en-US"/>
        </w:rPr>
        <w:t xml:space="preserve">, and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U</m:t>
            </m:r>
          </m:e>
          <m:sub>
            <m:r>
              <w:rPr>
                <w:rFonts w:ascii="Cambria Math" w:eastAsiaTheme="minorEastAsia" w:hAnsi="Cambria Math" w:cs="Times New Roman"/>
                <w:sz w:val="24"/>
                <w:szCs w:val="24"/>
              </w:rPr>
              <m:t>n</m:t>
            </m:r>
          </m:sub>
        </m:sSub>
      </m:oMath>
      <w:r w:rsidRPr="00C5024F">
        <w:rPr>
          <w:rFonts w:ascii="Times New Roman" w:hAnsi="Times New Roman" w:cs="Times New Roman"/>
          <w:sz w:val="24"/>
          <w:szCs w:val="24"/>
          <w:lang w:val="en-US"/>
        </w:rPr>
        <w:t>), identify how to fi</w:t>
      </w:r>
      <w:proofErr w:type="spellStart"/>
      <w:r w:rsidR="00220973">
        <w:rPr>
          <w:rFonts w:ascii="Times New Roman" w:hAnsi="Times New Roman" w:cs="Times New Roman"/>
          <w:sz w:val="24"/>
          <w:szCs w:val="24"/>
          <w:lang w:val="en-US"/>
        </w:rPr>
        <w:t>nd</w:t>
      </w:r>
      <w:proofErr w:type="spellEnd"/>
      <w:r w:rsidR="00220973">
        <w:rPr>
          <w:rFonts w:ascii="Times New Roman" w:hAnsi="Times New Roman" w:cs="Times New Roman"/>
          <w:sz w:val="24"/>
          <w:szCs w:val="24"/>
          <w:lang w:val="en-US"/>
        </w:rPr>
        <w:t xml:space="preserve"> differences, the first term </w:t>
      </w:r>
      <w:r w:rsidRPr="00C5024F">
        <w:rPr>
          <w:rFonts w:ascii="Times New Roman" w:hAnsi="Times New Roman" w:cs="Times New Roman"/>
          <w:sz w:val="24"/>
          <w:szCs w:val="24"/>
          <w:lang w:val="en-US"/>
        </w:rPr>
        <w:t xml:space="preserve">and the </w:t>
      </w:r>
      <w:r w:rsidRPr="00514BA1">
        <w:rPr>
          <w:rFonts w:ascii="Times New Roman" w:hAnsi="Times New Roman" w:cs="Times New Roman"/>
          <w:i/>
          <w:sz w:val="24"/>
          <w:szCs w:val="24"/>
          <w:lang w:val="en-US"/>
        </w:rPr>
        <w:t>n</w:t>
      </w:r>
      <w:r w:rsidRPr="00911127">
        <w:rPr>
          <w:rFonts w:ascii="Times New Roman" w:hAnsi="Times New Roman" w:cs="Times New Roman"/>
          <w:sz w:val="24"/>
          <w:szCs w:val="24"/>
          <w:vertAlign w:val="superscript"/>
          <w:lang w:val="en-US"/>
        </w:rPr>
        <w:t>th</w:t>
      </w:r>
      <w:r w:rsidRPr="00C5024F">
        <w:rPr>
          <w:rFonts w:ascii="Times New Roman" w:hAnsi="Times New Roman" w:cs="Times New Roman"/>
          <w:sz w:val="24"/>
          <w:szCs w:val="24"/>
          <w:lang w:val="en-US"/>
        </w:rPr>
        <w:t xml:space="preserve"> term, and count</w:t>
      </w:r>
      <w:r w:rsidR="00220973">
        <w:rPr>
          <w:rFonts w:ascii="Times New Roman" w:hAnsi="Times New Roman" w:cs="Times New Roman"/>
          <w:sz w:val="24"/>
          <w:szCs w:val="24"/>
          <w:lang w:val="en-US"/>
        </w:rPr>
        <w:t>,</w:t>
      </w:r>
      <w:r w:rsidRPr="00C5024F">
        <w:rPr>
          <w:rFonts w:ascii="Times New Roman" w:hAnsi="Times New Roman" w:cs="Times New Roman"/>
          <w:sz w:val="24"/>
          <w:szCs w:val="24"/>
          <w:lang w:val="en-US"/>
        </w:rPr>
        <w:t xml:space="preserve"> but students do not prioritize multiplication operations. In the cognitive process of applying, students can create and apply models according to the numeration task after being told the formula. The results of the students' cognitive processes </w:t>
      </w:r>
      <w:r w:rsidR="00220973">
        <w:rPr>
          <w:rFonts w:ascii="Times New Roman" w:hAnsi="Times New Roman" w:cs="Times New Roman"/>
          <w:sz w:val="24"/>
          <w:szCs w:val="24"/>
          <w:lang w:val="en-US"/>
        </w:rPr>
        <w:t xml:space="preserve">who </w:t>
      </w:r>
      <w:r w:rsidRPr="00C5024F">
        <w:rPr>
          <w:rFonts w:ascii="Times New Roman" w:hAnsi="Times New Roman" w:cs="Times New Roman"/>
          <w:sz w:val="24"/>
          <w:szCs w:val="24"/>
          <w:lang w:val="en-US"/>
        </w:rPr>
        <w:t xml:space="preserve">are in the lower </w:t>
      </w:r>
      <w:r w:rsidR="00514BA1">
        <w:rPr>
          <w:rFonts w:ascii="Times New Roman" w:hAnsi="Times New Roman" w:cs="Times New Roman"/>
          <w:sz w:val="24"/>
          <w:szCs w:val="24"/>
          <w:lang w:val="en-US"/>
        </w:rPr>
        <w:t>category, that</w:t>
      </w:r>
      <w:r w:rsidRPr="00C5024F">
        <w:rPr>
          <w:rFonts w:ascii="Times New Roman" w:hAnsi="Times New Roman" w:cs="Times New Roman"/>
          <w:sz w:val="24"/>
          <w:szCs w:val="24"/>
          <w:lang w:val="en-US"/>
        </w:rPr>
        <w:t xml:space="preserve"> in the cognitive process of knowing, students do not remember the concept of number patterns. Students mention and identify several facts in num</w:t>
      </w:r>
      <w:r w:rsidR="00C851BE">
        <w:rPr>
          <w:rFonts w:ascii="Times New Roman" w:hAnsi="Times New Roman" w:cs="Times New Roman"/>
          <w:sz w:val="24"/>
          <w:szCs w:val="24"/>
          <w:lang w:val="en-US"/>
        </w:rPr>
        <w:t>ber patterns, and counting need</w:t>
      </w:r>
      <w:r w:rsidR="00220973">
        <w:rPr>
          <w:rFonts w:ascii="Times New Roman" w:hAnsi="Times New Roman" w:cs="Times New Roman"/>
          <w:sz w:val="24"/>
          <w:szCs w:val="24"/>
          <w:lang w:val="en-US"/>
        </w:rPr>
        <w:t>s</w:t>
      </w:r>
      <w:r w:rsidRPr="00C5024F">
        <w:rPr>
          <w:rFonts w:ascii="Times New Roman" w:hAnsi="Times New Roman" w:cs="Times New Roman"/>
          <w:sz w:val="24"/>
          <w:szCs w:val="24"/>
          <w:lang w:val="en-US"/>
        </w:rPr>
        <w:t xml:space="preserve"> to be assisted because they have forgotten the number pattern material. In the cognitive process of applying, students need to be told the formula, then they can apply </w:t>
      </w:r>
      <w:r w:rsidR="00220973">
        <w:rPr>
          <w:rFonts w:ascii="Times New Roman" w:hAnsi="Times New Roman" w:cs="Times New Roman"/>
          <w:sz w:val="24"/>
          <w:szCs w:val="24"/>
          <w:lang w:val="en-US"/>
        </w:rPr>
        <w:t>it</w:t>
      </w:r>
      <w:r w:rsidRPr="00C5024F">
        <w:rPr>
          <w:rFonts w:ascii="Times New Roman" w:hAnsi="Times New Roman" w:cs="Times New Roman"/>
          <w:sz w:val="24"/>
          <w:szCs w:val="24"/>
          <w:lang w:val="en-US"/>
        </w:rPr>
        <w:t xml:space="preserve"> independently. The results of research on the cognitive process of reasoning in the upper and lower categories </w:t>
      </w:r>
      <w:r w:rsidRPr="00C5024F">
        <w:rPr>
          <w:rFonts w:ascii="Times New Roman" w:hAnsi="Times New Roman" w:cs="Times New Roman"/>
          <w:sz w:val="24"/>
          <w:szCs w:val="24"/>
          <w:lang w:val="en-US"/>
        </w:rPr>
        <w:lastRenderedPageBreak/>
        <w:t>showed that students had difficulty analyzing and concluding because they did not understand the meaning of the numeration questions.</w:t>
      </w:r>
    </w:p>
    <w:p w14:paraId="29BE83C3" w14:textId="1D5F6267" w:rsidR="008721DE" w:rsidRDefault="00C5024F" w:rsidP="008721DE">
      <w:pPr>
        <w:pStyle w:val="Heading3"/>
        <w:spacing w:before="0" w:line="288" w:lineRule="auto"/>
        <w:ind w:firstLine="720"/>
        <w:jc w:val="both"/>
        <w:rPr>
          <w:rFonts w:ascii="Times New Roman" w:eastAsia="Times New Roman" w:hAnsi="Times New Roman" w:cs="Times New Roman"/>
          <w:color w:val="auto"/>
        </w:rPr>
      </w:pPr>
      <w:r w:rsidRPr="00C5024F">
        <w:rPr>
          <w:rFonts w:ascii="Times New Roman" w:eastAsia="Times New Roman" w:hAnsi="Times New Roman" w:cs="Times New Roman"/>
          <w:color w:val="auto"/>
        </w:rPr>
        <w:t>This study concluded that students' cognitive processes in solving numeracy problems related to the algebraic domain in the upper and lower categories have different descriptions. This difference in intelligence has an impact when solving math problems. This can be seen based on the results of the numeration assignments and direct interviews with each student. This study also concludes that there is a need to increase students' understanding of algebraic concep</w:t>
      </w:r>
      <w:r w:rsidR="00220973">
        <w:rPr>
          <w:rFonts w:ascii="Times New Roman" w:eastAsia="Times New Roman" w:hAnsi="Times New Roman" w:cs="Times New Roman"/>
          <w:color w:val="auto"/>
        </w:rPr>
        <w:t>ts and appropriate strategies for</w:t>
      </w:r>
      <w:r w:rsidRPr="00C5024F">
        <w:rPr>
          <w:rFonts w:ascii="Times New Roman" w:eastAsia="Times New Roman" w:hAnsi="Times New Roman" w:cs="Times New Roman"/>
          <w:color w:val="auto"/>
        </w:rPr>
        <w:t xml:space="preserve"> solving numeracy problems in the cognitive processes of knowing, applying, and reasoning.</w:t>
      </w:r>
    </w:p>
    <w:p w14:paraId="1AB2080F" w14:textId="77C42818" w:rsidR="00325717" w:rsidRDefault="00325717" w:rsidP="00325717">
      <w:pPr>
        <w:pStyle w:val="Heading3"/>
        <w:spacing w:before="480" w:after="120" w:line="288" w:lineRule="auto"/>
        <w:rPr>
          <w:rFonts w:ascii="Times New Roman" w:eastAsia="Times New Roman" w:hAnsi="Times New Roman" w:cs="Times New Roman"/>
          <w:b/>
          <w:color w:val="000000"/>
        </w:rPr>
      </w:pPr>
      <w:r>
        <w:rPr>
          <w:rFonts w:ascii="Times New Roman" w:eastAsia="Times New Roman" w:hAnsi="Times New Roman" w:cs="Times New Roman"/>
          <w:b/>
          <w:color w:val="000000"/>
          <w:sz w:val="26"/>
          <w:szCs w:val="26"/>
        </w:rPr>
        <w:t>Conflicts of Interest</w:t>
      </w:r>
      <w:r>
        <w:rPr>
          <w:rFonts w:ascii="Times New Roman" w:eastAsia="Times New Roman" w:hAnsi="Times New Roman" w:cs="Times New Roman"/>
          <w:b/>
          <w:color w:val="000000"/>
        </w:rPr>
        <w:t xml:space="preserve"> </w:t>
      </w:r>
    </w:p>
    <w:p w14:paraId="3AEBE198" w14:textId="0A421727" w:rsidR="00325717" w:rsidRDefault="00325717" w:rsidP="00325717">
      <w:pPr>
        <w:pStyle w:val="Heading3"/>
        <w:spacing w:before="0" w:line="288"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w:t>
      </w:r>
      <w:r w:rsidR="005F0835">
        <w:rPr>
          <w:rFonts w:ascii="Times New Roman" w:eastAsia="Times New Roman" w:hAnsi="Times New Roman" w:cs="Times New Roman"/>
          <w:color w:val="000000"/>
          <w:lang w:val="en-US"/>
        </w:rPr>
        <w:t>re is</w:t>
      </w:r>
      <w:r>
        <w:rPr>
          <w:rFonts w:ascii="Times New Roman" w:eastAsia="Times New Roman" w:hAnsi="Times New Roman" w:cs="Times New Roman"/>
          <w:color w:val="000000"/>
        </w:rPr>
        <w:t xml:space="preserve"> no conflict of interest regarding the publication of this manuscript. </w:t>
      </w:r>
    </w:p>
    <w:p w14:paraId="063A5C43" w14:textId="1432B130" w:rsidR="00325717" w:rsidRDefault="00325717" w:rsidP="00325717">
      <w:pPr>
        <w:pStyle w:val="Heading3"/>
        <w:spacing w:before="480" w:after="120" w:line="288" w:lineRule="auto"/>
        <w:rPr>
          <w:rFonts w:ascii="Times New Roman" w:eastAsia="Times New Roman" w:hAnsi="Times New Roman" w:cs="Times New Roman"/>
          <w:b/>
          <w:color w:val="000000"/>
        </w:rPr>
      </w:pPr>
      <w:r>
        <w:rPr>
          <w:rFonts w:ascii="Times New Roman" w:eastAsia="Times New Roman" w:hAnsi="Times New Roman" w:cs="Times New Roman"/>
          <w:b/>
          <w:color w:val="000000"/>
          <w:sz w:val="26"/>
          <w:szCs w:val="26"/>
        </w:rPr>
        <w:t>Funding Statement</w:t>
      </w:r>
      <w:r>
        <w:rPr>
          <w:rFonts w:ascii="Times New Roman" w:eastAsia="Times New Roman" w:hAnsi="Times New Roman" w:cs="Times New Roman"/>
          <w:b/>
          <w:color w:val="000000"/>
        </w:rPr>
        <w:t xml:space="preserve"> </w:t>
      </w:r>
    </w:p>
    <w:p w14:paraId="7A024506" w14:textId="73B5EB5F" w:rsidR="00325717" w:rsidRDefault="00325717" w:rsidP="00325717">
      <w:pPr>
        <w:spacing w:line="288"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This work received no specific grant from any public, commercial, or not-for-profit funding agency.</w:t>
      </w:r>
    </w:p>
    <w:p w14:paraId="05C43235" w14:textId="6CB33A67" w:rsidR="00A0237A" w:rsidRDefault="00BE6BA1">
      <w:pPr>
        <w:pStyle w:val="Heading3"/>
        <w:spacing w:before="480" w:after="120" w:line="288" w:lineRule="auto"/>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8"/>
          <w:szCs w:val="28"/>
        </w:rPr>
        <w:t xml:space="preserve">References </w:t>
      </w:r>
    </w:p>
    <w:p w14:paraId="60CD7A5F" w14:textId="11DF1887" w:rsidR="005028CC" w:rsidRPr="00964980" w:rsidRDefault="005028CC" w:rsidP="005028CC">
      <w:pPr>
        <w:spacing w:line="276" w:lineRule="auto"/>
        <w:ind w:left="540" w:hanging="54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Anggraini</w:t>
      </w:r>
      <w:proofErr w:type="spellEnd"/>
      <w:r>
        <w:rPr>
          <w:rFonts w:ascii="Times New Roman" w:hAnsi="Times New Roman" w:cs="Times New Roman"/>
          <w:sz w:val="24"/>
          <w:szCs w:val="24"/>
          <w:lang w:val="en-US"/>
        </w:rPr>
        <w:t xml:space="preserve">, K. E. &amp; </w:t>
      </w:r>
      <w:proofErr w:type="spellStart"/>
      <w:r>
        <w:rPr>
          <w:rFonts w:ascii="Times New Roman" w:hAnsi="Times New Roman" w:cs="Times New Roman"/>
          <w:sz w:val="24"/>
          <w:szCs w:val="24"/>
          <w:lang w:val="en-US"/>
        </w:rPr>
        <w:t>Setianingsih</w:t>
      </w:r>
      <w:proofErr w:type="spellEnd"/>
      <w:r>
        <w:rPr>
          <w:rFonts w:ascii="Times New Roman" w:hAnsi="Times New Roman" w:cs="Times New Roman"/>
          <w:sz w:val="24"/>
          <w:szCs w:val="24"/>
          <w:lang w:val="en-US"/>
        </w:rPr>
        <w:t xml:space="preserve">, R. (2022). </w:t>
      </w:r>
      <w:proofErr w:type="spellStart"/>
      <w:r>
        <w:rPr>
          <w:rFonts w:ascii="Times New Roman" w:hAnsi="Times New Roman" w:cs="Times New Roman"/>
          <w:sz w:val="24"/>
          <w:szCs w:val="24"/>
          <w:lang w:val="en-US"/>
        </w:rPr>
        <w:t>Analisis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Kemampuan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Numerasi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SMA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Menyelesaikan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Soal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Asesmen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Kompetensi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Minimun</w:t>
      </w:r>
      <w:proofErr w:type="spellEnd"/>
      <w:r>
        <w:rPr>
          <w:rFonts w:ascii="Times New Roman" w:hAnsi="Times New Roman" w:cs="Times New Roman"/>
          <w:sz w:val="24"/>
          <w:szCs w:val="24"/>
          <w:lang w:val="en-US"/>
        </w:rPr>
        <w:t xml:space="preserve"> (AKM). </w:t>
      </w:r>
      <w:proofErr w:type="spellStart"/>
      <w:r w:rsidRPr="00911127">
        <w:rPr>
          <w:rFonts w:ascii="Times New Roman" w:hAnsi="Times New Roman" w:cs="Times New Roman"/>
          <w:i/>
          <w:iCs/>
          <w:sz w:val="24"/>
          <w:szCs w:val="24"/>
          <w:lang w:val="en-US"/>
        </w:rPr>
        <w:t>MATHedunesa</w:t>
      </w:r>
      <w:proofErr w:type="spellEnd"/>
      <w:r>
        <w:rPr>
          <w:rFonts w:ascii="Times New Roman" w:hAnsi="Times New Roman" w:cs="Times New Roman"/>
          <w:sz w:val="24"/>
          <w:szCs w:val="24"/>
          <w:lang w:val="en-US"/>
        </w:rPr>
        <w:t>, 11(3), 837-849.</w:t>
      </w:r>
      <w:r w:rsidR="00911127">
        <w:rPr>
          <w:rFonts w:ascii="Times New Roman" w:hAnsi="Times New Roman" w:cs="Times New Roman"/>
          <w:sz w:val="24"/>
          <w:szCs w:val="24"/>
          <w:lang w:val="en-US"/>
        </w:rPr>
        <w:t xml:space="preserve"> </w:t>
      </w:r>
      <w:hyperlink r:id="rId29" w:history="1">
        <w:r w:rsidR="00911127" w:rsidRPr="006C7F54">
          <w:rPr>
            <w:rStyle w:val="Hyperlink"/>
            <w:rFonts w:ascii="Times New Roman" w:hAnsi="Times New Roman" w:cs="Times New Roman"/>
            <w:sz w:val="24"/>
            <w:szCs w:val="24"/>
            <w:lang w:val="en-US"/>
          </w:rPr>
          <w:t>https://doi.org/10.26740/mathedunesa.v11n3.p837-849</w:t>
        </w:r>
      </w:hyperlink>
      <w:r w:rsidR="00911127">
        <w:rPr>
          <w:rFonts w:ascii="Times New Roman" w:hAnsi="Times New Roman" w:cs="Times New Roman"/>
          <w:sz w:val="24"/>
          <w:szCs w:val="24"/>
          <w:lang w:val="en-US"/>
        </w:rPr>
        <w:t xml:space="preserve"> </w:t>
      </w:r>
    </w:p>
    <w:p w14:paraId="45DC8B6B" w14:textId="77777777" w:rsidR="005028CC" w:rsidRDefault="005028CC" w:rsidP="005028CC">
      <w:pPr>
        <w:spacing w:line="276" w:lineRule="auto"/>
        <w:ind w:left="540" w:hanging="540"/>
        <w:jc w:val="both"/>
        <w:rPr>
          <w:rFonts w:ascii="Times New Roman" w:hAnsi="Times New Roman" w:cs="Times New Roman"/>
          <w:sz w:val="24"/>
          <w:szCs w:val="24"/>
        </w:rPr>
      </w:pPr>
      <w:r>
        <w:rPr>
          <w:rFonts w:ascii="Times New Roman" w:hAnsi="Times New Roman" w:cs="Times New Roman"/>
          <w:sz w:val="24"/>
          <w:szCs w:val="24"/>
        </w:rPr>
        <w:t xml:space="preserve">Basir, M. A., Waluya, S. B., Dwijanto &amp; Isnarto. (2022). How Students Use Cognitive Structures to Process Information in the Algebraic Reasoning. </w:t>
      </w:r>
      <w:r w:rsidRPr="00911127">
        <w:rPr>
          <w:rFonts w:ascii="Times New Roman" w:hAnsi="Times New Roman" w:cs="Times New Roman"/>
          <w:i/>
          <w:iCs/>
          <w:sz w:val="24"/>
          <w:szCs w:val="24"/>
        </w:rPr>
        <w:t>European Journal of Educational Research</w:t>
      </w:r>
      <w:r>
        <w:rPr>
          <w:rFonts w:ascii="Times New Roman" w:hAnsi="Times New Roman" w:cs="Times New Roman"/>
          <w:sz w:val="24"/>
          <w:szCs w:val="24"/>
        </w:rPr>
        <w:t xml:space="preserve">, 11(2), 821-836. </w:t>
      </w:r>
      <w:r w:rsidR="00000000">
        <w:fldChar w:fldCharType="begin"/>
      </w:r>
      <w:r w:rsidR="00000000">
        <w:instrText>HYPERLINK "https://doi.org/10.12973/eu-jer.11.2.821"</w:instrText>
      </w:r>
      <w:r w:rsidR="00000000">
        <w:fldChar w:fldCharType="separate"/>
      </w:r>
      <w:r w:rsidRPr="00677B7A">
        <w:rPr>
          <w:rStyle w:val="Hyperlink"/>
          <w:rFonts w:ascii="Times New Roman" w:hAnsi="Times New Roman" w:cs="Times New Roman"/>
          <w:sz w:val="24"/>
          <w:szCs w:val="24"/>
        </w:rPr>
        <w:t>https://doi.org/10.12973/eu-jer.11.2.821</w:t>
      </w:r>
      <w:r w:rsidR="00000000">
        <w:rPr>
          <w:rStyle w:val="Hyperlink"/>
          <w:rFonts w:ascii="Times New Roman" w:hAnsi="Times New Roman" w:cs="Times New Roman"/>
          <w:sz w:val="24"/>
          <w:szCs w:val="24"/>
        </w:rPr>
        <w:fldChar w:fldCharType="end"/>
      </w:r>
      <w:r>
        <w:rPr>
          <w:rFonts w:ascii="Times New Roman" w:hAnsi="Times New Roman" w:cs="Times New Roman"/>
          <w:sz w:val="24"/>
          <w:szCs w:val="24"/>
        </w:rPr>
        <w:t xml:space="preserve"> </w:t>
      </w:r>
    </w:p>
    <w:p w14:paraId="38DD59D8" w14:textId="62A1CE63" w:rsidR="005028CC" w:rsidRDefault="005028CC" w:rsidP="005028CC">
      <w:pPr>
        <w:spacing w:line="276" w:lineRule="auto"/>
        <w:ind w:left="540" w:hanging="540"/>
        <w:jc w:val="both"/>
        <w:rPr>
          <w:rFonts w:ascii="Times New Roman" w:hAnsi="Times New Roman" w:cs="Times New Roman"/>
          <w:sz w:val="24"/>
          <w:szCs w:val="24"/>
        </w:rPr>
      </w:pPr>
      <w:r>
        <w:rPr>
          <w:rFonts w:ascii="Times New Roman" w:hAnsi="Times New Roman" w:cs="Times New Roman"/>
          <w:sz w:val="24"/>
          <w:szCs w:val="24"/>
        </w:rPr>
        <w:t xml:space="preserve">Creswell, J. W. (2014). </w:t>
      </w:r>
      <w:r w:rsidRPr="00911127">
        <w:rPr>
          <w:rFonts w:ascii="Times New Roman" w:hAnsi="Times New Roman" w:cs="Times New Roman"/>
          <w:i/>
          <w:iCs/>
          <w:sz w:val="24"/>
          <w:szCs w:val="24"/>
        </w:rPr>
        <w:t>Research Design: Qualitative, Quantitative and Mixed Methods Approahes</w:t>
      </w:r>
      <w:r>
        <w:rPr>
          <w:rFonts w:ascii="Times New Roman" w:hAnsi="Times New Roman" w:cs="Times New Roman"/>
          <w:sz w:val="24"/>
          <w:szCs w:val="24"/>
        </w:rPr>
        <w:t xml:space="preserve">. </w:t>
      </w:r>
      <w:r w:rsidR="00911127">
        <w:rPr>
          <w:rFonts w:ascii="Times New Roman" w:hAnsi="Times New Roman" w:cs="Times New Roman"/>
          <w:sz w:val="24"/>
          <w:szCs w:val="24"/>
          <w:lang w:val="en-US"/>
        </w:rPr>
        <w:t xml:space="preserve">California: </w:t>
      </w:r>
      <w:r>
        <w:rPr>
          <w:rFonts w:ascii="Times New Roman" w:hAnsi="Times New Roman" w:cs="Times New Roman"/>
          <w:sz w:val="24"/>
          <w:szCs w:val="24"/>
        </w:rPr>
        <w:t>SAGE Publications.</w:t>
      </w:r>
    </w:p>
    <w:p w14:paraId="1ECC825F" w14:textId="4DC7A7C6" w:rsidR="005028CC" w:rsidRDefault="005028CC" w:rsidP="005028CC">
      <w:pPr>
        <w:spacing w:line="276" w:lineRule="auto"/>
        <w:ind w:left="540" w:hanging="540"/>
        <w:jc w:val="both"/>
        <w:rPr>
          <w:rFonts w:ascii="Times New Roman" w:hAnsi="Times New Roman" w:cs="Times New Roman"/>
          <w:sz w:val="24"/>
          <w:szCs w:val="24"/>
        </w:rPr>
      </w:pPr>
      <w:r w:rsidRPr="00327248">
        <w:rPr>
          <w:rFonts w:ascii="Times New Roman" w:hAnsi="Times New Roman" w:cs="Times New Roman"/>
          <w:sz w:val="24"/>
          <w:szCs w:val="24"/>
        </w:rPr>
        <w:t xml:space="preserve">DES. (2011). </w:t>
      </w:r>
      <w:r w:rsidRPr="00911127">
        <w:rPr>
          <w:rFonts w:ascii="Times New Roman" w:hAnsi="Times New Roman" w:cs="Times New Roman"/>
          <w:i/>
          <w:iCs/>
          <w:sz w:val="24"/>
          <w:szCs w:val="24"/>
        </w:rPr>
        <w:t>Literacy and numeracy for learning and life</w:t>
      </w:r>
      <w:r w:rsidRPr="00327248">
        <w:rPr>
          <w:rFonts w:ascii="Times New Roman" w:hAnsi="Times New Roman" w:cs="Times New Roman"/>
          <w:sz w:val="24"/>
          <w:szCs w:val="24"/>
        </w:rPr>
        <w:t>. Department of Education and Skills.</w:t>
      </w:r>
      <w:r>
        <w:rPr>
          <w:rFonts w:ascii="Times New Roman" w:hAnsi="Times New Roman" w:cs="Times New Roman"/>
          <w:sz w:val="24"/>
          <w:szCs w:val="24"/>
        </w:rPr>
        <w:t xml:space="preserve"> </w:t>
      </w:r>
      <w:r w:rsidR="00911127">
        <w:rPr>
          <w:rFonts w:ascii="Times New Roman" w:hAnsi="Times New Roman" w:cs="Times New Roman"/>
          <w:sz w:val="24"/>
          <w:szCs w:val="24"/>
          <w:lang w:val="en-US"/>
        </w:rPr>
        <w:t xml:space="preserve">Dublin: Whitechurch National School. </w:t>
      </w:r>
      <w:hyperlink r:id="rId30" w:history="1">
        <w:r w:rsidR="00911127" w:rsidRPr="005168A8">
          <w:rPr>
            <w:rStyle w:val="Hyperlink"/>
            <w:rFonts w:ascii="Times New Roman" w:hAnsi="Times New Roman" w:cs="Times New Roman"/>
            <w:sz w:val="24"/>
            <w:szCs w:val="24"/>
          </w:rPr>
          <w:t>http://www.education.ie/en/publications/policy-reports/lit_num_strategy_full.pdf</w:t>
        </w:r>
      </w:hyperlink>
      <w:r w:rsidRPr="00327248">
        <w:rPr>
          <w:rFonts w:ascii="Times New Roman" w:hAnsi="Times New Roman" w:cs="Times New Roman"/>
          <w:sz w:val="24"/>
          <w:szCs w:val="24"/>
        </w:rPr>
        <w:t>.</w:t>
      </w:r>
      <w:r>
        <w:rPr>
          <w:rFonts w:ascii="Times New Roman" w:hAnsi="Times New Roman" w:cs="Times New Roman"/>
          <w:sz w:val="24"/>
          <w:szCs w:val="24"/>
        </w:rPr>
        <w:t xml:space="preserve"> </w:t>
      </w:r>
    </w:p>
    <w:p w14:paraId="26B23441" w14:textId="1EA9AA32" w:rsidR="005028CC" w:rsidRPr="00911127" w:rsidRDefault="005028CC" w:rsidP="005028CC">
      <w:pPr>
        <w:spacing w:line="276" w:lineRule="auto"/>
        <w:ind w:left="540" w:hanging="540"/>
        <w:jc w:val="both"/>
        <w:rPr>
          <w:rFonts w:ascii="Times New Roman" w:hAnsi="Times New Roman" w:cs="Times New Roman"/>
          <w:sz w:val="24"/>
          <w:szCs w:val="24"/>
          <w:lang w:val="en-US"/>
        </w:rPr>
      </w:pPr>
      <w:r>
        <w:rPr>
          <w:rFonts w:ascii="Times New Roman" w:hAnsi="Times New Roman" w:cs="Times New Roman"/>
          <w:sz w:val="24"/>
          <w:szCs w:val="24"/>
        </w:rPr>
        <w:t xml:space="preserve">Ekawati, R., Kohar, A. W., Imah, E. M., Amin, S. M., &amp; Fiangga, S. (2019). Students’ Cognitive Processes in Solving Problem Related to the Concept of Area Conservation. </w:t>
      </w:r>
      <w:r w:rsidRPr="00911127">
        <w:rPr>
          <w:rFonts w:ascii="Times New Roman" w:hAnsi="Times New Roman" w:cs="Times New Roman"/>
          <w:i/>
          <w:iCs/>
          <w:sz w:val="24"/>
          <w:szCs w:val="24"/>
        </w:rPr>
        <w:t>Journal on Mathematics Education</w:t>
      </w:r>
      <w:r>
        <w:rPr>
          <w:rFonts w:ascii="Times New Roman" w:hAnsi="Times New Roman" w:cs="Times New Roman"/>
          <w:sz w:val="24"/>
          <w:szCs w:val="24"/>
        </w:rPr>
        <w:t>, 10(1), 21-36</w:t>
      </w:r>
      <w:r w:rsidR="00911127">
        <w:rPr>
          <w:rFonts w:ascii="Times New Roman" w:hAnsi="Times New Roman" w:cs="Times New Roman"/>
          <w:sz w:val="24"/>
          <w:szCs w:val="24"/>
          <w:lang w:val="en-US"/>
        </w:rPr>
        <w:t xml:space="preserve">. </w:t>
      </w:r>
      <w:hyperlink r:id="rId31" w:history="1">
        <w:r w:rsidR="00911127" w:rsidRPr="005168A8">
          <w:rPr>
            <w:rStyle w:val="Hyperlink"/>
            <w:rFonts w:ascii="Times New Roman" w:hAnsi="Times New Roman" w:cs="Times New Roman"/>
            <w:sz w:val="24"/>
            <w:szCs w:val="24"/>
            <w:lang w:val="en-US"/>
          </w:rPr>
          <w:t>https://doi.org/10.22342/jme.10.1.6339.21-36</w:t>
        </w:r>
      </w:hyperlink>
      <w:r w:rsidR="00911127">
        <w:rPr>
          <w:rFonts w:ascii="Times New Roman" w:hAnsi="Times New Roman" w:cs="Times New Roman"/>
          <w:sz w:val="24"/>
          <w:szCs w:val="24"/>
          <w:lang w:val="en-US"/>
        </w:rPr>
        <w:t xml:space="preserve"> </w:t>
      </w:r>
    </w:p>
    <w:p w14:paraId="1D8B6EDE" w14:textId="77777777" w:rsidR="005028CC" w:rsidRDefault="005028CC" w:rsidP="005028CC">
      <w:pPr>
        <w:spacing w:line="276" w:lineRule="auto"/>
        <w:ind w:left="540" w:hanging="540"/>
        <w:jc w:val="both"/>
        <w:rPr>
          <w:rFonts w:ascii="Times New Roman" w:hAnsi="Times New Roman" w:cs="Times New Roman"/>
          <w:sz w:val="24"/>
          <w:szCs w:val="24"/>
        </w:rPr>
      </w:pPr>
      <w:r>
        <w:rPr>
          <w:rFonts w:ascii="Times New Roman" w:hAnsi="Times New Roman" w:cs="Times New Roman"/>
          <w:sz w:val="24"/>
          <w:szCs w:val="24"/>
        </w:rPr>
        <w:t xml:space="preserve">Fauziyah, N., Budayasa, I. K., &amp; Juniati, D. (2022). Cognition Processes of ASD Students: Recommendations for Mathematics Teaching and Learning Processes. International </w:t>
      </w:r>
      <w:r w:rsidRPr="00911127">
        <w:rPr>
          <w:rFonts w:ascii="Times New Roman" w:hAnsi="Times New Roman" w:cs="Times New Roman"/>
          <w:i/>
          <w:iCs/>
          <w:sz w:val="24"/>
          <w:szCs w:val="24"/>
        </w:rPr>
        <w:t>Journal of Instruction</w:t>
      </w:r>
      <w:r>
        <w:rPr>
          <w:rFonts w:ascii="Times New Roman" w:hAnsi="Times New Roman" w:cs="Times New Roman"/>
          <w:sz w:val="24"/>
          <w:szCs w:val="24"/>
        </w:rPr>
        <w:t xml:space="preserve">, 15(3), 805-830. </w:t>
      </w:r>
      <w:r w:rsidR="00000000">
        <w:fldChar w:fldCharType="begin"/>
      </w:r>
      <w:r w:rsidR="00000000">
        <w:instrText>HYPERLINK "https://doi.org/10.29333/iji.2022.15344a"</w:instrText>
      </w:r>
      <w:r w:rsidR="00000000">
        <w:fldChar w:fldCharType="separate"/>
      </w:r>
      <w:r w:rsidRPr="008C4EC8">
        <w:rPr>
          <w:rStyle w:val="Hyperlink"/>
          <w:rFonts w:ascii="Times New Roman" w:hAnsi="Times New Roman" w:cs="Times New Roman"/>
          <w:sz w:val="24"/>
          <w:szCs w:val="24"/>
        </w:rPr>
        <w:t>https://doi.org/10.29333/iji.2022.15344a</w:t>
      </w:r>
      <w:r w:rsidR="00000000">
        <w:rPr>
          <w:rStyle w:val="Hyperlink"/>
          <w:rFonts w:ascii="Times New Roman" w:hAnsi="Times New Roman" w:cs="Times New Roman"/>
          <w:sz w:val="24"/>
          <w:szCs w:val="24"/>
        </w:rPr>
        <w:fldChar w:fldCharType="end"/>
      </w:r>
      <w:r>
        <w:rPr>
          <w:rFonts w:ascii="Times New Roman" w:hAnsi="Times New Roman" w:cs="Times New Roman"/>
          <w:sz w:val="24"/>
          <w:szCs w:val="24"/>
        </w:rPr>
        <w:t xml:space="preserve"> </w:t>
      </w:r>
    </w:p>
    <w:p w14:paraId="0928F88B" w14:textId="77777777" w:rsidR="005028CC" w:rsidRDefault="005028CC" w:rsidP="005028CC">
      <w:pPr>
        <w:spacing w:line="276" w:lineRule="auto"/>
        <w:ind w:left="540" w:hanging="540"/>
        <w:jc w:val="both"/>
        <w:rPr>
          <w:rFonts w:ascii="Times New Roman" w:hAnsi="Times New Roman" w:cs="Times New Roman"/>
          <w:sz w:val="24"/>
          <w:szCs w:val="24"/>
        </w:rPr>
      </w:pPr>
      <w:r w:rsidRPr="00A37622">
        <w:rPr>
          <w:rFonts w:ascii="Times New Roman" w:hAnsi="Times New Roman" w:cs="Times New Roman"/>
          <w:sz w:val="24"/>
          <w:szCs w:val="24"/>
        </w:rPr>
        <w:t xml:space="preserve">Getenet, S. T. (2022). Teachers‘ knowledge framework for designing numeracy rich tasks across non-mathematics curriculum areas. </w:t>
      </w:r>
      <w:r w:rsidRPr="00911127">
        <w:rPr>
          <w:rFonts w:ascii="Times New Roman" w:hAnsi="Times New Roman" w:cs="Times New Roman"/>
          <w:i/>
          <w:iCs/>
          <w:sz w:val="24"/>
          <w:szCs w:val="24"/>
        </w:rPr>
        <w:t>International Journal of Education in Mathematics, Science, and Technology (IJEMST),</w:t>
      </w:r>
      <w:r w:rsidRPr="00A37622">
        <w:rPr>
          <w:rFonts w:ascii="Times New Roman" w:hAnsi="Times New Roman" w:cs="Times New Roman"/>
          <w:sz w:val="24"/>
          <w:szCs w:val="24"/>
        </w:rPr>
        <w:t xml:space="preserve"> 10(3), 663-680. </w:t>
      </w:r>
      <w:r w:rsidR="00000000">
        <w:fldChar w:fldCharType="begin"/>
      </w:r>
      <w:r w:rsidR="00000000">
        <w:instrText>HYPERLINK "https://doi.org/10.46328/ijemst.2137"</w:instrText>
      </w:r>
      <w:r w:rsidR="00000000">
        <w:fldChar w:fldCharType="separate"/>
      </w:r>
      <w:r w:rsidRPr="008C4EC8">
        <w:rPr>
          <w:rStyle w:val="Hyperlink"/>
          <w:rFonts w:ascii="Times New Roman" w:hAnsi="Times New Roman" w:cs="Times New Roman"/>
          <w:sz w:val="24"/>
          <w:szCs w:val="24"/>
        </w:rPr>
        <w:t>https://doi.org/10.46328/ijemst.2137</w:t>
      </w:r>
      <w:r w:rsidR="00000000">
        <w:rPr>
          <w:rStyle w:val="Hyperlink"/>
          <w:rFonts w:ascii="Times New Roman" w:hAnsi="Times New Roman" w:cs="Times New Roman"/>
          <w:sz w:val="24"/>
          <w:szCs w:val="24"/>
        </w:rPr>
        <w:fldChar w:fldCharType="end"/>
      </w:r>
      <w:r>
        <w:rPr>
          <w:rFonts w:ascii="Times New Roman" w:hAnsi="Times New Roman" w:cs="Times New Roman"/>
          <w:sz w:val="24"/>
          <w:szCs w:val="24"/>
        </w:rPr>
        <w:t xml:space="preserve"> </w:t>
      </w:r>
    </w:p>
    <w:p w14:paraId="03D3A153" w14:textId="77777777" w:rsidR="005028CC" w:rsidRDefault="005028CC" w:rsidP="005028CC">
      <w:pPr>
        <w:spacing w:line="276" w:lineRule="auto"/>
        <w:ind w:left="540" w:hanging="540"/>
        <w:jc w:val="both"/>
        <w:rPr>
          <w:rFonts w:ascii="Times New Roman" w:hAnsi="Times New Roman" w:cs="Times New Roman"/>
          <w:sz w:val="24"/>
          <w:szCs w:val="24"/>
        </w:rPr>
      </w:pPr>
      <w:r>
        <w:rPr>
          <w:rFonts w:ascii="Times New Roman" w:hAnsi="Times New Roman" w:cs="Times New Roman"/>
          <w:sz w:val="24"/>
          <w:szCs w:val="24"/>
        </w:rPr>
        <w:lastRenderedPageBreak/>
        <w:t xml:space="preserve">Hayuningrat, S., &amp; Listiawan, T. (2018). Proses Berpikir Siswa dengan Gaya Kognitif Reflektif dalam Memecahkan Masalah Matematika Generalisasi Pola. </w:t>
      </w:r>
      <w:r w:rsidRPr="00911127">
        <w:rPr>
          <w:rFonts w:ascii="Times New Roman" w:hAnsi="Times New Roman" w:cs="Times New Roman"/>
          <w:i/>
          <w:iCs/>
          <w:sz w:val="24"/>
          <w:szCs w:val="24"/>
        </w:rPr>
        <w:t>Jurnal Elemen</w:t>
      </w:r>
      <w:r>
        <w:rPr>
          <w:rFonts w:ascii="Times New Roman" w:hAnsi="Times New Roman" w:cs="Times New Roman"/>
          <w:sz w:val="24"/>
          <w:szCs w:val="24"/>
        </w:rPr>
        <w:t xml:space="preserve">, 4(2), 183-196. </w:t>
      </w:r>
      <w:r w:rsidR="00000000">
        <w:fldChar w:fldCharType="begin"/>
      </w:r>
      <w:r w:rsidR="00000000">
        <w:instrText>HYPERLINK "https://doi.org/10.29408/jel.v4i2.752"</w:instrText>
      </w:r>
      <w:r w:rsidR="00000000">
        <w:fldChar w:fldCharType="separate"/>
      </w:r>
      <w:r w:rsidRPr="008C4EC8">
        <w:rPr>
          <w:rStyle w:val="Hyperlink"/>
          <w:rFonts w:ascii="Times New Roman" w:hAnsi="Times New Roman" w:cs="Times New Roman"/>
          <w:sz w:val="24"/>
          <w:szCs w:val="24"/>
        </w:rPr>
        <w:t>https://doi.org/10.29408/jel.v4i2.752</w:t>
      </w:r>
      <w:r w:rsidR="00000000">
        <w:rPr>
          <w:rStyle w:val="Hyperlink"/>
          <w:rFonts w:ascii="Times New Roman" w:hAnsi="Times New Roman" w:cs="Times New Roman"/>
          <w:sz w:val="24"/>
          <w:szCs w:val="24"/>
        </w:rPr>
        <w:fldChar w:fldCharType="end"/>
      </w:r>
      <w:r>
        <w:rPr>
          <w:rFonts w:ascii="Times New Roman" w:hAnsi="Times New Roman" w:cs="Times New Roman"/>
          <w:sz w:val="24"/>
          <w:szCs w:val="24"/>
        </w:rPr>
        <w:t xml:space="preserve"> </w:t>
      </w:r>
    </w:p>
    <w:p w14:paraId="68E0A2CD" w14:textId="77777777" w:rsidR="005028CC" w:rsidRDefault="005028CC" w:rsidP="005028CC">
      <w:pPr>
        <w:spacing w:line="276" w:lineRule="auto"/>
        <w:ind w:left="540" w:hanging="540"/>
        <w:jc w:val="both"/>
        <w:rPr>
          <w:rFonts w:ascii="Times New Roman" w:hAnsi="Times New Roman" w:cs="Times New Roman"/>
          <w:sz w:val="24"/>
          <w:szCs w:val="24"/>
          <w:lang w:val="en-US"/>
        </w:rPr>
      </w:pPr>
      <w:r w:rsidRPr="001D185C">
        <w:rPr>
          <w:rFonts w:ascii="Times New Roman" w:hAnsi="Times New Roman" w:cs="Times New Roman"/>
          <w:sz w:val="24"/>
          <w:szCs w:val="24"/>
        </w:rPr>
        <w:t xml:space="preserve">Hendriana, H, Rohaeti E. E, &amp; Sumarmo, U. (2017). </w:t>
      </w:r>
      <w:r w:rsidRPr="00911127">
        <w:rPr>
          <w:rFonts w:ascii="Times New Roman" w:hAnsi="Times New Roman" w:cs="Times New Roman"/>
          <w:i/>
          <w:iCs/>
          <w:sz w:val="24"/>
          <w:szCs w:val="24"/>
        </w:rPr>
        <w:t>Hard Skills dan Soft Skills Matematika Siswa</w:t>
      </w:r>
      <w:r w:rsidRPr="001D185C">
        <w:rPr>
          <w:rFonts w:ascii="Times New Roman" w:hAnsi="Times New Roman" w:cs="Times New Roman"/>
          <w:sz w:val="24"/>
          <w:szCs w:val="24"/>
        </w:rPr>
        <w:t>. Bandung: Refika Aditama</w:t>
      </w:r>
      <w:r>
        <w:rPr>
          <w:rFonts w:ascii="Times New Roman" w:hAnsi="Times New Roman" w:cs="Times New Roman"/>
          <w:sz w:val="24"/>
          <w:szCs w:val="24"/>
          <w:lang w:val="en-US"/>
        </w:rPr>
        <w:t>.</w:t>
      </w:r>
    </w:p>
    <w:p w14:paraId="0CD26E6A" w14:textId="7660B88A" w:rsidR="005028CC" w:rsidRPr="00803587" w:rsidRDefault="005028CC" w:rsidP="005028CC">
      <w:pPr>
        <w:spacing w:line="276" w:lineRule="auto"/>
        <w:ind w:left="540" w:hanging="540"/>
        <w:jc w:val="both"/>
        <w:rPr>
          <w:rFonts w:ascii="Times New Roman" w:hAnsi="Times New Roman" w:cs="Times New Roman"/>
          <w:sz w:val="24"/>
          <w:szCs w:val="24"/>
          <w:lang w:val="en-US"/>
        </w:rPr>
      </w:pPr>
      <w:proofErr w:type="spellStart"/>
      <w:r w:rsidRPr="00803587">
        <w:rPr>
          <w:rFonts w:ascii="Times New Roman" w:hAnsi="Times New Roman" w:cs="Times New Roman"/>
          <w:sz w:val="24"/>
          <w:szCs w:val="24"/>
          <w:lang w:val="en-US"/>
        </w:rPr>
        <w:t>Hutajulu</w:t>
      </w:r>
      <w:proofErr w:type="spellEnd"/>
      <w:r w:rsidRPr="00803587">
        <w:rPr>
          <w:rFonts w:ascii="Times New Roman" w:hAnsi="Times New Roman" w:cs="Times New Roman"/>
          <w:sz w:val="24"/>
          <w:szCs w:val="24"/>
          <w:lang w:val="en-US"/>
        </w:rPr>
        <w:t xml:space="preserve">, M., </w:t>
      </w:r>
      <w:proofErr w:type="spellStart"/>
      <w:r w:rsidRPr="00803587">
        <w:rPr>
          <w:rFonts w:ascii="Times New Roman" w:hAnsi="Times New Roman" w:cs="Times New Roman"/>
          <w:sz w:val="24"/>
          <w:szCs w:val="24"/>
          <w:lang w:val="en-US"/>
        </w:rPr>
        <w:t>Senjayawati</w:t>
      </w:r>
      <w:proofErr w:type="spellEnd"/>
      <w:r w:rsidRPr="00803587">
        <w:rPr>
          <w:rFonts w:ascii="Times New Roman" w:hAnsi="Times New Roman" w:cs="Times New Roman"/>
          <w:sz w:val="24"/>
          <w:szCs w:val="24"/>
          <w:lang w:val="en-US"/>
        </w:rPr>
        <w:t xml:space="preserve">, E., &amp; </w:t>
      </w:r>
      <w:proofErr w:type="spellStart"/>
      <w:r w:rsidRPr="00803587">
        <w:rPr>
          <w:rFonts w:ascii="Times New Roman" w:hAnsi="Times New Roman" w:cs="Times New Roman"/>
          <w:sz w:val="24"/>
          <w:szCs w:val="24"/>
          <w:lang w:val="en-US"/>
        </w:rPr>
        <w:t>Minarti</w:t>
      </w:r>
      <w:proofErr w:type="spellEnd"/>
      <w:r w:rsidRPr="00803587">
        <w:rPr>
          <w:rFonts w:ascii="Times New Roman" w:hAnsi="Times New Roman" w:cs="Times New Roman"/>
          <w:sz w:val="24"/>
          <w:szCs w:val="24"/>
          <w:lang w:val="en-US"/>
        </w:rPr>
        <w:t xml:space="preserve">, E. D. (2019). </w:t>
      </w:r>
      <w:proofErr w:type="spellStart"/>
      <w:r w:rsidRPr="00803587">
        <w:rPr>
          <w:rFonts w:ascii="Times New Roman" w:hAnsi="Times New Roman" w:cs="Times New Roman"/>
          <w:sz w:val="24"/>
          <w:szCs w:val="24"/>
          <w:lang w:val="en-US"/>
        </w:rPr>
        <w:t>Analisis</w:t>
      </w:r>
      <w:proofErr w:type="spellEnd"/>
      <w:r w:rsidRPr="00803587">
        <w:rPr>
          <w:rFonts w:ascii="Times New Roman" w:hAnsi="Times New Roman" w:cs="Times New Roman"/>
          <w:sz w:val="24"/>
          <w:szCs w:val="24"/>
          <w:lang w:val="en-US"/>
        </w:rPr>
        <w:t xml:space="preserve"> </w:t>
      </w:r>
      <w:proofErr w:type="spellStart"/>
      <w:r w:rsidRPr="00803587">
        <w:rPr>
          <w:rFonts w:ascii="Times New Roman" w:hAnsi="Times New Roman" w:cs="Times New Roman"/>
          <w:sz w:val="24"/>
          <w:szCs w:val="24"/>
          <w:lang w:val="en-US"/>
        </w:rPr>
        <w:t>Kesalahan</w:t>
      </w:r>
      <w:proofErr w:type="spellEnd"/>
      <w:r w:rsidRPr="00803587">
        <w:rPr>
          <w:rFonts w:ascii="Times New Roman" w:hAnsi="Times New Roman" w:cs="Times New Roman"/>
          <w:sz w:val="24"/>
          <w:szCs w:val="24"/>
          <w:lang w:val="en-US"/>
        </w:rPr>
        <w:t xml:space="preserve"> </w:t>
      </w:r>
      <w:proofErr w:type="spellStart"/>
      <w:r w:rsidRPr="00803587">
        <w:rPr>
          <w:rFonts w:ascii="Times New Roman" w:hAnsi="Times New Roman" w:cs="Times New Roman"/>
          <w:sz w:val="24"/>
          <w:szCs w:val="24"/>
          <w:lang w:val="en-US"/>
        </w:rPr>
        <w:t>Siswa</w:t>
      </w:r>
      <w:proofErr w:type="spellEnd"/>
      <w:r w:rsidRPr="00803587">
        <w:rPr>
          <w:rFonts w:ascii="Times New Roman" w:hAnsi="Times New Roman" w:cs="Times New Roman"/>
          <w:sz w:val="24"/>
          <w:szCs w:val="24"/>
          <w:lang w:val="en-US"/>
        </w:rPr>
        <w:t xml:space="preserve"> SMK </w:t>
      </w:r>
      <w:proofErr w:type="spellStart"/>
      <w:r w:rsidRPr="00803587">
        <w:rPr>
          <w:rFonts w:ascii="Times New Roman" w:hAnsi="Times New Roman" w:cs="Times New Roman"/>
          <w:sz w:val="24"/>
          <w:szCs w:val="24"/>
          <w:lang w:val="en-US"/>
        </w:rPr>
        <w:t>Dalam</w:t>
      </w:r>
      <w:proofErr w:type="spellEnd"/>
      <w:r w:rsidRPr="00803587">
        <w:rPr>
          <w:rFonts w:ascii="Times New Roman" w:hAnsi="Times New Roman" w:cs="Times New Roman"/>
          <w:sz w:val="24"/>
          <w:szCs w:val="24"/>
          <w:lang w:val="en-US"/>
        </w:rPr>
        <w:t xml:space="preserve"> </w:t>
      </w:r>
      <w:proofErr w:type="spellStart"/>
      <w:r w:rsidRPr="00803587">
        <w:rPr>
          <w:rFonts w:ascii="Times New Roman" w:hAnsi="Times New Roman" w:cs="Times New Roman"/>
          <w:sz w:val="24"/>
          <w:szCs w:val="24"/>
          <w:lang w:val="en-US"/>
        </w:rPr>
        <w:t>Menyelesaikan</w:t>
      </w:r>
      <w:proofErr w:type="spellEnd"/>
      <w:r w:rsidRPr="00803587">
        <w:rPr>
          <w:rFonts w:ascii="Times New Roman" w:hAnsi="Times New Roman" w:cs="Times New Roman"/>
          <w:sz w:val="24"/>
          <w:szCs w:val="24"/>
          <w:lang w:val="en-US"/>
        </w:rPr>
        <w:t xml:space="preserve"> </w:t>
      </w:r>
      <w:proofErr w:type="spellStart"/>
      <w:r w:rsidRPr="00803587">
        <w:rPr>
          <w:rFonts w:ascii="Times New Roman" w:hAnsi="Times New Roman" w:cs="Times New Roman"/>
          <w:sz w:val="24"/>
          <w:szCs w:val="24"/>
          <w:lang w:val="en-US"/>
        </w:rPr>
        <w:t>Soal</w:t>
      </w:r>
      <w:proofErr w:type="spellEnd"/>
      <w:r w:rsidRPr="00803587">
        <w:rPr>
          <w:rFonts w:ascii="Times New Roman" w:hAnsi="Times New Roman" w:cs="Times New Roman"/>
          <w:sz w:val="24"/>
          <w:szCs w:val="24"/>
          <w:lang w:val="en-US"/>
        </w:rPr>
        <w:t xml:space="preserve"> </w:t>
      </w:r>
      <w:proofErr w:type="spellStart"/>
      <w:r w:rsidRPr="00803587">
        <w:rPr>
          <w:rFonts w:ascii="Times New Roman" w:hAnsi="Times New Roman" w:cs="Times New Roman"/>
          <w:sz w:val="24"/>
          <w:szCs w:val="24"/>
          <w:lang w:val="en-US"/>
        </w:rPr>
        <w:t>Kecakapan</w:t>
      </w:r>
      <w:proofErr w:type="spellEnd"/>
      <w:r w:rsidRPr="00803587">
        <w:rPr>
          <w:rFonts w:ascii="Times New Roman" w:hAnsi="Times New Roman" w:cs="Times New Roman"/>
          <w:sz w:val="24"/>
          <w:szCs w:val="24"/>
          <w:lang w:val="en-US"/>
        </w:rPr>
        <w:t xml:space="preserve"> </w:t>
      </w:r>
      <w:proofErr w:type="spellStart"/>
      <w:r w:rsidRPr="00803587">
        <w:rPr>
          <w:rFonts w:ascii="Times New Roman" w:hAnsi="Times New Roman" w:cs="Times New Roman"/>
          <w:sz w:val="24"/>
          <w:szCs w:val="24"/>
          <w:lang w:val="en-US"/>
        </w:rPr>
        <w:t>Matematis</w:t>
      </w:r>
      <w:proofErr w:type="spellEnd"/>
      <w:r w:rsidRPr="00803587">
        <w:rPr>
          <w:rFonts w:ascii="Times New Roman" w:hAnsi="Times New Roman" w:cs="Times New Roman"/>
          <w:sz w:val="24"/>
          <w:szCs w:val="24"/>
          <w:lang w:val="en-US"/>
        </w:rPr>
        <w:t xml:space="preserve"> Pada </w:t>
      </w:r>
      <w:proofErr w:type="spellStart"/>
      <w:r w:rsidRPr="00803587">
        <w:rPr>
          <w:rFonts w:ascii="Times New Roman" w:hAnsi="Times New Roman" w:cs="Times New Roman"/>
          <w:sz w:val="24"/>
          <w:szCs w:val="24"/>
          <w:lang w:val="en-US"/>
        </w:rPr>
        <w:t>Materi</w:t>
      </w:r>
      <w:proofErr w:type="spellEnd"/>
      <w:r w:rsidRPr="00803587">
        <w:rPr>
          <w:rFonts w:ascii="Times New Roman" w:hAnsi="Times New Roman" w:cs="Times New Roman"/>
          <w:sz w:val="24"/>
          <w:szCs w:val="24"/>
          <w:lang w:val="en-US"/>
        </w:rPr>
        <w:t xml:space="preserve"> </w:t>
      </w:r>
      <w:proofErr w:type="spellStart"/>
      <w:r w:rsidRPr="00803587">
        <w:rPr>
          <w:rFonts w:ascii="Times New Roman" w:hAnsi="Times New Roman" w:cs="Times New Roman"/>
          <w:sz w:val="24"/>
          <w:szCs w:val="24"/>
          <w:lang w:val="en-US"/>
        </w:rPr>
        <w:t>Bangun</w:t>
      </w:r>
      <w:proofErr w:type="spellEnd"/>
      <w:r w:rsidRPr="00803587">
        <w:rPr>
          <w:rFonts w:ascii="Times New Roman" w:hAnsi="Times New Roman" w:cs="Times New Roman"/>
          <w:sz w:val="24"/>
          <w:szCs w:val="24"/>
          <w:lang w:val="en-US"/>
        </w:rPr>
        <w:t xml:space="preserve"> Ruang. </w:t>
      </w:r>
      <w:proofErr w:type="spellStart"/>
      <w:r w:rsidRPr="00911127">
        <w:rPr>
          <w:rFonts w:ascii="Times New Roman" w:hAnsi="Times New Roman" w:cs="Times New Roman"/>
          <w:i/>
          <w:iCs/>
          <w:sz w:val="24"/>
          <w:szCs w:val="24"/>
          <w:lang w:val="en-US"/>
        </w:rPr>
        <w:t>Mosharafa</w:t>
      </w:r>
      <w:proofErr w:type="spellEnd"/>
      <w:r w:rsidRPr="00911127">
        <w:rPr>
          <w:rFonts w:ascii="Times New Roman" w:hAnsi="Times New Roman" w:cs="Times New Roman"/>
          <w:i/>
          <w:iCs/>
          <w:sz w:val="24"/>
          <w:szCs w:val="24"/>
          <w:lang w:val="en-US"/>
        </w:rPr>
        <w:t xml:space="preserve">: </w:t>
      </w:r>
      <w:proofErr w:type="spellStart"/>
      <w:r w:rsidRPr="00911127">
        <w:rPr>
          <w:rFonts w:ascii="Times New Roman" w:hAnsi="Times New Roman" w:cs="Times New Roman"/>
          <w:i/>
          <w:iCs/>
          <w:sz w:val="24"/>
          <w:szCs w:val="24"/>
          <w:lang w:val="en-US"/>
        </w:rPr>
        <w:t>Jurnal</w:t>
      </w:r>
      <w:proofErr w:type="spellEnd"/>
      <w:r w:rsidRPr="00911127">
        <w:rPr>
          <w:rFonts w:ascii="Times New Roman" w:hAnsi="Times New Roman" w:cs="Times New Roman"/>
          <w:i/>
          <w:iCs/>
          <w:sz w:val="24"/>
          <w:szCs w:val="24"/>
          <w:lang w:val="en-US"/>
        </w:rPr>
        <w:t xml:space="preserve"> Pendidikan </w:t>
      </w:r>
      <w:proofErr w:type="spellStart"/>
      <w:r w:rsidRPr="00911127">
        <w:rPr>
          <w:rFonts w:ascii="Times New Roman" w:hAnsi="Times New Roman" w:cs="Times New Roman"/>
          <w:i/>
          <w:iCs/>
          <w:sz w:val="24"/>
          <w:szCs w:val="24"/>
          <w:lang w:val="en-US"/>
        </w:rPr>
        <w:t>Matematika</w:t>
      </w:r>
      <w:proofErr w:type="spellEnd"/>
      <w:r w:rsidRPr="00803587">
        <w:rPr>
          <w:rFonts w:ascii="Times New Roman" w:hAnsi="Times New Roman" w:cs="Times New Roman"/>
          <w:sz w:val="24"/>
          <w:szCs w:val="24"/>
          <w:lang w:val="en-US"/>
        </w:rPr>
        <w:t>, 8(3), 365-376.</w:t>
      </w:r>
      <w:r w:rsidR="00911127">
        <w:rPr>
          <w:rFonts w:ascii="Times New Roman" w:hAnsi="Times New Roman" w:cs="Times New Roman"/>
          <w:sz w:val="24"/>
          <w:szCs w:val="24"/>
          <w:lang w:val="en-US"/>
        </w:rPr>
        <w:t xml:space="preserve"> </w:t>
      </w:r>
      <w:hyperlink r:id="rId32" w:history="1">
        <w:r w:rsidR="00911127" w:rsidRPr="005168A8">
          <w:rPr>
            <w:rStyle w:val="Hyperlink"/>
            <w:rFonts w:ascii="Times New Roman" w:hAnsi="Times New Roman" w:cs="Times New Roman"/>
            <w:sz w:val="24"/>
            <w:szCs w:val="24"/>
            <w:lang w:val="en-US"/>
          </w:rPr>
          <w:t>https://doi.org/10.31980/mosharafa.v8i3.505</w:t>
        </w:r>
      </w:hyperlink>
      <w:r w:rsidR="00911127">
        <w:rPr>
          <w:rFonts w:ascii="Times New Roman" w:hAnsi="Times New Roman" w:cs="Times New Roman"/>
          <w:sz w:val="24"/>
          <w:szCs w:val="24"/>
          <w:lang w:val="en-US"/>
        </w:rPr>
        <w:t xml:space="preserve"> </w:t>
      </w:r>
    </w:p>
    <w:p w14:paraId="7FE2871C" w14:textId="76C4292D" w:rsidR="005028CC" w:rsidRPr="00911127" w:rsidRDefault="005028CC" w:rsidP="005028CC">
      <w:pPr>
        <w:spacing w:line="276" w:lineRule="auto"/>
        <w:ind w:left="540" w:hanging="540"/>
        <w:jc w:val="both"/>
        <w:rPr>
          <w:rFonts w:ascii="Times New Roman" w:hAnsi="Times New Roman" w:cs="Times New Roman"/>
          <w:sz w:val="24"/>
          <w:szCs w:val="24"/>
          <w:lang w:val="en-US"/>
        </w:rPr>
      </w:pPr>
      <w:r w:rsidRPr="00964980">
        <w:rPr>
          <w:rFonts w:ascii="Times New Roman" w:hAnsi="Times New Roman" w:cs="Times New Roman"/>
          <w:sz w:val="24"/>
          <w:szCs w:val="24"/>
        </w:rPr>
        <w:t xml:space="preserve">Irfan, M. (2017). Bentuk a/b: Sebagai Pecahan, Pembagian, atau Perbandingan?. </w:t>
      </w:r>
      <w:r w:rsidRPr="00911127">
        <w:rPr>
          <w:rFonts w:ascii="Times New Roman" w:hAnsi="Times New Roman" w:cs="Times New Roman"/>
          <w:i/>
          <w:iCs/>
          <w:sz w:val="24"/>
          <w:szCs w:val="24"/>
        </w:rPr>
        <w:t>Jurnal Penelitian Pendidikan dan Pengajaran Matematika (JP3M),</w:t>
      </w:r>
      <w:r w:rsidRPr="00964980">
        <w:rPr>
          <w:rFonts w:ascii="Times New Roman" w:hAnsi="Times New Roman" w:cs="Times New Roman"/>
          <w:sz w:val="24"/>
          <w:szCs w:val="24"/>
        </w:rPr>
        <w:t xml:space="preserve"> 1(4)</w:t>
      </w:r>
      <w:r w:rsidR="00911127">
        <w:rPr>
          <w:rFonts w:ascii="Times New Roman" w:hAnsi="Times New Roman" w:cs="Times New Roman"/>
          <w:sz w:val="24"/>
          <w:szCs w:val="24"/>
          <w:lang w:val="en-US"/>
        </w:rPr>
        <w:t xml:space="preserve">. </w:t>
      </w:r>
      <w:hyperlink r:id="rId33" w:history="1">
        <w:r w:rsidR="00911127" w:rsidRPr="005168A8">
          <w:rPr>
            <w:rStyle w:val="Hyperlink"/>
            <w:rFonts w:ascii="Times New Roman" w:hAnsi="Times New Roman" w:cs="Times New Roman"/>
            <w:sz w:val="24"/>
            <w:szCs w:val="24"/>
            <w:lang w:val="en-US"/>
          </w:rPr>
          <w:t>https://doi.org/10.37058/jp3m.v3i1.201</w:t>
        </w:r>
      </w:hyperlink>
      <w:r w:rsidR="00911127">
        <w:rPr>
          <w:rFonts w:ascii="Times New Roman" w:hAnsi="Times New Roman" w:cs="Times New Roman"/>
          <w:sz w:val="24"/>
          <w:szCs w:val="24"/>
          <w:lang w:val="en-US"/>
        </w:rPr>
        <w:t xml:space="preserve"> </w:t>
      </w:r>
    </w:p>
    <w:p w14:paraId="30663CA0" w14:textId="35C80C34" w:rsidR="005028CC" w:rsidRPr="00911127" w:rsidRDefault="005028CC" w:rsidP="005028CC">
      <w:pPr>
        <w:spacing w:line="276" w:lineRule="auto"/>
        <w:ind w:left="540" w:hanging="540"/>
        <w:jc w:val="both"/>
        <w:rPr>
          <w:rFonts w:ascii="Times New Roman" w:hAnsi="Times New Roman" w:cs="Times New Roman"/>
          <w:sz w:val="24"/>
          <w:szCs w:val="24"/>
          <w:lang w:val="en-US"/>
        </w:rPr>
      </w:pPr>
      <w:r w:rsidRPr="00A804D4">
        <w:rPr>
          <w:rFonts w:ascii="Times New Roman" w:hAnsi="Times New Roman" w:cs="Times New Roman"/>
          <w:sz w:val="24"/>
          <w:szCs w:val="24"/>
        </w:rPr>
        <w:t>Isnarto, M. M. L. (2016). Analisis Kemampuan Pemecahan Masalah Ditinjau Dari</w:t>
      </w:r>
      <w:r>
        <w:rPr>
          <w:rFonts w:ascii="Times New Roman" w:hAnsi="Times New Roman" w:cs="Times New Roman"/>
          <w:sz w:val="24"/>
          <w:szCs w:val="24"/>
          <w:lang w:val="en-US"/>
        </w:rPr>
        <w:t xml:space="preserve"> </w:t>
      </w:r>
      <w:r w:rsidRPr="00A804D4">
        <w:rPr>
          <w:rFonts w:ascii="Times New Roman" w:hAnsi="Times New Roman" w:cs="Times New Roman"/>
          <w:sz w:val="24"/>
          <w:szCs w:val="24"/>
        </w:rPr>
        <w:t xml:space="preserve">Karakteristik Cara Berpikir Siswa Dalam Model Problem Based Learning. </w:t>
      </w:r>
      <w:r w:rsidRPr="00911127">
        <w:rPr>
          <w:rFonts w:ascii="Times New Roman" w:hAnsi="Times New Roman" w:cs="Times New Roman"/>
          <w:i/>
          <w:iCs/>
          <w:sz w:val="24"/>
          <w:szCs w:val="24"/>
        </w:rPr>
        <w:t>Unnes</w:t>
      </w:r>
      <w:r w:rsidRPr="00911127">
        <w:rPr>
          <w:rFonts w:ascii="Times New Roman" w:hAnsi="Times New Roman" w:cs="Times New Roman"/>
          <w:i/>
          <w:iCs/>
          <w:sz w:val="24"/>
          <w:szCs w:val="24"/>
          <w:lang w:val="en-US"/>
        </w:rPr>
        <w:t xml:space="preserve">: </w:t>
      </w:r>
      <w:r w:rsidRPr="00911127">
        <w:rPr>
          <w:rFonts w:ascii="Times New Roman" w:hAnsi="Times New Roman" w:cs="Times New Roman"/>
          <w:i/>
          <w:iCs/>
          <w:sz w:val="24"/>
          <w:szCs w:val="24"/>
        </w:rPr>
        <w:t>Journal of Mathematics Education</w:t>
      </w:r>
      <w:r w:rsidRPr="00A804D4">
        <w:rPr>
          <w:rFonts w:ascii="Times New Roman" w:hAnsi="Times New Roman" w:cs="Times New Roman"/>
          <w:sz w:val="24"/>
          <w:szCs w:val="24"/>
        </w:rPr>
        <w:t xml:space="preserve">, 5(1). </w:t>
      </w:r>
      <w:r w:rsidR="00000000">
        <w:fldChar w:fldCharType="begin"/>
      </w:r>
      <w:r w:rsidR="00000000">
        <w:instrText>HYPERLINK "https://doi.org/10.15294/ujme.v5i1.9343"</w:instrText>
      </w:r>
      <w:r w:rsidR="00000000">
        <w:fldChar w:fldCharType="separate"/>
      </w:r>
      <w:r w:rsidR="00911127" w:rsidRPr="005168A8">
        <w:rPr>
          <w:rStyle w:val="Hyperlink"/>
          <w:rFonts w:ascii="Times New Roman" w:hAnsi="Times New Roman" w:cs="Times New Roman"/>
          <w:sz w:val="24"/>
          <w:szCs w:val="24"/>
        </w:rPr>
        <w:t>https://doi.org/10.15294/ujme.v5i1.9343</w:t>
      </w:r>
      <w:r w:rsidR="00000000">
        <w:rPr>
          <w:rStyle w:val="Hyperlink"/>
          <w:rFonts w:ascii="Times New Roman" w:hAnsi="Times New Roman" w:cs="Times New Roman"/>
          <w:sz w:val="24"/>
          <w:szCs w:val="24"/>
        </w:rPr>
        <w:fldChar w:fldCharType="end"/>
      </w:r>
      <w:r w:rsidR="00911127">
        <w:rPr>
          <w:rFonts w:ascii="Times New Roman" w:hAnsi="Times New Roman" w:cs="Times New Roman"/>
          <w:sz w:val="24"/>
          <w:szCs w:val="24"/>
          <w:lang w:val="en-US"/>
        </w:rPr>
        <w:t xml:space="preserve"> </w:t>
      </w:r>
    </w:p>
    <w:p w14:paraId="5D309EEA" w14:textId="0FA98201" w:rsidR="005028CC" w:rsidRPr="00911127" w:rsidRDefault="005028CC" w:rsidP="005028CC">
      <w:pPr>
        <w:spacing w:line="276" w:lineRule="auto"/>
        <w:ind w:left="540" w:hanging="540"/>
        <w:jc w:val="both"/>
        <w:rPr>
          <w:rFonts w:ascii="Times New Roman" w:hAnsi="Times New Roman" w:cs="Times New Roman"/>
          <w:sz w:val="24"/>
          <w:szCs w:val="24"/>
          <w:lang w:val="en-US"/>
        </w:rPr>
      </w:pPr>
      <w:r w:rsidRPr="00D83F0B">
        <w:rPr>
          <w:rFonts w:ascii="Times New Roman" w:hAnsi="Times New Roman" w:cs="Times New Roman"/>
          <w:sz w:val="24"/>
          <w:szCs w:val="24"/>
        </w:rPr>
        <w:t>Kania, N. (2018). Analisis Kesalahan Mahasiswa PGSD dalam Menyelesaikan Soal</w:t>
      </w:r>
      <w:r>
        <w:rPr>
          <w:rFonts w:ascii="Times New Roman" w:hAnsi="Times New Roman" w:cs="Times New Roman"/>
          <w:sz w:val="24"/>
          <w:szCs w:val="24"/>
        </w:rPr>
        <w:t xml:space="preserve"> </w:t>
      </w:r>
      <w:r w:rsidRPr="00D83F0B">
        <w:rPr>
          <w:rFonts w:ascii="Times New Roman" w:hAnsi="Times New Roman" w:cs="Times New Roman"/>
          <w:sz w:val="24"/>
          <w:szCs w:val="24"/>
        </w:rPr>
        <w:t xml:space="preserve">Pemecahan Masalah Matematis Berdasarkan George Polya. </w:t>
      </w:r>
      <w:r w:rsidRPr="00911127">
        <w:rPr>
          <w:rFonts w:ascii="Times New Roman" w:hAnsi="Times New Roman" w:cs="Times New Roman"/>
          <w:i/>
          <w:iCs/>
          <w:sz w:val="24"/>
          <w:szCs w:val="24"/>
        </w:rPr>
        <w:t>Eduma:Mathematics Education Learning and Teaching</w:t>
      </w:r>
      <w:r w:rsidRPr="00D83F0B">
        <w:rPr>
          <w:rFonts w:ascii="Times New Roman" w:hAnsi="Times New Roman" w:cs="Times New Roman"/>
          <w:sz w:val="24"/>
          <w:szCs w:val="24"/>
        </w:rPr>
        <w:t>, 7(1), 19–39.</w:t>
      </w:r>
      <w:r w:rsidR="00911127">
        <w:rPr>
          <w:rFonts w:ascii="Times New Roman" w:hAnsi="Times New Roman" w:cs="Times New Roman"/>
          <w:sz w:val="24"/>
          <w:szCs w:val="24"/>
          <w:lang w:val="en-US"/>
        </w:rPr>
        <w:t xml:space="preserve"> </w:t>
      </w:r>
      <w:hyperlink r:id="rId34" w:history="1">
        <w:r w:rsidR="00911127" w:rsidRPr="005168A8">
          <w:rPr>
            <w:rStyle w:val="Hyperlink"/>
            <w:rFonts w:ascii="Times New Roman" w:hAnsi="Times New Roman" w:cs="Times New Roman"/>
            <w:sz w:val="24"/>
            <w:szCs w:val="24"/>
            <w:lang w:val="en-US"/>
          </w:rPr>
          <w:t>http://dx.doi.org/10.24235/eduma.v7i1.2711</w:t>
        </w:r>
      </w:hyperlink>
      <w:r w:rsidR="00911127">
        <w:rPr>
          <w:rFonts w:ascii="Times New Roman" w:hAnsi="Times New Roman" w:cs="Times New Roman"/>
          <w:sz w:val="24"/>
          <w:szCs w:val="24"/>
          <w:lang w:val="en-US"/>
        </w:rPr>
        <w:t xml:space="preserve"> </w:t>
      </w:r>
    </w:p>
    <w:p w14:paraId="2D4D5A37" w14:textId="77777777" w:rsidR="005028CC" w:rsidRDefault="005028CC" w:rsidP="005028CC">
      <w:pPr>
        <w:spacing w:line="276" w:lineRule="auto"/>
        <w:ind w:left="540" w:hanging="540"/>
        <w:jc w:val="both"/>
        <w:rPr>
          <w:rFonts w:ascii="Times New Roman" w:hAnsi="Times New Roman" w:cs="Times New Roman"/>
          <w:sz w:val="24"/>
          <w:szCs w:val="24"/>
        </w:rPr>
      </w:pPr>
      <w:r>
        <w:rPr>
          <w:rFonts w:ascii="Times New Roman" w:hAnsi="Times New Roman" w:cs="Times New Roman"/>
          <w:sz w:val="24"/>
          <w:szCs w:val="24"/>
        </w:rPr>
        <w:t>Kurniadi, E., Sari, N., &amp; Darmawijoyo. (2021). Cognitive Processes of Using Representational Form in Mathematical Modelling Based on Gender Differences</w:t>
      </w:r>
      <w:r w:rsidRPr="00911127">
        <w:rPr>
          <w:rFonts w:ascii="Times New Roman" w:hAnsi="Times New Roman" w:cs="Times New Roman"/>
          <w:i/>
          <w:iCs/>
          <w:sz w:val="24"/>
          <w:szCs w:val="24"/>
        </w:rPr>
        <w:t>. Jurnal Elemen</w:t>
      </w:r>
      <w:r>
        <w:rPr>
          <w:rFonts w:ascii="Times New Roman" w:hAnsi="Times New Roman" w:cs="Times New Roman"/>
          <w:sz w:val="24"/>
          <w:szCs w:val="24"/>
        </w:rPr>
        <w:t xml:space="preserve">, 7(2), 463-474. </w:t>
      </w:r>
      <w:hyperlink r:id="rId35" w:history="1">
        <w:r w:rsidRPr="008C4EC8">
          <w:rPr>
            <w:rStyle w:val="Hyperlink"/>
            <w:rFonts w:ascii="Times New Roman" w:hAnsi="Times New Roman" w:cs="Times New Roman"/>
            <w:sz w:val="24"/>
            <w:szCs w:val="24"/>
          </w:rPr>
          <w:t>https://doi.org/10.29408/jel.v7i2.3627</w:t>
        </w:r>
      </w:hyperlink>
      <w:r>
        <w:rPr>
          <w:rFonts w:ascii="Times New Roman" w:hAnsi="Times New Roman" w:cs="Times New Roman"/>
          <w:sz w:val="24"/>
          <w:szCs w:val="24"/>
        </w:rPr>
        <w:t xml:space="preserve"> </w:t>
      </w:r>
    </w:p>
    <w:p w14:paraId="0B8AB657" w14:textId="16442028" w:rsidR="005028CC" w:rsidRPr="00911220" w:rsidRDefault="005028CC" w:rsidP="005028CC">
      <w:pPr>
        <w:spacing w:line="276" w:lineRule="auto"/>
        <w:ind w:left="540" w:hanging="5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Lestari, S., </w:t>
      </w:r>
      <w:proofErr w:type="spellStart"/>
      <w:r>
        <w:rPr>
          <w:rFonts w:ascii="Times New Roman" w:hAnsi="Times New Roman" w:cs="Times New Roman"/>
          <w:sz w:val="24"/>
          <w:szCs w:val="24"/>
          <w:lang w:val="en-US"/>
        </w:rPr>
        <w:t>Waluya</w:t>
      </w:r>
      <w:proofErr w:type="spellEnd"/>
      <w:r>
        <w:rPr>
          <w:rFonts w:ascii="Times New Roman" w:hAnsi="Times New Roman" w:cs="Times New Roman"/>
          <w:sz w:val="24"/>
          <w:szCs w:val="24"/>
          <w:lang w:val="en-US"/>
        </w:rPr>
        <w:t xml:space="preserve"> B., &amp; Dewi, N. R. (2022). </w:t>
      </w:r>
      <w:proofErr w:type="spellStart"/>
      <w:r>
        <w:rPr>
          <w:rFonts w:ascii="Times New Roman" w:hAnsi="Times New Roman" w:cs="Times New Roman"/>
          <w:sz w:val="24"/>
          <w:szCs w:val="24"/>
          <w:lang w:val="en-US"/>
        </w:rPr>
        <w:t>Kemampuan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Penalaran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Matematis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SMK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Model </w:t>
      </w:r>
      <w:proofErr w:type="spellStart"/>
      <w:r>
        <w:rPr>
          <w:rFonts w:ascii="Times New Roman" w:hAnsi="Times New Roman" w:cs="Times New Roman"/>
          <w:sz w:val="24"/>
          <w:szCs w:val="24"/>
          <w:lang w:val="en-US"/>
        </w:rPr>
        <w:t>Pembelajaran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Treffinger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Berbasis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Filosofi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Pemikiran</w:t>
      </w:r>
      <w:proofErr w:type="spellEnd"/>
      <w:r>
        <w:rPr>
          <w:rFonts w:ascii="Times New Roman" w:hAnsi="Times New Roman" w:cs="Times New Roman"/>
          <w:sz w:val="24"/>
          <w:szCs w:val="24"/>
          <w:lang w:val="en-US"/>
        </w:rPr>
        <w:t xml:space="preserve"> Ki </w:t>
      </w:r>
      <w:proofErr w:type="spellStart"/>
      <w:r>
        <w:rPr>
          <w:rFonts w:ascii="Times New Roman" w:hAnsi="Times New Roman" w:cs="Times New Roman"/>
          <w:sz w:val="24"/>
          <w:szCs w:val="24"/>
          <w:lang w:val="en-US"/>
        </w:rPr>
        <w:t>Hadjar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Dewantara</w:t>
      </w:r>
      <w:proofErr w:type="spellEnd"/>
      <w:r>
        <w:rPr>
          <w:rFonts w:ascii="Times New Roman" w:hAnsi="Times New Roman" w:cs="Times New Roman"/>
          <w:sz w:val="24"/>
          <w:szCs w:val="24"/>
          <w:lang w:val="en-US"/>
        </w:rPr>
        <w:t xml:space="preserve">. </w:t>
      </w:r>
      <w:proofErr w:type="spellStart"/>
      <w:r w:rsidRPr="00911127">
        <w:rPr>
          <w:rFonts w:ascii="Times New Roman" w:hAnsi="Times New Roman" w:cs="Times New Roman"/>
          <w:i/>
          <w:iCs/>
          <w:sz w:val="24"/>
          <w:szCs w:val="24"/>
          <w:lang w:val="en-US"/>
        </w:rPr>
        <w:t>Jurnal</w:t>
      </w:r>
      <w:proofErr w:type="spellEnd"/>
      <w:r w:rsidRPr="00911127">
        <w:rPr>
          <w:rFonts w:ascii="Times New Roman" w:hAnsi="Times New Roman" w:cs="Times New Roman"/>
          <w:i/>
          <w:iCs/>
          <w:sz w:val="24"/>
          <w:szCs w:val="24"/>
          <w:lang w:val="en-US"/>
        </w:rPr>
        <w:t xml:space="preserve"> </w:t>
      </w:r>
      <w:proofErr w:type="spellStart"/>
      <w:r w:rsidRPr="00911127">
        <w:rPr>
          <w:rFonts w:ascii="Times New Roman" w:hAnsi="Times New Roman" w:cs="Times New Roman"/>
          <w:i/>
          <w:iCs/>
          <w:sz w:val="24"/>
          <w:szCs w:val="24"/>
          <w:lang w:val="en-US"/>
        </w:rPr>
        <w:t>Ilmiah</w:t>
      </w:r>
      <w:proofErr w:type="spellEnd"/>
      <w:r w:rsidRPr="00911127">
        <w:rPr>
          <w:rFonts w:ascii="Times New Roman" w:hAnsi="Times New Roman" w:cs="Times New Roman"/>
          <w:i/>
          <w:iCs/>
          <w:sz w:val="24"/>
          <w:szCs w:val="24"/>
          <w:lang w:val="en-US"/>
        </w:rPr>
        <w:t xml:space="preserve"> Pendidikan </w:t>
      </w:r>
      <w:proofErr w:type="spellStart"/>
      <w:r w:rsidRPr="00911127">
        <w:rPr>
          <w:rFonts w:ascii="Times New Roman" w:hAnsi="Times New Roman" w:cs="Times New Roman"/>
          <w:i/>
          <w:iCs/>
          <w:sz w:val="24"/>
          <w:szCs w:val="24"/>
          <w:lang w:val="en-US"/>
        </w:rPr>
        <w:t>Matematika</w:t>
      </w:r>
      <w:proofErr w:type="spellEnd"/>
      <w:r>
        <w:rPr>
          <w:rFonts w:ascii="Times New Roman" w:hAnsi="Times New Roman" w:cs="Times New Roman"/>
          <w:sz w:val="24"/>
          <w:szCs w:val="24"/>
          <w:lang w:val="en-US"/>
        </w:rPr>
        <w:t>, 7(2), 113-121</w:t>
      </w:r>
      <w:r w:rsidR="00911127">
        <w:rPr>
          <w:rFonts w:ascii="Times New Roman" w:hAnsi="Times New Roman" w:cs="Times New Roman"/>
          <w:sz w:val="24"/>
          <w:szCs w:val="24"/>
          <w:lang w:val="en-US"/>
        </w:rPr>
        <w:t xml:space="preserve">. </w:t>
      </w:r>
      <w:hyperlink r:id="rId36" w:history="1">
        <w:r w:rsidR="00911127" w:rsidRPr="005168A8">
          <w:rPr>
            <w:rStyle w:val="Hyperlink"/>
            <w:rFonts w:ascii="Times New Roman" w:hAnsi="Times New Roman" w:cs="Times New Roman"/>
            <w:sz w:val="24"/>
            <w:szCs w:val="24"/>
            <w:lang w:val="en-US"/>
          </w:rPr>
          <w:t>https://doi.org/10.26877/jipmat.v7i2.12057</w:t>
        </w:r>
      </w:hyperlink>
      <w:r w:rsidR="00911127">
        <w:rPr>
          <w:rFonts w:ascii="Times New Roman" w:hAnsi="Times New Roman" w:cs="Times New Roman"/>
          <w:sz w:val="24"/>
          <w:szCs w:val="24"/>
          <w:lang w:val="en-US"/>
        </w:rPr>
        <w:t xml:space="preserve"> </w:t>
      </w:r>
    </w:p>
    <w:p w14:paraId="6381F095" w14:textId="5BBC7443" w:rsidR="005028CC" w:rsidRPr="00911127" w:rsidRDefault="005028CC" w:rsidP="005028CC">
      <w:pPr>
        <w:spacing w:line="276" w:lineRule="auto"/>
        <w:ind w:left="540" w:hanging="540"/>
        <w:jc w:val="both"/>
        <w:rPr>
          <w:rFonts w:ascii="Times New Roman" w:hAnsi="Times New Roman" w:cs="Times New Roman"/>
          <w:sz w:val="24"/>
          <w:szCs w:val="24"/>
          <w:lang w:val="en-US"/>
        </w:rPr>
      </w:pPr>
      <w:r w:rsidRPr="00E6491F">
        <w:rPr>
          <w:rFonts w:ascii="Times New Roman" w:hAnsi="Times New Roman" w:cs="Times New Roman"/>
          <w:sz w:val="24"/>
          <w:szCs w:val="24"/>
        </w:rPr>
        <w:t xml:space="preserve">Listiawan, T., &amp; Baskoro, W. W. (2015). Analisis Technological Content Knowledge (TCK) calon guru matematika dalam menggunakan perangkat lunak geometri dinamis. In </w:t>
      </w:r>
      <w:r w:rsidRPr="00911127">
        <w:rPr>
          <w:rFonts w:ascii="Times New Roman" w:hAnsi="Times New Roman" w:cs="Times New Roman"/>
          <w:i/>
          <w:iCs/>
          <w:sz w:val="24"/>
          <w:szCs w:val="24"/>
        </w:rPr>
        <w:t>Seminar Nasional Matematika dan Pendidikan Matematika</w:t>
      </w:r>
      <w:r w:rsidRPr="00E6491F">
        <w:rPr>
          <w:rFonts w:ascii="Times New Roman" w:hAnsi="Times New Roman" w:cs="Times New Roman"/>
          <w:sz w:val="24"/>
          <w:szCs w:val="24"/>
        </w:rPr>
        <w:t>, 827–834</w:t>
      </w:r>
      <w:r w:rsidR="00911127">
        <w:rPr>
          <w:rFonts w:ascii="Times New Roman" w:hAnsi="Times New Roman" w:cs="Times New Roman"/>
          <w:sz w:val="24"/>
          <w:szCs w:val="24"/>
          <w:lang w:val="en-US"/>
        </w:rPr>
        <w:t xml:space="preserve">. </w:t>
      </w:r>
      <w:hyperlink r:id="rId37" w:history="1">
        <w:r w:rsidR="00911127" w:rsidRPr="005168A8">
          <w:rPr>
            <w:rStyle w:val="Hyperlink"/>
            <w:rFonts w:ascii="Times New Roman" w:hAnsi="Times New Roman" w:cs="Times New Roman"/>
            <w:sz w:val="24"/>
            <w:szCs w:val="24"/>
            <w:lang w:val="en-US"/>
          </w:rPr>
          <w:t>http://dx.doi.org/10.13140/RG.2.1.4443.3522</w:t>
        </w:r>
      </w:hyperlink>
      <w:r w:rsidR="00911127">
        <w:rPr>
          <w:rFonts w:ascii="Times New Roman" w:hAnsi="Times New Roman" w:cs="Times New Roman"/>
          <w:sz w:val="24"/>
          <w:szCs w:val="24"/>
          <w:lang w:val="en-US"/>
        </w:rPr>
        <w:t xml:space="preserve"> </w:t>
      </w:r>
    </w:p>
    <w:p w14:paraId="0AF78130" w14:textId="6EA64BC5" w:rsidR="005028CC" w:rsidRPr="00911127" w:rsidRDefault="005028CC" w:rsidP="005028CC">
      <w:pPr>
        <w:spacing w:line="276" w:lineRule="auto"/>
        <w:ind w:left="540" w:hanging="540"/>
        <w:jc w:val="both"/>
        <w:rPr>
          <w:rFonts w:ascii="Times New Roman" w:hAnsi="Times New Roman" w:cs="Times New Roman"/>
          <w:sz w:val="24"/>
          <w:szCs w:val="24"/>
          <w:lang w:val="en-US"/>
        </w:rPr>
      </w:pPr>
      <w:r w:rsidRPr="00976E2A">
        <w:rPr>
          <w:rFonts w:ascii="Times New Roman" w:hAnsi="Times New Roman" w:cs="Times New Roman"/>
          <w:sz w:val="24"/>
          <w:szCs w:val="24"/>
        </w:rPr>
        <w:t xml:space="preserve">Miles, M. B., Huberman, A. M., &amp; Saldana, J. (2014). </w:t>
      </w:r>
      <w:r w:rsidRPr="00911127">
        <w:rPr>
          <w:rFonts w:ascii="Times New Roman" w:hAnsi="Times New Roman" w:cs="Times New Roman"/>
          <w:i/>
          <w:iCs/>
          <w:sz w:val="24"/>
          <w:szCs w:val="24"/>
        </w:rPr>
        <w:t>Cross-case data analysis. In Qualitative data analysis: An expanded sourcebook</w:t>
      </w:r>
      <w:r>
        <w:rPr>
          <w:rFonts w:ascii="Times New Roman" w:hAnsi="Times New Roman" w:cs="Times New Roman"/>
          <w:sz w:val="24"/>
          <w:szCs w:val="24"/>
        </w:rPr>
        <w:t>.</w:t>
      </w:r>
      <w:r w:rsidR="00911127">
        <w:rPr>
          <w:rFonts w:ascii="Times New Roman" w:hAnsi="Times New Roman" w:cs="Times New Roman"/>
          <w:sz w:val="24"/>
          <w:szCs w:val="24"/>
          <w:lang w:val="en-US"/>
        </w:rPr>
        <w:t xml:space="preserve"> California: SAGE Publications</w:t>
      </w:r>
    </w:p>
    <w:p w14:paraId="5423C7FB" w14:textId="2206AD8F" w:rsidR="005028CC" w:rsidRPr="00911127" w:rsidRDefault="005028CC" w:rsidP="005028CC">
      <w:pPr>
        <w:spacing w:line="276" w:lineRule="auto"/>
        <w:ind w:left="540" w:hanging="540"/>
        <w:jc w:val="both"/>
        <w:rPr>
          <w:rFonts w:ascii="Times New Roman" w:hAnsi="Times New Roman" w:cs="Times New Roman"/>
          <w:sz w:val="24"/>
          <w:szCs w:val="24"/>
          <w:lang w:val="en-US"/>
        </w:rPr>
      </w:pPr>
      <w:r>
        <w:rPr>
          <w:rFonts w:ascii="Times New Roman" w:hAnsi="Times New Roman" w:cs="Times New Roman"/>
          <w:sz w:val="24"/>
          <w:szCs w:val="24"/>
        </w:rPr>
        <w:t xml:space="preserve">Montague, M., Warger, C., &amp; Morgan, T. H. (2000). Solve it! Strategy Instruction to Improve Mathematical Problem Solving. </w:t>
      </w:r>
      <w:r w:rsidRPr="00911127">
        <w:rPr>
          <w:rFonts w:ascii="Times New Roman" w:hAnsi="Times New Roman" w:cs="Times New Roman"/>
          <w:i/>
          <w:iCs/>
          <w:sz w:val="24"/>
          <w:szCs w:val="24"/>
        </w:rPr>
        <w:t>Learning Disabilities Research &amp; Practice</w:t>
      </w:r>
      <w:r>
        <w:rPr>
          <w:rFonts w:ascii="Times New Roman" w:hAnsi="Times New Roman" w:cs="Times New Roman"/>
          <w:sz w:val="24"/>
          <w:szCs w:val="24"/>
        </w:rPr>
        <w:t>, 15(2), 110-116.</w:t>
      </w:r>
      <w:r w:rsidR="00911127">
        <w:rPr>
          <w:rFonts w:ascii="Times New Roman" w:hAnsi="Times New Roman" w:cs="Times New Roman"/>
          <w:sz w:val="24"/>
          <w:szCs w:val="24"/>
          <w:lang w:val="en-US"/>
        </w:rPr>
        <w:t xml:space="preserve"> </w:t>
      </w:r>
      <w:hyperlink r:id="rId38" w:history="1">
        <w:r w:rsidR="00911127" w:rsidRPr="005168A8">
          <w:rPr>
            <w:rStyle w:val="Hyperlink"/>
            <w:rFonts w:ascii="Times New Roman" w:hAnsi="Times New Roman" w:cs="Times New Roman"/>
            <w:sz w:val="24"/>
            <w:szCs w:val="24"/>
            <w:lang w:val="en-US"/>
          </w:rPr>
          <w:t>https://doi.org/10.1207/SLDRP1502_7</w:t>
        </w:r>
      </w:hyperlink>
      <w:r w:rsidR="00911127">
        <w:rPr>
          <w:rFonts w:ascii="Times New Roman" w:hAnsi="Times New Roman" w:cs="Times New Roman"/>
          <w:sz w:val="24"/>
          <w:szCs w:val="24"/>
          <w:lang w:val="en-US"/>
        </w:rPr>
        <w:t xml:space="preserve"> </w:t>
      </w:r>
    </w:p>
    <w:p w14:paraId="7BBBD533" w14:textId="77777777" w:rsidR="005028CC" w:rsidRDefault="005028CC" w:rsidP="005028CC">
      <w:pPr>
        <w:spacing w:line="276" w:lineRule="auto"/>
        <w:ind w:left="540" w:hanging="540"/>
        <w:jc w:val="both"/>
        <w:rPr>
          <w:rFonts w:ascii="Times New Roman" w:hAnsi="Times New Roman" w:cs="Times New Roman"/>
          <w:sz w:val="24"/>
          <w:szCs w:val="24"/>
        </w:rPr>
      </w:pPr>
      <w:r w:rsidRPr="00917A59">
        <w:rPr>
          <w:rFonts w:ascii="Times New Roman" w:hAnsi="Times New Roman" w:cs="Times New Roman"/>
          <w:sz w:val="24"/>
          <w:szCs w:val="24"/>
        </w:rPr>
        <w:t xml:space="preserve">Mullis, I. V. S. &amp; Martin, M. O. (2017). </w:t>
      </w:r>
      <w:r w:rsidRPr="00911127">
        <w:rPr>
          <w:rFonts w:ascii="Times New Roman" w:hAnsi="Times New Roman" w:cs="Times New Roman"/>
          <w:i/>
          <w:iCs/>
          <w:sz w:val="24"/>
          <w:szCs w:val="24"/>
        </w:rPr>
        <w:t>TIMSS 2019 Assessment Framework</w:t>
      </w:r>
      <w:r w:rsidRPr="00917A59">
        <w:rPr>
          <w:rFonts w:ascii="Times New Roman" w:hAnsi="Times New Roman" w:cs="Times New Roman"/>
          <w:sz w:val="24"/>
          <w:szCs w:val="24"/>
        </w:rPr>
        <w:t>. Chestnut Hill: International Association for the Evaluation of Educational Achievement (IEA).</w:t>
      </w:r>
    </w:p>
    <w:p w14:paraId="6FEF10BE" w14:textId="20475496" w:rsidR="005028CC" w:rsidRPr="001D185C" w:rsidRDefault="005028CC" w:rsidP="005028CC">
      <w:pPr>
        <w:spacing w:line="276" w:lineRule="auto"/>
        <w:ind w:left="540" w:hanging="540"/>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Mulyani</w:t>
      </w:r>
      <w:proofErr w:type="spellEnd"/>
      <w:r>
        <w:rPr>
          <w:rFonts w:ascii="Times New Roman" w:hAnsi="Times New Roman" w:cs="Times New Roman"/>
          <w:sz w:val="24"/>
          <w:szCs w:val="24"/>
          <w:lang w:val="en-US"/>
        </w:rPr>
        <w:t xml:space="preserve">, A., Indah, E. K. N., &amp; Satria, A. P. (2018). </w:t>
      </w:r>
      <w:proofErr w:type="spellStart"/>
      <w:r>
        <w:rPr>
          <w:rFonts w:ascii="Times New Roman" w:hAnsi="Times New Roman" w:cs="Times New Roman"/>
          <w:sz w:val="24"/>
          <w:szCs w:val="24"/>
          <w:lang w:val="en-US"/>
        </w:rPr>
        <w:t>Analisis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Kemampuan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Pemahaman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Matematis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SMP pada </w:t>
      </w:r>
      <w:proofErr w:type="spellStart"/>
      <w:r>
        <w:rPr>
          <w:rFonts w:ascii="Times New Roman" w:hAnsi="Times New Roman" w:cs="Times New Roman"/>
          <w:sz w:val="24"/>
          <w:szCs w:val="24"/>
          <w:lang w:val="en-US"/>
        </w:rPr>
        <w:t>Materi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Bentuk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Aljabar</w:t>
      </w:r>
      <w:proofErr w:type="spellEnd"/>
      <w:r>
        <w:rPr>
          <w:rFonts w:ascii="Times New Roman" w:hAnsi="Times New Roman" w:cs="Times New Roman"/>
          <w:sz w:val="24"/>
          <w:szCs w:val="24"/>
          <w:lang w:val="en-US"/>
        </w:rPr>
        <w:t xml:space="preserve">.  </w:t>
      </w:r>
      <w:proofErr w:type="spellStart"/>
      <w:r w:rsidRPr="00911127">
        <w:rPr>
          <w:rFonts w:ascii="Times New Roman" w:hAnsi="Times New Roman" w:cs="Times New Roman"/>
          <w:i/>
          <w:iCs/>
          <w:sz w:val="24"/>
          <w:szCs w:val="24"/>
          <w:lang w:val="en-US"/>
        </w:rPr>
        <w:t>Jurnal</w:t>
      </w:r>
      <w:proofErr w:type="spellEnd"/>
      <w:r w:rsidRPr="00911127">
        <w:rPr>
          <w:rFonts w:ascii="Times New Roman" w:hAnsi="Times New Roman" w:cs="Times New Roman"/>
          <w:i/>
          <w:iCs/>
          <w:sz w:val="24"/>
          <w:szCs w:val="24"/>
          <w:lang w:val="en-US"/>
        </w:rPr>
        <w:t xml:space="preserve"> </w:t>
      </w:r>
      <w:proofErr w:type="spellStart"/>
      <w:r w:rsidRPr="00911127">
        <w:rPr>
          <w:rFonts w:ascii="Times New Roman" w:hAnsi="Times New Roman" w:cs="Times New Roman"/>
          <w:i/>
          <w:iCs/>
          <w:sz w:val="24"/>
          <w:szCs w:val="24"/>
          <w:lang w:val="en-US"/>
        </w:rPr>
        <w:t>Mosharafa</w:t>
      </w:r>
      <w:proofErr w:type="spellEnd"/>
      <w:r>
        <w:rPr>
          <w:rFonts w:ascii="Times New Roman" w:hAnsi="Times New Roman" w:cs="Times New Roman"/>
          <w:sz w:val="24"/>
          <w:szCs w:val="24"/>
          <w:lang w:val="en-US"/>
        </w:rPr>
        <w:t>, 7(2), 251-261</w:t>
      </w:r>
      <w:r w:rsidR="00911127">
        <w:rPr>
          <w:rFonts w:ascii="Times New Roman" w:hAnsi="Times New Roman" w:cs="Times New Roman"/>
          <w:sz w:val="24"/>
          <w:szCs w:val="24"/>
          <w:lang w:val="en-US"/>
        </w:rPr>
        <w:t xml:space="preserve">. </w:t>
      </w:r>
      <w:hyperlink r:id="rId39" w:history="1">
        <w:r w:rsidR="00911127" w:rsidRPr="006C7F54">
          <w:rPr>
            <w:rStyle w:val="Hyperlink"/>
            <w:rFonts w:ascii="Times New Roman" w:hAnsi="Times New Roman" w:cs="Times New Roman"/>
            <w:sz w:val="24"/>
            <w:szCs w:val="24"/>
            <w:lang w:val="en-US"/>
          </w:rPr>
          <w:t>https://doi.org/10.31980/mosharafa.v7i2.24</w:t>
        </w:r>
      </w:hyperlink>
      <w:r w:rsidR="00911127">
        <w:rPr>
          <w:rFonts w:ascii="Times New Roman" w:hAnsi="Times New Roman" w:cs="Times New Roman"/>
          <w:sz w:val="24"/>
          <w:szCs w:val="24"/>
          <w:lang w:val="en-US"/>
        </w:rPr>
        <w:t xml:space="preserve"> </w:t>
      </w:r>
    </w:p>
    <w:p w14:paraId="416235BF" w14:textId="77777777" w:rsidR="005028CC" w:rsidRDefault="005028CC" w:rsidP="005028CC">
      <w:pPr>
        <w:spacing w:line="276" w:lineRule="auto"/>
        <w:ind w:left="540" w:hanging="540"/>
        <w:jc w:val="both"/>
        <w:rPr>
          <w:rFonts w:ascii="Times New Roman" w:hAnsi="Times New Roman" w:cs="Times New Roman"/>
          <w:sz w:val="24"/>
          <w:szCs w:val="24"/>
        </w:rPr>
      </w:pPr>
      <w:r w:rsidRPr="00E75681">
        <w:rPr>
          <w:rFonts w:ascii="Times New Roman" w:hAnsi="Times New Roman" w:cs="Times New Roman"/>
          <w:sz w:val="24"/>
          <w:szCs w:val="24"/>
        </w:rPr>
        <w:t xml:space="preserve">Organisation for Economic Co- operation and development [OECD]. (2012). </w:t>
      </w:r>
      <w:r w:rsidRPr="00911127">
        <w:rPr>
          <w:rFonts w:ascii="Times New Roman" w:hAnsi="Times New Roman" w:cs="Times New Roman"/>
          <w:i/>
          <w:iCs/>
          <w:sz w:val="24"/>
          <w:szCs w:val="24"/>
        </w:rPr>
        <w:t>Literacy, numeracy and problem solving in technology- rich environments: Framework for the OECD survey of adult skills</w:t>
      </w:r>
      <w:r w:rsidRPr="00E75681">
        <w:rPr>
          <w:rFonts w:ascii="Times New Roman" w:hAnsi="Times New Roman" w:cs="Times New Roman"/>
          <w:sz w:val="24"/>
          <w:szCs w:val="24"/>
        </w:rPr>
        <w:t xml:space="preserve">. OECD publishing. </w:t>
      </w:r>
      <w:hyperlink r:id="rId40" w:history="1">
        <w:r w:rsidRPr="008C4EC8">
          <w:rPr>
            <w:rStyle w:val="Hyperlink"/>
            <w:rFonts w:ascii="Times New Roman" w:hAnsi="Times New Roman" w:cs="Times New Roman"/>
            <w:sz w:val="24"/>
            <w:szCs w:val="24"/>
          </w:rPr>
          <w:t>https://www.oecd-ilibrary.org/education/literacy-numeracy-and-problem-solving-in-technology-rich-environments_9789264128859-en</w:t>
        </w:r>
      </w:hyperlink>
      <w:r>
        <w:rPr>
          <w:rFonts w:ascii="Times New Roman" w:hAnsi="Times New Roman" w:cs="Times New Roman"/>
          <w:sz w:val="24"/>
          <w:szCs w:val="24"/>
        </w:rPr>
        <w:t xml:space="preserve"> </w:t>
      </w:r>
    </w:p>
    <w:p w14:paraId="6FB4A970" w14:textId="77777777" w:rsidR="005028CC" w:rsidRDefault="005028CC" w:rsidP="005028CC">
      <w:pPr>
        <w:spacing w:line="276" w:lineRule="auto"/>
        <w:ind w:left="540" w:hanging="540"/>
        <w:jc w:val="both"/>
        <w:rPr>
          <w:rFonts w:ascii="Times New Roman" w:hAnsi="Times New Roman" w:cs="Times New Roman"/>
          <w:sz w:val="24"/>
          <w:szCs w:val="24"/>
        </w:rPr>
      </w:pPr>
      <w:r>
        <w:rPr>
          <w:rFonts w:ascii="Times New Roman" w:hAnsi="Times New Roman" w:cs="Times New Roman"/>
          <w:sz w:val="24"/>
          <w:szCs w:val="24"/>
        </w:rPr>
        <w:lastRenderedPageBreak/>
        <w:t xml:space="preserve">Pantsar, M. (2019). Cognitive and Computational Complexity: Considerations from Mathematical Problem Solving. </w:t>
      </w:r>
      <w:r w:rsidRPr="00911127">
        <w:rPr>
          <w:rFonts w:ascii="Times New Roman" w:hAnsi="Times New Roman" w:cs="Times New Roman"/>
          <w:i/>
          <w:iCs/>
          <w:sz w:val="24"/>
          <w:szCs w:val="24"/>
        </w:rPr>
        <w:t>Erkenntnis</w:t>
      </w:r>
      <w:r>
        <w:rPr>
          <w:rFonts w:ascii="Times New Roman" w:hAnsi="Times New Roman" w:cs="Times New Roman"/>
          <w:sz w:val="24"/>
          <w:szCs w:val="24"/>
        </w:rPr>
        <w:t xml:space="preserve">, 961-997. </w:t>
      </w:r>
      <w:hyperlink r:id="rId41" w:history="1">
        <w:r w:rsidRPr="00D74B0E">
          <w:rPr>
            <w:rStyle w:val="Hyperlink"/>
            <w:rFonts w:ascii="Times New Roman" w:hAnsi="Times New Roman" w:cs="Times New Roman"/>
            <w:sz w:val="24"/>
            <w:szCs w:val="24"/>
          </w:rPr>
          <w:t>https://doi.org/10.1007/s10670-019-00140-3</w:t>
        </w:r>
      </w:hyperlink>
      <w:r>
        <w:rPr>
          <w:rFonts w:ascii="MyriadPro-SemiCn22" w:hAnsi="MyriadPro-SemiCn22" w:cs="MyriadPro-SemiCn22"/>
          <w:sz w:val="16"/>
          <w:szCs w:val="16"/>
        </w:rPr>
        <w:t xml:space="preserve"> </w:t>
      </w:r>
    </w:p>
    <w:p w14:paraId="00D531B7" w14:textId="77777777" w:rsidR="005028CC" w:rsidRDefault="005028CC" w:rsidP="005028CC">
      <w:pPr>
        <w:spacing w:line="276" w:lineRule="auto"/>
        <w:ind w:left="540" w:hanging="540"/>
        <w:jc w:val="both"/>
        <w:rPr>
          <w:rFonts w:ascii="Times New Roman" w:hAnsi="Times New Roman" w:cs="Times New Roman"/>
          <w:sz w:val="24"/>
          <w:szCs w:val="24"/>
        </w:rPr>
      </w:pPr>
      <w:r w:rsidRPr="00214A34">
        <w:rPr>
          <w:rFonts w:ascii="Times New Roman" w:hAnsi="Times New Roman" w:cs="Times New Roman"/>
          <w:sz w:val="24"/>
          <w:szCs w:val="24"/>
        </w:rPr>
        <w:t xml:space="preserve">Sartika, G. P., &amp; Puspitasari, N. (2013). Perbedaan Kemampuan Komunikasi Matematik siswa antara yang Mendapatkan Model Pembelajaran Student Teams Achievement Divisions dengan Model Pembelajaran guided Note Taking. </w:t>
      </w:r>
      <w:r w:rsidRPr="00911127">
        <w:rPr>
          <w:rFonts w:ascii="Times New Roman" w:hAnsi="Times New Roman" w:cs="Times New Roman"/>
          <w:i/>
          <w:iCs/>
          <w:sz w:val="24"/>
          <w:szCs w:val="24"/>
        </w:rPr>
        <w:t>Mosharafa: Jurnal Pendidikan Matematika</w:t>
      </w:r>
      <w:r w:rsidRPr="00214A34">
        <w:rPr>
          <w:rFonts w:ascii="Times New Roman" w:hAnsi="Times New Roman" w:cs="Times New Roman"/>
          <w:sz w:val="24"/>
          <w:szCs w:val="24"/>
        </w:rPr>
        <w:t>, 2(2), 87-98</w:t>
      </w:r>
    </w:p>
    <w:p w14:paraId="0DE0EF0F" w14:textId="329C2E1B" w:rsidR="005028CC" w:rsidRPr="00911127" w:rsidRDefault="005028CC" w:rsidP="005028CC">
      <w:pPr>
        <w:spacing w:line="276" w:lineRule="auto"/>
        <w:ind w:left="540" w:hanging="540"/>
        <w:jc w:val="both"/>
        <w:rPr>
          <w:rFonts w:ascii="Times New Roman" w:hAnsi="Times New Roman" w:cs="Times New Roman"/>
          <w:sz w:val="24"/>
          <w:szCs w:val="24"/>
          <w:lang w:val="en-US"/>
        </w:rPr>
      </w:pPr>
      <w:r>
        <w:rPr>
          <w:rFonts w:ascii="Times New Roman" w:hAnsi="Times New Roman" w:cs="Times New Roman"/>
          <w:sz w:val="24"/>
          <w:szCs w:val="24"/>
        </w:rPr>
        <w:t xml:space="preserve">Septiahani, A., Melisari., &amp; Zanthy, L. S. (2020). Analisis Kesalahan Siswa SMK dalam Menyelesaikan Soal Materi Barisan dan Deret. </w:t>
      </w:r>
      <w:r w:rsidRPr="00911127">
        <w:rPr>
          <w:rFonts w:ascii="Times New Roman" w:hAnsi="Times New Roman" w:cs="Times New Roman"/>
          <w:i/>
          <w:iCs/>
          <w:sz w:val="24"/>
          <w:szCs w:val="24"/>
        </w:rPr>
        <w:t>Mosharafa: Jurnal Pendidikan Matematika</w:t>
      </w:r>
      <w:r>
        <w:rPr>
          <w:rFonts w:ascii="Times New Roman" w:hAnsi="Times New Roman" w:cs="Times New Roman"/>
          <w:sz w:val="24"/>
          <w:szCs w:val="24"/>
        </w:rPr>
        <w:t>, 9(2), 311-322.</w:t>
      </w:r>
      <w:r w:rsidR="00911127">
        <w:rPr>
          <w:rFonts w:ascii="Times New Roman" w:hAnsi="Times New Roman" w:cs="Times New Roman"/>
          <w:sz w:val="24"/>
          <w:szCs w:val="24"/>
          <w:lang w:val="en-US"/>
        </w:rPr>
        <w:t xml:space="preserve"> </w:t>
      </w:r>
      <w:hyperlink r:id="rId42" w:history="1">
        <w:r w:rsidR="00911127" w:rsidRPr="006C7F54">
          <w:rPr>
            <w:rStyle w:val="Hyperlink"/>
            <w:rFonts w:ascii="Times New Roman" w:hAnsi="Times New Roman" w:cs="Times New Roman"/>
            <w:sz w:val="24"/>
            <w:szCs w:val="24"/>
            <w:lang w:val="en-US"/>
          </w:rPr>
          <w:t>https://doi.org/10.31980/mosharafa.v9i2.644</w:t>
        </w:r>
      </w:hyperlink>
    </w:p>
    <w:p w14:paraId="093FC10F" w14:textId="1BFDBCB0" w:rsidR="005028CC" w:rsidRPr="00964980" w:rsidRDefault="005028CC" w:rsidP="005028CC">
      <w:pPr>
        <w:spacing w:line="276" w:lineRule="auto"/>
        <w:ind w:left="540" w:hanging="540"/>
        <w:jc w:val="both"/>
        <w:rPr>
          <w:rFonts w:ascii="Times New Roman" w:hAnsi="Times New Roman" w:cs="Times New Roman"/>
          <w:sz w:val="24"/>
          <w:szCs w:val="24"/>
          <w:lang w:val="en-US"/>
        </w:rPr>
      </w:pPr>
      <w:r w:rsidRPr="00964980">
        <w:rPr>
          <w:rFonts w:ascii="Times New Roman" w:hAnsi="Times New Roman" w:cs="Times New Roman"/>
          <w:sz w:val="24"/>
          <w:szCs w:val="24"/>
        </w:rPr>
        <w:t>Siswono, T. Y. E. (2016). Proses Berpikir Kreatif Siswa</w:t>
      </w:r>
      <w:r>
        <w:rPr>
          <w:rFonts w:ascii="Times New Roman" w:hAnsi="Times New Roman" w:cs="Times New Roman"/>
          <w:sz w:val="24"/>
          <w:szCs w:val="24"/>
          <w:lang w:val="en-US"/>
        </w:rPr>
        <w:t xml:space="preserve"> </w:t>
      </w:r>
      <w:r w:rsidRPr="00964980">
        <w:rPr>
          <w:rFonts w:ascii="Times New Roman" w:hAnsi="Times New Roman" w:cs="Times New Roman"/>
          <w:sz w:val="24"/>
          <w:szCs w:val="24"/>
        </w:rPr>
        <w:t>Dalam Memecahkan dan Mengajukan Masalah</w:t>
      </w:r>
      <w:r>
        <w:rPr>
          <w:rFonts w:ascii="Times New Roman" w:hAnsi="Times New Roman" w:cs="Times New Roman"/>
          <w:sz w:val="24"/>
          <w:szCs w:val="24"/>
          <w:lang w:val="en-US"/>
        </w:rPr>
        <w:t xml:space="preserve"> </w:t>
      </w:r>
      <w:r w:rsidRPr="00964980">
        <w:rPr>
          <w:rFonts w:ascii="Times New Roman" w:hAnsi="Times New Roman" w:cs="Times New Roman"/>
          <w:sz w:val="24"/>
          <w:szCs w:val="24"/>
        </w:rPr>
        <w:t xml:space="preserve">Matematika. </w:t>
      </w:r>
      <w:r w:rsidRPr="00911127">
        <w:rPr>
          <w:rFonts w:ascii="Times New Roman" w:hAnsi="Times New Roman" w:cs="Times New Roman"/>
          <w:i/>
          <w:iCs/>
          <w:sz w:val="24"/>
          <w:szCs w:val="24"/>
        </w:rPr>
        <w:t>Jurnal Ilmu Pendidikan</w:t>
      </w:r>
      <w:r w:rsidRPr="00964980">
        <w:rPr>
          <w:rFonts w:ascii="Times New Roman" w:hAnsi="Times New Roman" w:cs="Times New Roman"/>
          <w:sz w:val="24"/>
          <w:szCs w:val="24"/>
        </w:rPr>
        <w:t>, 15(1)</w:t>
      </w:r>
      <w:r>
        <w:rPr>
          <w:rFonts w:ascii="Times New Roman" w:hAnsi="Times New Roman" w:cs="Times New Roman"/>
          <w:sz w:val="24"/>
          <w:szCs w:val="24"/>
          <w:lang w:val="en-US"/>
        </w:rPr>
        <w:t>.</w:t>
      </w:r>
      <w:r w:rsidR="00911127">
        <w:rPr>
          <w:rFonts w:ascii="Times New Roman" w:hAnsi="Times New Roman" w:cs="Times New Roman"/>
          <w:sz w:val="24"/>
          <w:szCs w:val="24"/>
          <w:lang w:val="en-US"/>
        </w:rPr>
        <w:t xml:space="preserve"> </w:t>
      </w:r>
      <w:hyperlink r:id="rId43" w:history="1">
        <w:r w:rsidR="00911127" w:rsidRPr="005168A8">
          <w:rPr>
            <w:rStyle w:val="Hyperlink"/>
            <w:rFonts w:ascii="Times New Roman" w:hAnsi="Times New Roman" w:cs="Times New Roman"/>
            <w:sz w:val="24"/>
            <w:szCs w:val="24"/>
            <w:lang w:val="en-US"/>
          </w:rPr>
          <w:t>http://dx.doi.org/10.17977/jip.v15i1.13</w:t>
        </w:r>
      </w:hyperlink>
      <w:r w:rsidR="00911127">
        <w:rPr>
          <w:rFonts w:ascii="Times New Roman" w:hAnsi="Times New Roman" w:cs="Times New Roman"/>
          <w:sz w:val="24"/>
          <w:szCs w:val="24"/>
          <w:lang w:val="en-US"/>
        </w:rPr>
        <w:t xml:space="preserve"> </w:t>
      </w:r>
    </w:p>
    <w:p w14:paraId="6DDE1AAD" w14:textId="77777777" w:rsidR="005028CC" w:rsidRDefault="005028CC" w:rsidP="005028CC">
      <w:pPr>
        <w:spacing w:line="276" w:lineRule="auto"/>
        <w:ind w:left="540" w:hanging="540"/>
        <w:jc w:val="both"/>
        <w:rPr>
          <w:rFonts w:ascii="Times New Roman" w:hAnsi="Times New Roman" w:cs="Times New Roman"/>
          <w:sz w:val="24"/>
          <w:szCs w:val="24"/>
        </w:rPr>
      </w:pPr>
      <w:r>
        <w:rPr>
          <w:rFonts w:ascii="Times New Roman" w:hAnsi="Times New Roman" w:cs="Times New Roman"/>
          <w:sz w:val="24"/>
          <w:szCs w:val="24"/>
        </w:rPr>
        <w:t xml:space="preserve">Sujadi, I., Budiyono, Kurniawati, I., Wulandari, A. N., Andriatna, R., &amp; Puteri, H. A. (2022). </w:t>
      </w:r>
      <w:r w:rsidRPr="00911127">
        <w:rPr>
          <w:rFonts w:ascii="Times New Roman" w:hAnsi="Times New Roman" w:cs="Times New Roman"/>
          <w:i/>
          <w:iCs/>
          <w:sz w:val="24"/>
          <w:szCs w:val="24"/>
        </w:rPr>
        <w:t>Pengantar Kemampuan Numerasi</w:t>
      </w:r>
      <w:r>
        <w:rPr>
          <w:rFonts w:ascii="Times New Roman" w:hAnsi="Times New Roman" w:cs="Times New Roman"/>
          <w:sz w:val="24"/>
          <w:szCs w:val="24"/>
        </w:rPr>
        <w:t>. Yuma Pustaka: Surakarta.</w:t>
      </w:r>
    </w:p>
    <w:p w14:paraId="7CB24635" w14:textId="77777777" w:rsidR="005028CC" w:rsidRDefault="005028CC" w:rsidP="005028CC">
      <w:pPr>
        <w:spacing w:line="276" w:lineRule="auto"/>
        <w:ind w:left="540" w:hanging="540"/>
        <w:jc w:val="both"/>
        <w:rPr>
          <w:rFonts w:ascii="Times New Roman" w:hAnsi="Times New Roman" w:cs="Times New Roman"/>
          <w:sz w:val="24"/>
          <w:szCs w:val="24"/>
        </w:rPr>
      </w:pPr>
      <w:r>
        <w:rPr>
          <w:rFonts w:ascii="Times New Roman" w:hAnsi="Times New Roman" w:cs="Times New Roman"/>
          <w:sz w:val="24"/>
          <w:szCs w:val="24"/>
        </w:rPr>
        <w:t xml:space="preserve">Wijaya, A. &amp; Dewayani, S. (2021). </w:t>
      </w:r>
      <w:r w:rsidRPr="00911127">
        <w:rPr>
          <w:rFonts w:ascii="Times New Roman" w:hAnsi="Times New Roman" w:cs="Times New Roman"/>
          <w:i/>
          <w:iCs/>
          <w:sz w:val="24"/>
          <w:szCs w:val="24"/>
        </w:rPr>
        <w:t>Framework Asesmen Kompetensi Minimum (AKM).</w:t>
      </w:r>
      <w:r>
        <w:rPr>
          <w:rFonts w:ascii="Times New Roman" w:hAnsi="Times New Roman" w:cs="Times New Roman"/>
          <w:sz w:val="24"/>
          <w:szCs w:val="24"/>
        </w:rPr>
        <w:t xml:space="preserve"> Pusat Asesmen dan Pembelajaran, Badan Litbang dan Perbukuan, Kemendikbud.</w:t>
      </w:r>
    </w:p>
    <w:p w14:paraId="5E3C624D" w14:textId="48DACB3C" w:rsidR="005028CC" w:rsidRPr="00911127" w:rsidRDefault="005028CC" w:rsidP="005028CC">
      <w:pPr>
        <w:spacing w:line="276" w:lineRule="auto"/>
        <w:ind w:left="540" w:hanging="540"/>
        <w:jc w:val="both"/>
        <w:rPr>
          <w:rFonts w:ascii="Times New Roman" w:hAnsi="Times New Roman" w:cs="Times New Roman"/>
          <w:sz w:val="24"/>
          <w:szCs w:val="24"/>
          <w:lang w:val="en-US"/>
        </w:rPr>
      </w:pPr>
      <w:r w:rsidRPr="00125105">
        <w:rPr>
          <w:rFonts w:ascii="Times New Roman" w:hAnsi="Times New Roman" w:cs="Times New Roman"/>
          <w:sz w:val="24"/>
          <w:szCs w:val="24"/>
        </w:rPr>
        <w:t xml:space="preserve">Winata, A., Widiyanti, I. S. R., &amp; Cacik, S. (2021). Analisis Kemampuan Numerasi dalam Pengembangan Soal Asesmen Kemampuan Minimal pada Siswa Kelas XI SMA untuk Menyelesaikan Permasalahan Science. </w:t>
      </w:r>
      <w:r w:rsidRPr="00911127">
        <w:rPr>
          <w:rFonts w:ascii="Times New Roman" w:hAnsi="Times New Roman" w:cs="Times New Roman"/>
          <w:i/>
          <w:iCs/>
          <w:sz w:val="24"/>
          <w:szCs w:val="24"/>
        </w:rPr>
        <w:t>Jurnal Educatio</w:t>
      </w:r>
      <w:r w:rsidRPr="00125105">
        <w:rPr>
          <w:rFonts w:ascii="Times New Roman" w:hAnsi="Times New Roman" w:cs="Times New Roman"/>
          <w:sz w:val="24"/>
          <w:szCs w:val="24"/>
        </w:rPr>
        <w:t>, 7(2), 498-508</w:t>
      </w:r>
      <w:r w:rsidR="00911127">
        <w:rPr>
          <w:rFonts w:ascii="Times New Roman" w:hAnsi="Times New Roman" w:cs="Times New Roman"/>
          <w:sz w:val="24"/>
          <w:szCs w:val="24"/>
          <w:lang w:val="en-US"/>
        </w:rPr>
        <w:t xml:space="preserve">. </w:t>
      </w:r>
      <w:hyperlink r:id="rId44" w:history="1">
        <w:r w:rsidR="00911127" w:rsidRPr="006C7F54">
          <w:rPr>
            <w:rStyle w:val="Hyperlink"/>
            <w:rFonts w:ascii="Times New Roman" w:hAnsi="Times New Roman" w:cs="Times New Roman"/>
            <w:sz w:val="24"/>
            <w:szCs w:val="24"/>
            <w:lang w:val="en-US"/>
          </w:rPr>
          <w:t>https://doi.org/10.31949/educatio.v7i2.1090</w:t>
        </w:r>
      </w:hyperlink>
      <w:r w:rsidR="00911127">
        <w:rPr>
          <w:rFonts w:ascii="Times New Roman" w:hAnsi="Times New Roman" w:cs="Times New Roman"/>
          <w:sz w:val="24"/>
          <w:szCs w:val="24"/>
          <w:lang w:val="en-US"/>
        </w:rPr>
        <w:t xml:space="preserve"> </w:t>
      </w:r>
    </w:p>
    <w:p w14:paraId="4D941856" w14:textId="65732129" w:rsidR="005028CC" w:rsidRPr="00911127" w:rsidRDefault="005028CC" w:rsidP="005028CC">
      <w:pPr>
        <w:spacing w:line="276" w:lineRule="auto"/>
        <w:ind w:left="540" w:hanging="540"/>
        <w:jc w:val="both"/>
        <w:rPr>
          <w:rFonts w:ascii="Times New Roman" w:hAnsi="Times New Roman" w:cs="Times New Roman"/>
          <w:sz w:val="24"/>
          <w:szCs w:val="24"/>
          <w:lang w:val="en-US"/>
        </w:rPr>
      </w:pPr>
      <w:r w:rsidRPr="00B5133E">
        <w:rPr>
          <w:rFonts w:ascii="Times New Roman" w:hAnsi="Times New Roman" w:cs="Times New Roman"/>
          <w:sz w:val="24"/>
          <w:szCs w:val="24"/>
        </w:rPr>
        <w:t>Yulianingsih, A., &amp; Dwinata, A. (</w:t>
      </w:r>
      <w:r>
        <w:rPr>
          <w:rFonts w:ascii="Times New Roman" w:hAnsi="Times New Roman" w:cs="Times New Roman"/>
          <w:sz w:val="24"/>
          <w:szCs w:val="24"/>
        </w:rPr>
        <w:t>2018</w:t>
      </w:r>
      <w:r w:rsidRPr="00B5133E">
        <w:rPr>
          <w:rFonts w:ascii="Times New Roman" w:hAnsi="Times New Roman" w:cs="Times New Roman"/>
          <w:sz w:val="24"/>
          <w:szCs w:val="24"/>
        </w:rPr>
        <w:t xml:space="preserve">). Analisis Kesalahan Konsep Pecahan pada Siswa Kelas VII A SMP Negeri 13 Satu Atap Tanjungpinang. </w:t>
      </w:r>
      <w:r w:rsidRPr="00911127">
        <w:rPr>
          <w:rFonts w:ascii="Times New Roman" w:hAnsi="Times New Roman" w:cs="Times New Roman"/>
          <w:i/>
          <w:iCs/>
          <w:sz w:val="24"/>
          <w:szCs w:val="24"/>
        </w:rPr>
        <w:t>Mosharafa: Jurnal Pendidikan Matematika</w:t>
      </w:r>
      <w:r w:rsidRPr="00B5133E">
        <w:rPr>
          <w:rFonts w:ascii="Times New Roman" w:hAnsi="Times New Roman" w:cs="Times New Roman"/>
          <w:sz w:val="24"/>
          <w:szCs w:val="24"/>
        </w:rPr>
        <w:t>, 7(2), 199–206.</w:t>
      </w:r>
      <w:r w:rsidR="00911127">
        <w:rPr>
          <w:rFonts w:ascii="Times New Roman" w:hAnsi="Times New Roman" w:cs="Times New Roman"/>
          <w:sz w:val="24"/>
          <w:szCs w:val="24"/>
          <w:lang w:val="en-US"/>
        </w:rPr>
        <w:t xml:space="preserve"> </w:t>
      </w:r>
      <w:hyperlink r:id="rId45" w:history="1">
        <w:r w:rsidR="00911127" w:rsidRPr="006C7F54">
          <w:rPr>
            <w:rStyle w:val="Hyperlink"/>
            <w:rFonts w:ascii="Times New Roman" w:hAnsi="Times New Roman" w:cs="Times New Roman"/>
            <w:sz w:val="24"/>
            <w:szCs w:val="24"/>
            <w:lang w:val="en-US"/>
          </w:rPr>
          <w:t>https://doi.org/10.31980/mosharafa.v7i2.22</w:t>
        </w:r>
      </w:hyperlink>
    </w:p>
    <w:p w14:paraId="1464603F" w14:textId="4359D58F" w:rsidR="00A0237A" w:rsidRPr="00911127" w:rsidRDefault="005028CC" w:rsidP="005028CC">
      <w:pPr>
        <w:ind w:left="540" w:hanging="540"/>
        <w:jc w:val="both"/>
        <w:rPr>
          <w:rFonts w:ascii="Times New Roman" w:eastAsia="Times New Roman" w:hAnsi="Times New Roman" w:cs="Times New Roman"/>
          <w:sz w:val="24"/>
          <w:szCs w:val="24"/>
          <w:lang w:val="en-US"/>
        </w:rPr>
      </w:pPr>
      <w:r>
        <w:rPr>
          <w:rFonts w:ascii="Times New Roman" w:hAnsi="Times New Roman" w:cs="Times New Roman"/>
          <w:sz w:val="24"/>
          <w:szCs w:val="24"/>
        </w:rPr>
        <w:t xml:space="preserve">Zebua, V., Rahmi, &amp; Yusri, R. (2020). </w:t>
      </w:r>
      <w:r w:rsidRPr="00D83F0B">
        <w:rPr>
          <w:rFonts w:ascii="Times New Roman" w:hAnsi="Times New Roman" w:cs="Times New Roman"/>
          <w:sz w:val="24"/>
          <w:szCs w:val="24"/>
        </w:rPr>
        <w:t>Analisis Kesalahan Siswa dalam</w:t>
      </w:r>
      <w:r>
        <w:rPr>
          <w:rFonts w:ascii="Times New Roman" w:hAnsi="Times New Roman" w:cs="Times New Roman"/>
          <w:sz w:val="24"/>
          <w:szCs w:val="24"/>
        </w:rPr>
        <w:t xml:space="preserve"> </w:t>
      </w:r>
      <w:r w:rsidRPr="00D83F0B">
        <w:rPr>
          <w:rFonts w:ascii="Times New Roman" w:hAnsi="Times New Roman" w:cs="Times New Roman"/>
          <w:sz w:val="24"/>
          <w:szCs w:val="24"/>
        </w:rPr>
        <w:t>Menyelesaikan Soal Barisan dan Deret Ditinjau dari Kemampuan Pemahaman Konsep Matematis</w:t>
      </w:r>
      <w:r>
        <w:rPr>
          <w:rFonts w:ascii="Times New Roman" w:hAnsi="Times New Roman" w:cs="Times New Roman"/>
          <w:sz w:val="24"/>
          <w:szCs w:val="24"/>
        </w:rPr>
        <w:t xml:space="preserve">. </w:t>
      </w:r>
      <w:r w:rsidRPr="00911127">
        <w:rPr>
          <w:rFonts w:ascii="Times New Roman" w:hAnsi="Times New Roman" w:cs="Times New Roman"/>
          <w:i/>
          <w:iCs/>
          <w:sz w:val="24"/>
          <w:szCs w:val="24"/>
        </w:rPr>
        <w:t>Lemma: Letters Of Mathematics Education</w:t>
      </w:r>
      <w:r w:rsidRPr="00D83F0B">
        <w:rPr>
          <w:rFonts w:ascii="Times New Roman" w:hAnsi="Times New Roman" w:cs="Times New Roman"/>
          <w:sz w:val="24"/>
          <w:szCs w:val="24"/>
        </w:rPr>
        <w:t xml:space="preserve">, </w:t>
      </w:r>
      <w:r>
        <w:rPr>
          <w:rFonts w:ascii="Times New Roman" w:hAnsi="Times New Roman" w:cs="Times New Roman"/>
          <w:sz w:val="24"/>
          <w:szCs w:val="24"/>
        </w:rPr>
        <w:t>6(</w:t>
      </w:r>
      <w:r w:rsidRPr="00D83F0B">
        <w:rPr>
          <w:rFonts w:ascii="Times New Roman" w:hAnsi="Times New Roman" w:cs="Times New Roman"/>
          <w:sz w:val="24"/>
          <w:szCs w:val="24"/>
        </w:rPr>
        <w:t>2</w:t>
      </w:r>
      <w:r>
        <w:rPr>
          <w:rFonts w:ascii="Times New Roman" w:hAnsi="Times New Roman" w:cs="Times New Roman"/>
          <w:sz w:val="24"/>
          <w:szCs w:val="24"/>
        </w:rPr>
        <w:t>)</w:t>
      </w:r>
      <w:r w:rsidRPr="00D83F0B">
        <w:rPr>
          <w:rFonts w:ascii="Times New Roman" w:hAnsi="Times New Roman" w:cs="Times New Roman"/>
          <w:sz w:val="24"/>
          <w:szCs w:val="24"/>
        </w:rPr>
        <w:t>, 122-133</w:t>
      </w:r>
      <w:r w:rsidR="00911127">
        <w:rPr>
          <w:rFonts w:ascii="Times New Roman" w:hAnsi="Times New Roman" w:cs="Times New Roman"/>
          <w:sz w:val="24"/>
          <w:szCs w:val="24"/>
          <w:lang w:val="en-US"/>
        </w:rPr>
        <w:t xml:space="preserve">. </w:t>
      </w:r>
      <w:hyperlink r:id="rId46" w:history="1">
        <w:r w:rsidR="00911127" w:rsidRPr="006C7F54">
          <w:rPr>
            <w:rStyle w:val="Hyperlink"/>
            <w:rFonts w:ascii="Times New Roman" w:hAnsi="Times New Roman" w:cs="Times New Roman"/>
            <w:sz w:val="24"/>
            <w:szCs w:val="24"/>
            <w:lang w:val="en-US"/>
          </w:rPr>
          <w:t>http://dx.doi.org/10.22202/jl.2020.v6i2.4088</w:t>
        </w:r>
      </w:hyperlink>
    </w:p>
    <w:p w14:paraId="69CD0988" w14:textId="77777777" w:rsidR="00A0237A" w:rsidRDefault="00A0237A">
      <w:pPr>
        <w:spacing w:line="288" w:lineRule="auto"/>
        <w:ind w:left="567" w:hanging="567"/>
        <w:jc w:val="both"/>
        <w:rPr>
          <w:rFonts w:ascii="Times New Roman" w:eastAsia="Times New Roman" w:hAnsi="Times New Roman" w:cs="Times New Roman"/>
          <w:i/>
          <w:sz w:val="26"/>
          <w:szCs w:val="26"/>
        </w:rPr>
      </w:pPr>
    </w:p>
    <w:sectPr w:rsidR="00A0237A">
      <w:headerReference w:type="even" r:id="rId47"/>
      <w:headerReference w:type="default" r:id="rId48"/>
      <w:footerReference w:type="even" r:id="rId49"/>
      <w:footerReference w:type="default" r:id="rId50"/>
      <w:headerReference w:type="first" r:id="rId51"/>
      <w:footerReference w:type="first" r:id="rId52"/>
      <w:pgSz w:w="11906" w:h="16838"/>
      <w:pgMar w:top="1418" w:right="1418" w:bottom="1418"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62CED" w14:textId="77777777" w:rsidR="00AD3420" w:rsidRDefault="00AD3420">
      <w:r>
        <w:separator/>
      </w:r>
    </w:p>
  </w:endnote>
  <w:endnote w:type="continuationSeparator" w:id="0">
    <w:p w14:paraId="107ED757" w14:textId="77777777" w:rsidR="00AD3420" w:rsidRDefault="00AD3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yriadPro-SemiCn22">
    <w:altName w:val="Calibri"/>
    <w:panose1 w:val="00000000000000000000"/>
    <w:charset w:val="00"/>
    <w:family w:val="swiss"/>
    <w:notTrueType/>
    <w:pitch w:val="default"/>
    <w:sig w:usb0="00000003" w:usb1="00000000" w:usb2="00000000" w:usb3="00000000" w:csb0="00000001" w:csb1="00000000"/>
  </w:font>
  <w:font w:name="Baumans">
    <w:altName w:val="Calibri"/>
    <w:charset w:val="00"/>
    <w:family w:val="auto"/>
    <w:pitch w:val="default"/>
  </w:font>
  <w:font w:name="Overlock">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31E48" w14:textId="4227F4A4" w:rsidR="00A0237A" w:rsidRDefault="00BE6BA1">
    <w:pPr>
      <w:pBdr>
        <w:top w:val="nil"/>
        <w:left w:val="nil"/>
        <w:bottom w:val="nil"/>
        <w:right w:val="nil"/>
        <w:between w:val="nil"/>
      </w:pBdr>
      <w:tabs>
        <w:tab w:val="center" w:pos="4513"/>
        <w:tab w:val="right" w:pos="9026"/>
      </w:tabs>
      <w:jc w:val="center"/>
      <w:rPr>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220973">
      <w:rPr>
        <w:rFonts w:ascii="Times New Roman" w:eastAsia="Times New Roman" w:hAnsi="Times New Roman" w:cs="Times New Roman"/>
        <w:noProof/>
        <w:color w:val="000000"/>
        <w:sz w:val="24"/>
        <w:szCs w:val="24"/>
      </w:rPr>
      <w:t>1</w:t>
    </w:r>
    <w:r w:rsidR="00220973">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439D758A" w14:textId="77777777" w:rsidR="00A0237A" w:rsidRDefault="00A0237A">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13CF1" w14:textId="6CFE614A" w:rsidR="00A0237A" w:rsidRDefault="00BE6BA1">
    <w:pPr>
      <w:pBdr>
        <w:top w:val="nil"/>
        <w:left w:val="nil"/>
        <w:bottom w:val="nil"/>
        <w:right w:val="nil"/>
        <w:between w:val="nil"/>
      </w:pBdr>
      <w:tabs>
        <w:tab w:val="center" w:pos="4513"/>
        <w:tab w:val="right" w:pos="9026"/>
      </w:tabs>
      <w:jc w:val="center"/>
      <w:rPr>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220973">
      <w:rPr>
        <w:rFonts w:ascii="Times New Roman" w:eastAsia="Times New Roman" w:hAnsi="Times New Roman" w:cs="Times New Roman"/>
        <w:noProof/>
        <w:color w:val="000000"/>
        <w:sz w:val="24"/>
        <w:szCs w:val="24"/>
      </w:rPr>
      <w:t>1</w:t>
    </w:r>
    <w:r w:rsidR="00220973">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68DB9E39" w14:textId="77777777" w:rsidR="00A0237A" w:rsidRDefault="00A0237A">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FF0B4" w14:textId="77777777" w:rsidR="00A0237A" w:rsidRDefault="00BE6BA1">
    <w:pPr>
      <w:rPr>
        <w:rFonts w:ascii="Cambria" w:eastAsia="Cambria" w:hAnsi="Cambria" w:cs="Cambria"/>
        <w:b/>
        <w:color w:val="000000"/>
        <w:sz w:val="18"/>
        <w:szCs w:val="18"/>
      </w:rPr>
    </w:pPr>
    <w:r>
      <w:rPr>
        <w:noProof/>
        <w:lang w:val="en-US"/>
      </w:rPr>
      <w:drawing>
        <wp:inline distT="0" distB="0" distL="0" distR="0" wp14:anchorId="70D6D9BF" wp14:editId="7D6C5B69">
          <wp:extent cx="615119" cy="215618"/>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5119" cy="215618"/>
                  </a:xfrm>
                  <a:prstGeom prst="rect">
                    <a:avLst/>
                  </a:prstGeom>
                  <a:ln/>
                </pic:spPr>
              </pic:pic>
            </a:graphicData>
          </a:graphic>
        </wp:inline>
      </w:drawing>
    </w:r>
    <w:r>
      <w:rPr>
        <w:rFonts w:ascii="Times New Roman" w:eastAsia="Times New Roman" w:hAnsi="Times New Roman" w:cs="Times New Roman"/>
        <w:b/>
        <w:color w:val="000000"/>
        <w:sz w:val="28"/>
        <w:szCs w:val="28"/>
      </w:rPr>
      <w:t xml:space="preserve"> </w:t>
    </w:r>
  </w:p>
  <w:p w14:paraId="0521E7CF" w14:textId="310CCD60" w:rsidR="00A0237A" w:rsidRDefault="00BE6BA1">
    <w:pPr>
      <w:tabs>
        <w:tab w:val="center" w:pos="4550"/>
        <w:tab w:val="left" w:pos="5818"/>
      </w:tabs>
      <w:ind w:right="-2"/>
      <w:rPr>
        <w:color w:val="0F243E"/>
        <w:sz w:val="24"/>
        <w:szCs w:val="24"/>
      </w:rPr>
    </w:pPr>
    <w:r>
      <w:rPr>
        <w:rFonts w:ascii="Cambria" w:eastAsia="Cambria" w:hAnsi="Cambria" w:cs="Cambria"/>
        <w:color w:val="000000"/>
        <w:sz w:val="18"/>
        <w:szCs w:val="18"/>
      </w:rPr>
      <w:t xml:space="preserve">Jurnal Elemen is licensed under a </w:t>
    </w:r>
    <w:hyperlink r:id="rId2">
      <w:r>
        <w:rPr>
          <w:rFonts w:ascii="Cambria" w:eastAsia="Cambria" w:hAnsi="Cambria" w:cs="Cambria"/>
          <w:color w:val="0000FF"/>
          <w:sz w:val="18"/>
          <w:szCs w:val="18"/>
          <w:u w:val="single"/>
        </w:rPr>
        <w:t>Creative Commons Attribution-ShareAlike 4.0 International License</w:t>
      </w:r>
    </w:hyperlink>
    <w:r>
      <w:rPr>
        <w:rFonts w:ascii="Cambria" w:eastAsia="Cambria" w:hAnsi="Cambria" w:cs="Cambria"/>
        <w:color w:val="000000"/>
        <w:sz w:val="18"/>
        <w:szCs w:val="18"/>
      </w:rPr>
      <w:t>.</w:t>
    </w:r>
    <w:r>
      <w:rPr>
        <w:color w:val="000000"/>
        <w:sz w:val="18"/>
        <w:szCs w:val="18"/>
      </w:rPr>
      <w:t xml:space="preserve"> </w:t>
    </w:r>
    <w:r>
      <w:rPr>
        <w:color w:val="000000"/>
        <w:sz w:val="18"/>
        <w:szCs w:val="18"/>
      </w:rPr>
      <w:tab/>
    </w:r>
    <w:r>
      <w:rPr>
        <w:color w:val="000000"/>
        <w:sz w:val="18"/>
        <w:szCs w:val="18"/>
      </w:rPr>
      <w:tab/>
      <w:t xml:space="preserv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30AAD">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C6AF71" w14:textId="77777777" w:rsidR="00A0237A" w:rsidRDefault="00A0237A">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78D6D" w14:textId="77777777" w:rsidR="00AD3420" w:rsidRDefault="00AD3420">
      <w:r>
        <w:separator/>
      </w:r>
    </w:p>
  </w:footnote>
  <w:footnote w:type="continuationSeparator" w:id="0">
    <w:p w14:paraId="6F798AE0" w14:textId="77777777" w:rsidR="00AD3420" w:rsidRDefault="00AD3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73948" w14:textId="77777777" w:rsidR="00A0237A" w:rsidRDefault="00A0237A"/>
  <w:p w14:paraId="20B44264" w14:textId="77777777" w:rsidR="00A0237A" w:rsidRDefault="00A0237A">
    <w:pPr>
      <w:pBdr>
        <w:top w:val="nil"/>
        <w:left w:val="nil"/>
        <w:bottom w:val="nil"/>
        <w:right w:val="nil"/>
        <w:between w:val="nil"/>
      </w:pBdr>
      <w:tabs>
        <w:tab w:val="center" w:pos="4513"/>
        <w:tab w:val="right" w:pos="9026"/>
      </w:tabs>
      <w:rPr>
        <w:rFonts w:ascii="Cambria" w:eastAsia="Cambria" w:hAnsi="Cambria" w:cs="Cambria"/>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470E9" w14:textId="77777777" w:rsidR="00A0237A" w:rsidRDefault="00A0237A"/>
  <w:tbl>
    <w:tblPr>
      <w:tblStyle w:val="a4"/>
      <w:tblW w:w="9060" w:type="dxa"/>
      <w:tblBorders>
        <w:top w:val="nil"/>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9060"/>
    </w:tblGrid>
    <w:tr w:rsidR="00A0237A" w14:paraId="55E0D229" w14:textId="77777777">
      <w:tc>
        <w:tcPr>
          <w:tcW w:w="9060" w:type="dxa"/>
        </w:tcPr>
        <w:p w14:paraId="7B3C5DA1" w14:textId="4792DA1F" w:rsidR="00A0237A" w:rsidRDefault="000C2F46">
          <w:pPr>
            <w:pBdr>
              <w:top w:val="nil"/>
              <w:left w:val="nil"/>
              <w:bottom w:val="nil"/>
              <w:right w:val="nil"/>
              <w:between w:val="nil"/>
            </w:pBdr>
            <w:jc w:val="right"/>
            <w:rPr>
              <w:rFonts w:ascii="Cambria" w:eastAsia="Cambria" w:hAnsi="Cambria" w:cs="Cambria"/>
              <w:color w:val="000000"/>
            </w:rPr>
          </w:pPr>
          <w:r w:rsidRPr="000C2F46">
            <w:rPr>
              <w:rFonts w:ascii="Cambria" w:eastAsia="Cambria" w:hAnsi="Cambria" w:cs="Cambria"/>
              <w:color w:val="000000"/>
              <w:sz w:val="20"/>
              <w:szCs w:val="20"/>
            </w:rPr>
            <w:t xml:space="preserve">An </w:t>
          </w:r>
          <w:r w:rsidRPr="000C2F46">
            <w:rPr>
              <w:rFonts w:ascii="Cambria" w:eastAsia="Cambria" w:hAnsi="Cambria" w:cs="Cambria"/>
              <w:color w:val="000000"/>
              <w:sz w:val="20"/>
              <w:szCs w:val="20"/>
            </w:rPr>
            <w:t>Analysis The Cognitive Processes of Students in Solving Algebraic Numeracy Domain</w:t>
          </w:r>
        </w:p>
      </w:tc>
    </w:tr>
  </w:tbl>
  <w:p w14:paraId="2CEB65A8" w14:textId="77777777" w:rsidR="00A0237A" w:rsidRDefault="00A0237A">
    <w:pPr>
      <w:pBdr>
        <w:top w:val="nil"/>
        <w:left w:val="nil"/>
        <w:bottom w:val="nil"/>
        <w:right w:val="nil"/>
        <w:between w:val="nil"/>
      </w:pBdr>
      <w:tabs>
        <w:tab w:val="center" w:pos="4513"/>
        <w:tab w:val="right" w:pos="9026"/>
      </w:tabs>
      <w:rPr>
        <w:rFonts w:ascii="Cambria" w:eastAsia="Cambria" w:hAnsi="Cambria" w:cs="Cambria"/>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0A09E" w14:textId="77777777" w:rsidR="00A0237A" w:rsidRDefault="00A0237A">
    <w:pPr>
      <w:widowControl w:val="0"/>
      <w:pBdr>
        <w:top w:val="nil"/>
        <w:left w:val="nil"/>
        <w:bottom w:val="nil"/>
        <w:right w:val="nil"/>
        <w:between w:val="nil"/>
      </w:pBdr>
      <w:spacing w:line="276" w:lineRule="auto"/>
      <w:rPr>
        <w:rFonts w:ascii="Cambria" w:eastAsia="Cambria" w:hAnsi="Cambria" w:cs="Cambria"/>
        <w:color w:val="000000"/>
      </w:rPr>
    </w:pPr>
  </w:p>
  <w:tbl>
    <w:tblPr>
      <w:tblStyle w:val="a6"/>
      <w:tblW w:w="9072" w:type="dxa"/>
      <w:tblBorders>
        <w:top w:val="nil"/>
        <w:left w:val="nil"/>
        <w:bottom w:val="single" w:sz="4" w:space="0" w:color="000000"/>
        <w:right w:val="nil"/>
        <w:insideH w:val="nil"/>
        <w:insideV w:val="nil"/>
      </w:tblBorders>
      <w:tblLayout w:type="fixed"/>
      <w:tblLook w:val="0400" w:firstRow="0" w:lastRow="0" w:firstColumn="0" w:lastColumn="0" w:noHBand="0" w:noVBand="1"/>
    </w:tblPr>
    <w:tblGrid>
      <w:gridCol w:w="5387"/>
      <w:gridCol w:w="3685"/>
    </w:tblGrid>
    <w:tr w:rsidR="00A0237A" w14:paraId="32CA1067" w14:textId="77777777">
      <w:tc>
        <w:tcPr>
          <w:tcW w:w="5387" w:type="dxa"/>
        </w:tcPr>
        <w:p w14:paraId="6AAEC7FB" w14:textId="77777777" w:rsidR="00A0237A" w:rsidRDefault="00BE6BA1">
          <w:pPr>
            <w:pBdr>
              <w:top w:val="nil"/>
              <w:left w:val="nil"/>
              <w:bottom w:val="nil"/>
              <w:right w:val="nil"/>
              <w:between w:val="nil"/>
            </w:pBdr>
            <w:tabs>
              <w:tab w:val="center" w:pos="4513"/>
              <w:tab w:val="right" w:pos="9026"/>
            </w:tabs>
            <w:spacing w:before="240"/>
            <w:rPr>
              <w:rFonts w:ascii="Baumans" w:eastAsia="Baumans" w:hAnsi="Baumans" w:cs="Baumans"/>
              <w:color w:val="000000"/>
              <w:sz w:val="28"/>
              <w:szCs w:val="28"/>
            </w:rPr>
          </w:pPr>
          <w:r>
            <w:rPr>
              <w:rFonts w:ascii="Baumans" w:eastAsia="Baumans" w:hAnsi="Baumans" w:cs="Baumans"/>
              <w:color w:val="000000"/>
              <w:sz w:val="24"/>
              <w:szCs w:val="24"/>
            </w:rPr>
            <w:t xml:space="preserve">Jurnal </w:t>
          </w:r>
          <w:r>
            <w:rPr>
              <w:rFonts w:ascii="Baumans" w:eastAsia="Baumans" w:hAnsi="Baumans" w:cs="Baumans"/>
              <w:color w:val="000000"/>
              <w:sz w:val="24"/>
              <w:szCs w:val="24"/>
            </w:rPr>
            <w:t>Elemen</w:t>
          </w:r>
          <w:r>
            <w:rPr>
              <w:rFonts w:ascii="Overlock" w:eastAsia="Overlock" w:hAnsi="Overlock" w:cs="Overlock"/>
              <w:color w:val="000000"/>
              <w:sz w:val="24"/>
              <w:szCs w:val="24"/>
            </w:rPr>
            <w:t>, 9(1), 1-10,</w:t>
          </w:r>
          <w:r>
            <w:rPr>
              <w:rFonts w:ascii="Baumans" w:eastAsia="Baumans" w:hAnsi="Baumans" w:cs="Baumans"/>
              <w:color w:val="000000"/>
              <w:sz w:val="24"/>
              <w:szCs w:val="24"/>
            </w:rPr>
            <w:t xml:space="preserve"> </w:t>
          </w:r>
          <w:r>
            <w:rPr>
              <w:rFonts w:ascii="Overlock" w:eastAsia="Overlock" w:hAnsi="Overlock" w:cs="Overlock"/>
              <w:color w:val="000000"/>
              <w:sz w:val="24"/>
              <w:szCs w:val="24"/>
            </w:rPr>
            <w:t>January 2023</w:t>
          </w:r>
        </w:p>
        <w:p w14:paraId="4E3AC851" w14:textId="77777777" w:rsidR="00A0237A" w:rsidRDefault="00BE6BA1">
          <w:pPr>
            <w:pBdr>
              <w:top w:val="nil"/>
              <w:left w:val="nil"/>
              <w:bottom w:val="nil"/>
              <w:right w:val="nil"/>
              <w:between w:val="nil"/>
            </w:pBdr>
            <w:tabs>
              <w:tab w:val="center" w:pos="4513"/>
              <w:tab w:val="right" w:pos="9026"/>
            </w:tabs>
            <w:spacing w:after="240"/>
            <w:rPr>
              <w:rFonts w:ascii="Cambria" w:eastAsia="Cambria" w:hAnsi="Cambria" w:cs="Cambria"/>
              <w:color w:val="000000"/>
            </w:rPr>
          </w:pPr>
          <w:r>
            <w:rPr>
              <w:rFonts w:ascii="Cambria" w:eastAsia="Cambria" w:hAnsi="Cambria" w:cs="Cambria"/>
              <w:color w:val="000000"/>
              <w:sz w:val="20"/>
              <w:szCs w:val="20"/>
            </w:rPr>
            <w:t>https:/doi.org/</w:t>
          </w:r>
          <w:r>
            <w:rPr>
              <w:rFonts w:ascii="Cambria" w:eastAsia="Cambria" w:hAnsi="Cambria" w:cs="Cambria"/>
              <w:color w:val="111111"/>
              <w:sz w:val="20"/>
              <w:szCs w:val="20"/>
              <w:shd w:val="clear" w:color="auto" w:fill="FBFBF3"/>
            </w:rPr>
            <w:t>10.29408/jel.v9i1.XXXX</w:t>
          </w:r>
        </w:p>
      </w:tc>
      <w:tc>
        <w:tcPr>
          <w:tcW w:w="3685" w:type="dxa"/>
        </w:tcPr>
        <w:p w14:paraId="4023A6FD" w14:textId="77777777" w:rsidR="00A0237A" w:rsidRDefault="00BE6BA1">
          <w:pPr>
            <w:pBdr>
              <w:top w:val="nil"/>
              <w:left w:val="nil"/>
              <w:bottom w:val="nil"/>
              <w:right w:val="nil"/>
              <w:between w:val="nil"/>
            </w:pBdr>
            <w:tabs>
              <w:tab w:val="center" w:pos="4513"/>
              <w:tab w:val="right" w:pos="9026"/>
            </w:tabs>
            <w:jc w:val="right"/>
            <w:rPr>
              <w:rFonts w:ascii="Times New Roman" w:eastAsia="Times New Roman" w:hAnsi="Times New Roman" w:cs="Times New Roman"/>
              <w:color w:val="000000"/>
            </w:rPr>
          </w:pPr>
          <w:r>
            <w:rPr>
              <w:noProof/>
              <w:color w:val="000000"/>
              <w:lang w:val="en-US"/>
            </w:rPr>
            <w:drawing>
              <wp:inline distT="0" distB="0" distL="0" distR="0" wp14:anchorId="1351D148" wp14:editId="44D66B15">
                <wp:extent cx="1080000" cy="637521"/>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80000" cy="637521"/>
                        </a:xfrm>
                        <a:prstGeom prst="rect">
                          <a:avLst/>
                        </a:prstGeom>
                        <a:ln/>
                      </pic:spPr>
                    </pic:pic>
                  </a:graphicData>
                </a:graphic>
              </wp:inline>
            </w:drawing>
          </w:r>
          <w:r>
            <w:rPr>
              <w:color w:val="000000"/>
            </w:rPr>
            <w:t xml:space="preserve"> </w:t>
          </w:r>
        </w:p>
      </w:tc>
    </w:tr>
  </w:tbl>
  <w:p w14:paraId="0CE406C1" w14:textId="77777777" w:rsidR="00A0237A" w:rsidRDefault="00A0237A">
    <w:pPr>
      <w:pBdr>
        <w:top w:val="nil"/>
        <w:left w:val="nil"/>
        <w:bottom w:val="nil"/>
        <w:right w:val="nil"/>
        <w:between w:val="nil"/>
      </w:pBdr>
      <w:tabs>
        <w:tab w:val="center" w:pos="4513"/>
        <w:tab w:val="right" w:pos="9026"/>
      </w:tabs>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ED57F4"/>
    <w:multiLevelType w:val="multilevel"/>
    <w:tmpl w:val="EB6423E8"/>
    <w:lvl w:ilvl="0">
      <w:start w:val="1"/>
      <w:numFmt w:val="lowerLetter"/>
      <w:lvlText w:val="(%1)"/>
      <w:lvlJc w:val="left"/>
      <w:pPr>
        <w:ind w:left="3780" w:hanging="360"/>
      </w:pPr>
    </w:lvl>
    <w:lvl w:ilvl="1">
      <w:start w:val="1"/>
      <w:numFmt w:val="lowerLetter"/>
      <w:lvlText w:val="%2."/>
      <w:lvlJc w:val="left"/>
      <w:pPr>
        <w:ind w:left="4500" w:hanging="360"/>
      </w:pPr>
    </w:lvl>
    <w:lvl w:ilvl="2">
      <w:start w:val="1"/>
      <w:numFmt w:val="lowerRoman"/>
      <w:lvlText w:val="%3."/>
      <w:lvlJc w:val="right"/>
      <w:pPr>
        <w:ind w:left="5220" w:hanging="180"/>
      </w:pPr>
    </w:lvl>
    <w:lvl w:ilvl="3">
      <w:start w:val="1"/>
      <w:numFmt w:val="decimal"/>
      <w:lvlText w:val="%4."/>
      <w:lvlJc w:val="left"/>
      <w:pPr>
        <w:ind w:left="5940" w:hanging="360"/>
      </w:pPr>
    </w:lvl>
    <w:lvl w:ilvl="4">
      <w:start w:val="1"/>
      <w:numFmt w:val="lowerLetter"/>
      <w:lvlText w:val="%5."/>
      <w:lvlJc w:val="left"/>
      <w:pPr>
        <w:ind w:left="6660" w:hanging="360"/>
      </w:pPr>
    </w:lvl>
    <w:lvl w:ilvl="5">
      <w:start w:val="1"/>
      <w:numFmt w:val="lowerRoman"/>
      <w:lvlText w:val="%6."/>
      <w:lvlJc w:val="right"/>
      <w:pPr>
        <w:ind w:left="7380" w:hanging="180"/>
      </w:pPr>
    </w:lvl>
    <w:lvl w:ilvl="6">
      <w:start w:val="1"/>
      <w:numFmt w:val="decimal"/>
      <w:lvlText w:val="%7."/>
      <w:lvlJc w:val="left"/>
      <w:pPr>
        <w:ind w:left="8100" w:hanging="360"/>
      </w:pPr>
    </w:lvl>
    <w:lvl w:ilvl="7">
      <w:start w:val="1"/>
      <w:numFmt w:val="lowerLetter"/>
      <w:lvlText w:val="%8."/>
      <w:lvlJc w:val="left"/>
      <w:pPr>
        <w:ind w:left="8820" w:hanging="360"/>
      </w:pPr>
    </w:lvl>
    <w:lvl w:ilvl="8">
      <w:start w:val="1"/>
      <w:numFmt w:val="lowerRoman"/>
      <w:lvlText w:val="%9."/>
      <w:lvlJc w:val="right"/>
      <w:pPr>
        <w:ind w:left="9540" w:hanging="180"/>
      </w:pPr>
    </w:lvl>
  </w:abstractNum>
  <w:num w:numId="1" w16cid:durableId="488255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7A"/>
    <w:rsid w:val="0005552C"/>
    <w:rsid w:val="00061F9D"/>
    <w:rsid w:val="00070DCA"/>
    <w:rsid w:val="00080D87"/>
    <w:rsid w:val="000C2F46"/>
    <w:rsid w:val="00125105"/>
    <w:rsid w:val="001676FF"/>
    <w:rsid w:val="0017348F"/>
    <w:rsid w:val="00193D72"/>
    <w:rsid w:val="0019502F"/>
    <w:rsid w:val="002003B8"/>
    <w:rsid w:val="00220973"/>
    <w:rsid w:val="00297CA1"/>
    <w:rsid w:val="002C075A"/>
    <w:rsid w:val="002C16B2"/>
    <w:rsid w:val="00302BFC"/>
    <w:rsid w:val="00325717"/>
    <w:rsid w:val="003623D7"/>
    <w:rsid w:val="00384D1B"/>
    <w:rsid w:val="003A287F"/>
    <w:rsid w:val="003E0E82"/>
    <w:rsid w:val="003E1B67"/>
    <w:rsid w:val="00411386"/>
    <w:rsid w:val="00422EE7"/>
    <w:rsid w:val="00430AAD"/>
    <w:rsid w:val="00461F5B"/>
    <w:rsid w:val="00463878"/>
    <w:rsid w:val="00474057"/>
    <w:rsid w:val="005028CC"/>
    <w:rsid w:val="00514BA1"/>
    <w:rsid w:val="005F0835"/>
    <w:rsid w:val="005F32B4"/>
    <w:rsid w:val="00611A09"/>
    <w:rsid w:val="006142A5"/>
    <w:rsid w:val="00645D5B"/>
    <w:rsid w:val="006751BE"/>
    <w:rsid w:val="006D2CF6"/>
    <w:rsid w:val="006F46B1"/>
    <w:rsid w:val="0072688C"/>
    <w:rsid w:val="00731580"/>
    <w:rsid w:val="00823832"/>
    <w:rsid w:val="008721DE"/>
    <w:rsid w:val="0088276F"/>
    <w:rsid w:val="008F12B0"/>
    <w:rsid w:val="008F1EC1"/>
    <w:rsid w:val="008F2784"/>
    <w:rsid w:val="00911127"/>
    <w:rsid w:val="00911220"/>
    <w:rsid w:val="0095693F"/>
    <w:rsid w:val="00964682"/>
    <w:rsid w:val="00964980"/>
    <w:rsid w:val="009707BF"/>
    <w:rsid w:val="00A0237A"/>
    <w:rsid w:val="00A1090E"/>
    <w:rsid w:val="00A457D8"/>
    <w:rsid w:val="00A54954"/>
    <w:rsid w:val="00A61286"/>
    <w:rsid w:val="00A761C8"/>
    <w:rsid w:val="00A804D4"/>
    <w:rsid w:val="00AD3420"/>
    <w:rsid w:val="00AD4464"/>
    <w:rsid w:val="00AD642F"/>
    <w:rsid w:val="00AE4AA6"/>
    <w:rsid w:val="00AF3398"/>
    <w:rsid w:val="00BE6BA1"/>
    <w:rsid w:val="00BF0472"/>
    <w:rsid w:val="00C5024F"/>
    <w:rsid w:val="00C60D1E"/>
    <w:rsid w:val="00C62FBA"/>
    <w:rsid w:val="00C851BE"/>
    <w:rsid w:val="00C878BE"/>
    <w:rsid w:val="00CA4F74"/>
    <w:rsid w:val="00D0435A"/>
    <w:rsid w:val="00D04E67"/>
    <w:rsid w:val="00D75BA8"/>
    <w:rsid w:val="00DC766D"/>
    <w:rsid w:val="00DD303C"/>
    <w:rsid w:val="00E85D7F"/>
    <w:rsid w:val="00EB3A51"/>
    <w:rsid w:val="00EF4B7E"/>
    <w:rsid w:val="00F41FE5"/>
    <w:rsid w:val="00F76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0771E"/>
  <w15:docId w15:val="{ECA9247F-36D7-4561-9392-32C6D9A31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d-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1B1"/>
  </w:style>
  <w:style w:type="paragraph" w:styleId="Heading1">
    <w:name w:val="heading 1"/>
    <w:basedOn w:val="Normal"/>
    <w:next w:val="Normal"/>
    <w:link w:val="Heading1Char"/>
    <w:uiPriority w:val="9"/>
    <w:qFormat/>
    <w:rsid w:val="0049335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9335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328F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Body of text,List Paragraph1,Colorful List - Accent 11"/>
    <w:basedOn w:val="Normal"/>
    <w:link w:val="ListParagraphChar"/>
    <w:uiPriority w:val="34"/>
    <w:qFormat/>
    <w:rsid w:val="001D41B1"/>
    <w:pPr>
      <w:ind w:left="720"/>
      <w:contextualSpacing/>
    </w:pPr>
  </w:style>
  <w:style w:type="paragraph" w:customStyle="1" w:styleId="Default">
    <w:name w:val="Default"/>
    <w:uiPriority w:val="99"/>
    <w:rsid w:val="001D41B1"/>
    <w:pPr>
      <w:autoSpaceDE w:val="0"/>
      <w:autoSpaceDN w:val="0"/>
      <w:adjustRightInd w:val="0"/>
    </w:pPr>
    <w:rPr>
      <w:rFonts w:ascii="Bookman Old Style" w:hAnsi="Bookman Old Style" w:cs="Bookman Old Style"/>
      <w:color w:val="000000"/>
      <w:sz w:val="24"/>
      <w:szCs w:val="24"/>
    </w:rPr>
  </w:style>
  <w:style w:type="character" w:customStyle="1" w:styleId="ListParagraphChar">
    <w:name w:val="List Paragraph Char"/>
    <w:aliases w:val="Body of text Char,List Paragraph1 Char,Colorful List - Accent 11 Char"/>
    <w:link w:val="ListParagraph"/>
    <w:uiPriority w:val="34"/>
    <w:locked/>
    <w:rsid w:val="001D41B1"/>
  </w:style>
  <w:style w:type="paragraph" w:styleId="Caption">
    <w:name w:val="caption"/>
    <w:basedOn w:val="Normal"/>
    <w:next w:val="Normal"/>
    <w:uiPriority w:val="35"/>
    <w:unhideWhenUsed/>
    <w:qFormat/>
    <w:rsid w:val="00AA0741"/>
    <w:pPr>
      <w:spacing w:after="200"/>
    </w:pPr>
    <w:rPr>
      <w:b/>
      <w:bCs/>
      <w:color w:val="4F81BD" w:themeColor="accent1"/>
      <w:sz w:val="18"/>
      <w:szCs w:val="18"/>
    </w:rPr>
  </w:style>
  <w:style w:type="table" w:styleId="TableGrid">
    <w:name w:val="Table Grid"/>
    <w:basedOn w:val="TableNormal"/>
    <w:uiPriority w:val="39"/>
    <w:rsid w:val="00B46E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6F8D"/>
    <w:rPr>
      <w:rFonts w:ascii="Tahoma" w:hAnsi="Tahoma" w:cs="Tahoma"/>
      <w:sz w:val="16"/>
      <w:szCs w:val="16"/>
    </w:rPr>
  </w:style>
  <w:style w:type="character" w:customStyle="1" w:styleId="BalloonTextChar">
    <w:name w:val="Balloon Text Char"/>
    <w:basedOn w:val="DefaultParagraphFont"/>
    <w:link w:val="BalloonText"/>
    <w:uiPriority w:val="99"/>
    <w:semiHidden/>
    <w:rsid w:val="00426F8D"/>
    <w:rPr>
      <w:rFonts w:ascii="Tahoma" w:hAnsi="Tahoma" w:cs="Tahoma"/>
      <w:sz w:val="16"/>
      <w:szCs w:val="16"/>
    </w:rPr>
  </w:style>
  <w:style w:type="paragraph" w:styleId="NoSpacing">
    <w:name w:val="No Spacing"/>
    <w:uiPriority w:val="1"/>
    <w:qFormat/>
    <w:rsid w:val="00D37818"/>
  </w:style>
  <w:style w:type="character" w:customStyle="1" w:styleId="hps">
    <w:name w:val="hps"/>
    <w:basedOn w:val="DefaultParagraphFont"/>
    <w:rsid w:val="006A16F0"/>
  </w:style>
  <w:style w:type="paragraph" w:customStyle="1" w:styleId="Style16">
    <w:name w:val="Style 16"/>
    <w:basedOn w:val="Normal"/>
    <w:rsid w:val="006A16F0"/>
    <w:pPr>
      <w:widowControl w:val="0"/>
      <w:tabs>
        <w:tab w:val="left" w:leader="dot" w:pos="5652"/>
      </w:tabs>
      <w:spacing w:line="300" w:lineRule="atLeast"/>
    </w:pPr>
    <w:rPr>
      <w:rFonts w:ascii="Times New Roman" w:eastAsia="Times New Roman" w:hAnsi="Times New Roman" w:cs="Times New Roman"/>
      <w:color w:val="000000"/>
      <w:sz w:val="20"/>
      <w:szCs w:val="20"/>
      <w:lang w:val="en-US"/>
    </w:rPr>
  </w:style>
  <w:style w:type="paragraph" w:styleId="Header">
    <w:name w:val="header"/>
    <w:basedOn w:val="Normal"/>
    <w:link w:val="HeaderChar"/>
    <w:uiPriority w:val="99"/>
    <w:unhideWhenUsed/>
    <w:rsid w:val="00074999"/>
    <w:pPr>
      <w:tabs>
        <w:tab w:val="center" w:pos="4513"/>
        <w:tab w:val="right" w:pos="9026"/>
      </w:tabs>
    </w:pPr>
  </w:style>
  <w:style w:type="character" w:customStyle="1" w:styleId="HeaderChar">
    <w:name w:val="Header Char"/>
    <w:basedOn w:val="DefaultParagraphFont"/>
    <w:link w:val="Header"/>
    <w:uiPriority w:val="99"/>
    <w:rsid w:val="00074999"/>
  </w:style>
  <w:style w:type="paragraph" w:styleId="Footer">
    <w:name w:val="footer"/>
    <w:basedOn w:val="Normal"/>
    <w:link w:val="FooterChar"/>
    <w:uiPriority w:val="99"/>
    <w:unhideWhenUsed/>
    <w:rsid w:val="00074999"/>
    <w:pPr>
      <w:tabs>
        <w:tab w:val="center" w:pos="4513"/>
        <w:tab w:val="right" w:pos="9026"/>
      </w:tabs>
    </w:pPr>
  </w:style>
  <w:style w:type="character" w:customStyle="1" w:styleId="FooterChar">
    <w:name w:val="Footer Char"/>
    <w:basedOn w:val="DefaultParagraphFont"/>
    <w:link w:val="Footer"/>
    <w:uiPriority w:val="99"/>
    <w:rsid w:val="00074999"/>
  </w:style>
  <w:style w:type="character" w:styleId="Hyperlink">
    <w:name w:val="Hyperlink"/>
    <w:basedOn w:val="DefaultParagraphFont"/>
    <w:uiPriority w:val="99"/>
    <w:unhideWhenUsed/>
    <w:rsid w:val="00FF1716"/>
    <w:rPr>
      <w:color w:val="0000FF"/>
      <w:u w:val="single"/>
    </w:rPr>
  </w:style>
  <w:style w:type="character" w:customStyle="1" w:styleId="a">
    <w:name w:val="a"/>
    <w:basedOn w:val="DefaultParagraphFont"/>
    <w:rsid w:val="00FF1716"/>
  </w:style>
  <w:style w:type="character" w:styleId="Strong">
    <w:name w:val="Strong"/>
    <w:basedOn w:val="DefaultParagraphFont"/>
    <w:uiPriority w:val="22"/>
    <w:qFormat/>
    <w:rsid w:val="002B448E"/>
    <w:rPr>
      <w:b/>
      <w:bCs/>
    </w:rPr>
  </w:style>
  <w:style w:type="character" w:styleId="Emphasis">
    <w:name w:val="Emphasis"/>
    <w:basedOn w:val="DefaultParagraphFont"/>
    <w:uiPriority w:val="20"/>
    <w:qFormat/>
    <w:rsid w:val="002B448E"/>
    <w:rPr>
      <w:i/>
      <w:iCs/>
    </w:rPr>
  </w:style>
  <w:style w:type="paragraph" w:styleId="NormalWeb">
    <w:name w:val="Normal (Web)"/>
    <w:basedOn w:val="Normal"/>
    <w:uiPriority w:val="99"/>
    <w:unhideWhenUsed/>
    <w:rsid w:val="00B51B28"/>
    <w:pPr>
      <w:spacing w:before="100" w:beforeAutospacing="1" w:after="100" w:afterAutospacing="1"/>
    </w:pPr>
    <w:rPr>
      <w:rFonts w:ascii="Times New Roman" w:eastAsia="Times New Roman" w:hAnsi="Times New Roman" w:cs="Times New Roman"/>
      <w:sz w:val="24"/>
      <w:szCs w:val="24"/>
      <w:lang w:eastAsia="id-ID"/>
    </w:rPr>
  </w:style>
  <w:style w:type="character" w:customStyle="1" w:styleId="UnresolvedMention1">
    <w:name w:val="Unresolved Mention1"/>
    <w:basedOn w:val="DefaultParagraphFont"/>
    <w:uiPriority w:val="99"/>
    <w:semiHidden/>
    <w:unhideWhenUsed/>
    <w:rsid w:val="003242EE"/>
    <w:rPr>
      <w:color w:val="605E5C"/>
      <w:shd w:val="clear" w:color="auto" w:fill="E1DFDD"/>
    </w:rPr>
  </w:style>
  <w:style w:type="character" w:customStyle="1" w:styleId="Heading1Char">
    <w:name w:val="Heading 1 Char"/>
    <w:basedOn w:val="DefaultParagraphFont"/>
    <w:link w:val="Heading1"/>
    <w:uiPriority w:val="9"/>
    <w:rsid w:val="0049335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49335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328FB"/>
    <w:rPr>
      <w:rFonts w:asciiTheme="majorHAnsi" w:eastAsiaTheme="majorEastAsia" w:hAnsiTheme="majorHAnsi" w:cstheme="majorBidi"/>
      <w:color w:val="243F60" w:themeColor="accent1" w:themeShade="7F"/>
      <w:sz w:val="24"/>
      <w:szCs w:val="24"/>
    </w:rPr>
  </w:style>
  <w:style w:type="character" w:styleId="PlaceholderText">
    <w:name w:val="Placeholder Text"/>
    <w:basedOn w:val="DefaultParagraphFont"/>
    <w:uiPriority w:val="99"/>
    <w:semiHidden/>
    <w:rsid w:val="00AD7090"/>
    <w:rPr>
      <w:color w:val="80808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styleId="CommentReference">
    <w:name w:val="annotation reference"/>
    <w:basedOn w:val="DefaultParagraphFont"/>
    <w:uiPriority w:val="99"/>
    <w:semiHidden/>
    <w:unhideWhenUsed/>
    <w:rsid w:val="002003B8"/>
    <w:rPr>
      <w:sz w:val="16"/>
      <w:szCs w:val="16"/>
    </w:rPr>
  </w:style>
  <w:style w:type="paragraph" w:styleId="CommentText">
    <w:name w:val="annotation text"/>
    <w:basedOn w:val="Normal"/>
    <w:link w:val="CommentTextChar"/>
    <w:uiPriority w:val="99"/>
    <w:unhideWhenUsed/>
    <w:rsid w:val="002003B8"/>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2003B8"/>
    <w:rPr>
      <w:rFonts w:asciiTheme="minorHAnsi" w:eastAsiaTheme="minorHAnsi" w:hAnsiTheme="minorHAnsi" w:cstheme="minorBidi"/>
      <w:sz w:val="20"/>
      <w:szCs w:val="20"/>
      <w:lang w:val="en-US"/>
    </w:rPr>
  </w:style>
  <w:style w:type="character" w:styleId="UnresolvedMention">
    <w:name w:val="Unresolved Mention"/>
    <w:basedOn w:val="DefaultParagraphFont"/>
    <w:uiPriority w:val="99"/>
    <w:semiHidden/>
    <w:unhideWhenUsed/>
    <w:rsid w:val="00911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doi.org/10.31980/mosharafa.v7i2.24" TargetMode="External"/><Relationship Id="rId21" Type="http://schemas.openxmlformats.org/officeDocument/2006/relationships/image" Target="media/image13.png"/><Relationship Id="rId34" Type="http://schemas.openxmlformats.org/officeDocument/2006/relationships/hyperlink" Target="http://dx.doi.org/10.24235/eduma.v7i1.2711" TargetMode="External"/><Relationship Id="rId42" Type="http://schemas.openxmlformats.org/officeDocument/2006/relationships/hyperlink" Target="https://doi.org/10.31980/mosharafa.v9i2.644"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doi.org/10.26740/mathedunesa.v11n3.p837-849"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31980/mosharafa.v8i3.505" TargetMode="External"/><Relationship Id="rId37" Type="http://schemas.openxmlformats.org/officeDocument/2006/relationships/hyperlink" Target="http://dx.doi.org/10.13140/RG.2.1.4443.3522" TargetMode="External"/><Relationship Id="rId40" Type="http://schemas.openxmlformats.org/officeDocument/2006/relationships/hyperlink" Target="https://www.oecd-ilibrary.org/education/literacy-numeracy-and-problem-solving-in-technology-rich-environments_9789264128859-en" TargetMode="External"/><Relationship Id="rId45" Type="http://schemas.openxmlformats.org/officeDocument/2006/relationships/hyperlink" Target="https://doi.org/10.31980/mosharafa.v7i2.22" TargetMode="External"/><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22342/jme.10.1.6339.21-36" TargetMode="External"/><Relationship Id="rId44" Type="http://schemas.openxmlformats.org/officeDocument/2006/relationships/hyperlink" Target="https://doi.org/10.31949/educatio.v7i2.1090" TargetMode="External"/><Relationship Id="rId52"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www.education.ie/en/publications/policy-reports/lit_num_strategy_full.pdf" TargetMode="External"/><Relationship Id="rId35" Type="http://schemas.openxmlformats.org/officeDocument/2006/relationships/hyperlink" Target="https://doi.org/10.29408/jel.v7i2.3627" TargetMode="External"/><Relationship Id="rId43" Type="http://schemas.openxmlformats.org/officeDocument/2006/relationships/hyperlink" Target="http://dx.doi.org/10.17977/jip.v15i1.13" TargetMode="External"/><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37058/jp3m.v3i1.201" TargetMode="External"/><Relationship Id="rId38" Type="http://schemas.openxmlformats.org/officeDocument/2006/relationships/hyperlink" Target="https://doi.org/10.1207/SLDRP1502_7" TargetMode="External"/><Relationship Id="rId46" Type="http://schemas.openxmlformats.org/officeDocument/2006/relationships/hyperlink" Target="http://dx.doi.org/10.22202/jl.2020.v6i2.4088" TargetMode="External"/><Relationship Id="rId20" Type="http://schemas.openxmlformats.org/officeDocument/2006/relationships/image" Target="media/image12.png"/><Relationship Id="rId41" Type="http://schemas.openxmlformats.org/officeDocument/2006/relationships/hyperlink" Target="https://doi.org/10.1007/s10670-019-00140-3"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26877/jipmat.v7i2.12057" TargetMode="External"/><Relationship Id="rId49"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hyperlink" Target="https://creativecommons.org/licenses/by-sa/4.0/" TargetMode="External"/><Relationship Id="rId1" Type="http://schemas.openxmlformats.org/officeDocument/2006/relationships/image" Target="media/image22.png"/></Relationships>
</file>

<file path=word/_rels/header3.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D67F55-D9EF-41D7-B205-368FB99CE32C}">
  <we:reference id="wa104382081" version="1.55.1.0" store="en-US" storeType="OMEX"/>
  <we:alternateReferences>
    <we:reference id="wa104382081" version="1.55.1.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S3AvLLLB6o6FImWIafnqYhVuGCQ==">AMUW2mXpVty0IaR1et+x0NLDh34yPIcUaTc2OlNyzLiX/hpc8pJHDJG7KJCKs3mAo+RmMMHxm2QbkLyzqiHlp0vPSqLqC6aXq7zNyr5l6ChWBv62rAFIPJM=</go:docsCustomData>
</go:gDocsCustomXmlDataStorage>
</file>

<file path=customXml/itemProps1.xml><?xml version="1.0" encoding="utf-8"?>
<ds:datastoreItem xmlns:ds="http://schemas.openxmlformats.org/officeDocument/2006/customXml" ds:itemID="{5858669E-54D6-4370-BF4A-7B8B04AB995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5063</Words>
  <Characters>32100</Characters>
  <Application>Microsoft Office Word</Application>
  <DocSecurity>0</DocSecurity>
  <Lines>823</Lines>
  <Paragraphs>651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RUSLAN</dc:creator>
  <cp:lastModifiedBy>Monika Agnes</cp:lastModifiedBy>
  <cp:revision>2</cp:revision>
  <dcterms:created xsi:type="dcterms:W3CDTF">2023-04-25T14:35:00Z</dcterms:created>
  <dcterms:modified xsi:type="dcterms:W3CDTF">2023-04-25T14:35:00Z</dcterms:modified>
</cp:coreProperties>
</file>