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22" w:rsidRPr="001C51B9" w:rsidRDefault="00420B98" w:rsidP="00CE543F">
      <w:pPr>
        <w:pStyle w:val="ListParagraph"/>
        <w:ind w:left="0"/>
        <w:jc w:val="center"/>
        <w:rPr>
          <w:b/>
          <w:szCs w:val="24"/>
        </w:rPr>
      </w:pPr>
      <w:r>
        <w:rPr>
          <w:rFonts w:ascii="Times New Roman" w:hAnsi="Times New Roman" w:cs="Times New Roman"/>
          <w:b/>
          <w:sz w:val="28"/>
          <w:szCs w:val="28"/>
          <w:lang w:val="en-US"/>
        </w:rPr>
        <w:t>PENINGKATAN KEMANDIRIAN BELAJAR MAHASISWA MELALUI</w:t>
      </w:r>
      <w:r w:rsidR="00925D22">
        <w:rPr>
          <w:rFonts w:ascii="Times New Roman" w:hAnsi="Times New Roman" w:cs="Times New Roman"/>
          <w:b/>
          <w:sz w:val="28"/>
          <w:szCs w:val="28"/>
          <w:lang w:val="en-US"/>
        </w:rPr>
        <w:t xml:space="preserve"> </w:t>
      </w:r>
      <w:r w:rsidR="00925D22" w:rsidRPr="00420B98">
        <w:rPr>
          <w:rFonts w:ascii="Times New Roman" w:hAnsi="Times New Roman" w:cs="Times New Roman"/>
          <w:b/>
          <w:i/>
          <w:sz w:val="28"/>
          <w:szCs w:val="28"/>
          <w:lang w:val="en-US"/>
        </w:rPr>
        <w:t>BLENDED LEARNING</w:t>
      </w:r>
      <w:r w:rsidR="00346953">
        <w:rPr>
          <w:rFonts w:ascii="Times New Roman" w:hAnsi="Times New Roman" w:cs="Times New Roman"/>
          <w:b/>
          <w:i/>
          <w:sz w:val="28"/>
          <w:szCs w:val="28"/>
          <w:lang w:val="en-US"/>
        </w:rPr>
        <w:t xml:space="preserve"> </w:t>
      </w:r>
      <w:r w:rsidR="00A06A2A">
        <w:rPr>
          <w:rFonts w:ascii="Times New Roman" w:hAnsi="Times New Roman" w:cs="Times New Roman"/>
          <w:b/>
          <w:sz w:val="28"/>
          <w:szCs w:val="28"/>
          <w:lang w:val="en-US"/>
        </w:rPr>
        <w:t>PADA MATA KULIAH METODE NUMERIK</w:t>
      </w:r>
      <w:bookmarkStart w:id="0" w:name="_GoBack"/>
    </w:p>
    <w:bookmarkEnd w:id="0"/>
    <w:p w:rsidR="00925D22" w:rsidRPr="00925D22" w:rsidRDefault="00925D22" w:rsidP="00CE543F">
      <w:pPr>
        <w:pStyle w:val="ListParagraph"/>
        <w:ind w:left="0"/>
        <w:jc w:val="center"/>
        <w:rPr>
          <w:rFonts w:ascii="Times New Roman" w:hAnsi="Times New Roman" w:cs="Times New Roman"/>
          <w:b/>
          <w:sz w:val="24"/>
          <w:szCs w:val="24"/>
          <w:lang w:val="en-US"/>
        </w:rPr>
      </w:pPr>
    </w:p>
    <w:p w:rsidR="00E8046C" w:rsidRPr="00B000EA" w:rsidRDefault="00280D22" w:rsidP="00CE543F">
      <w:pPr>
        <w:jc w:val="center"/>
        <w:rPr>
          <w:rFonts w:ascii="Times New Roman" w:hAnsi="Times New Roman" w:cs="Times New Roman"/>
          <w:bCs/>
          <w:sz w:val="24"/>
          <w:szCs w:val="24"/>
          <w:lang w:val="en-US"/>
        </w:rPr>
      </w:pPr>
      <w:r>
        <w:rPr>
          <w:rFonts w:ascii="Times New Roman" w:hAnsi="Times New Roman" w:cs="Times New Roman"/>
          <w:b/>
          <w:bCs/>
          <w:sz w:val="24"/>
          <w:szCs w:val="24"/>
          <w:lang w:val="en-US"/>
        </w:rPr>
        <w:t>Putri Fitriasari</w:t>
      </w:r>
      <w:r>
        <w:rPr>
          <w:rFonts w:ascii="Times New Roman" w:hAnsi="Times New Roman" w:cs="Times New Roman"/>
          <w:b/>
          <w:bCs/>
          <w:sz w:val="24"/>
          <w:szCs w:val="24"/>
          <w:vertAlign w:val="superscript"/>
          <w:lang w:val="en-US"/>
        </w:rPr>
        <w:t xml:space="preserve">1, </w:t>
      </w:r>
      <w:r w:rsidR="00A06A2A">
        <w:rPr>
          <w:rFonts w:ascii="Times New Roman" w:hAnsi="Times New Roman" w:cs="Times New Roman"/>
          <w:b/>
          <w:bCs/>
          <w:sz w:val="24"/>
          <w:szCs w:val="24"/>
          <w:lang w:val="en-US"/>
        </w:rPr>
        <w:t>Tanzimah</w:t>
      </w:r>
      <w:r>
        <w:rPr>
          <w:rFonts w:ascii="Times New Roman" w:hAnsi="Times New Roman" w:cs="Times New Roman"/>
          <w:b/>
          <w:bCs/>
          <w:sz w:val="24"/>
          <w:szCs w:val="24"/>
          <w:vertAlign w:val="superscript"/>
          <w:lang w:val="en-US"/>
        </w:rPr>
        <w:t>2</w:t>
      </w:r>
      <w:proofErr w:type="gramStart"/>
      <w:r w:rsidR="00331F25">
        <w:rPr>
          <w:rFonts w:ascii="Times New Roman" w:hAnsi="Times New Roman" w:cs="Times New Roman"/>
          <w:b/>
          <w:bCs/>
          <w:sz w:val="24"/>
          <w:szCs w:val="24"/>
          <w:lang w:val="en-US"/>
        </w:rPr>
        <w:t>,</w:t>
      </w:r>
      <w:r w:rsidR="00331F25" w:rsidRPr="00E56114">
        <w:rPr>
          <w:rFonts w:ascii="Times New Roman" w:hAnsi="Times New Roman" w:cs="Times New Roman"/>
          <w:b/>
          <w:bCs/>
          <w:sz w:val="24"/>
          <w:szCs w:val="24"/>
        </w:rPr>
        <w:t xml:space="preserve"> </w:t>
      </w:r>
      <w:r w:rsidR="00A06A2A">
        <w:rPr>
          <w:rFonts w:ascii="Times New Roman" w:hAnsi="Times New Roman" w:cs="Times New Roman"/>
          <w:bCs/>
          <w:sz w:val="24"/>
          <w:szCs w:val="24"/>
          <w:lang w:val="en-US"/>
        </w:rPr>
        <w:t>,</w:t>
      </w:r>
      <w:proofErr w:type="gramEnd"/>
      <w:r w:rsidR="00A06A2A">
        <w:rPr>
          <w:rFonts w:ascii="Times New Roman" w:hAnsi="Times New Roman" w:cs="Times New Roman"/>
          <w:bCs/>
          <w:sz w:val="24"/>
          <w:szCs w:val="24"/>
          <w:lang w:val="en-US"/>
        </w:rPr>
        <w:t xml:space="preserve"> </w:t>
      </w:r>
      <w:r w:rsidR="00A06A2A">
        <w:rPr>
          <w:rFonts w:ascii="Times New Roman" w:hAnsi="Times New Roman" w:cs="Times New Roman"/>
          <w:b/>
          <w:bCs/>
          <w:sz w:val="24"/>
          <w:szCs w:val="24"/>
          <w:lang w:val="en-US"/>
        </w:rPr>
        <w:t>Novita Sari</w:t>
      </w:r>
      <w:r w:rsidR="00A06A2A">
        <w:rPr>
          <w:rFonts w:ascii="Times New Roman" w:hAnsi="Times New Roman" w:cs="Times New Roman"/>
          <w:b/>
          <w:bCs/>
          <w:sz w:val="24"/>
          <w:szCs w:val="24"/>
          <w:vertAlign w:val="superscript"/>
          <w:lang w:val="en-US"/>
        </w:rPr>
        <w:t>3</w:t>
      </w:r>
    </w:p>
    <w:p w:rsidR="00B000EA" w:rsidRPr="00B000EA" w:rsidRDefault="00FD59BB" w:rsidP="00CE543F">
      <w:pPr>
        <w:jc w:val="center"/>
        <w:rPr>
          <w:rFonts w:ascii="Times New Roman" w:hAnsi="Times New Roman" w:cs="Times New Roman"/>
          <w:bCs/>
          <w:vertAlign w:val="superscript"/>
          <w:lang w:val="en-US"/>
        </w:rPr>
      </w:pPr>
      <w:r w:rsidRPr="00331F25">
        <w:rPr>
          <w:rFonts w:ascii="Times New Roman" w:hAnsi="Times New Roman" w:cs="Times New Roman"/>
          <w:bCs/>
          <w:vertAlign w:val="superscript"/>
        </w:rPr>
        <w:t>1</w:t>
      </w:r>
      <w:r w:rsidR="00B000EA">
        <w:rPr>
          <w:rFonts w:ascii="Times New Roman" w:hAnsi="Times New Roman" w:cs="Times New Roman"/>
          <w:bCs/>
          <w:vertAlign w:val="superscript"/>
          <w:lang w:val="en-US"/>
        </w:rPr>
        <w:t>,2</w:t>
      </w:r>
      <w:r w:rsidR="00A06A2A">
        <w:rPr>
          <w:rFonts w:ascii="Times New Roman" w:hAnsi="Times New Roman" w:cs="Times New Roman"/>
          <w:bCs/>
          <w:vertAlign w:val="superscript"/>
          <w:lang w:val="en-US"/>
        </w:rPr>
        <w:t>,3</w:t>
      </w:r>
      <w:r w:rsidR="00A06A2A">
        <w:rPr>
          <w:rFonts w:ascii="Times New Roman" w:hAnsi="Times New Roman" w:cs="Times New Roman"/>
          <w:bCs/>
          <w:lang w:val="en-US"/>
        </w:rPr>
        <w:t xml:space="preserve"> Universitas PGRI Palembang</w:t>
      </w:r>
    </w:p>
    <w:p w:rsidR="00E8046C" w:rsidRPr="00A06A2A" w:rsidRDefault="005719C4" w:rsidP="00CE543F">
      <w:pPr>
        <w:pStyle w:val="ListParagraph"/>
        <w:ind w:left="0"/>
        <w:jc w:val="center"/>
        <w:rPr>
          <w:rFonts w:ascii="Times New Roman" w:hAnsi="Times New Roman" w:cs="Times New Roman"/>
          <w:color w:val="000000" w:themeColor="text1"/>
          <w:lang w:val="en-US"/>
        </w:rPr>
      </w:pPr>
      <w:hyperlink r:id="rId8" w:history="1">
        <w:r w:rsidR="00280D22" w:rsidRPr="00280D22">
          <w:rPr>
            <w:rStyle w:val="Hyperlink"/>
            <w:rFonts w:ascii="Times New Roman" w:hAnsi="Times New Roman" w:cs="Times New Roman"/>
            <w:color w:val="auto"/>
            <w:u w:val="none"/>
            <w:lang w:val="en-US"/>
          </w:rPr>
          <w:t>putrifitriasari@univpgri-palembang.ac.id</w:t>
        </w:r>
        <w:r w:rsidR="00280D22" w:rsidRPr="00280D22">
          <w:rPr>
            <w:rStyle w:val="Hyperlink"/>
            <w:rFonts w:ascii="Times New Roman" w:hAnsi="Times New Roman" w:cs="Times New Roman"/>
            <w:color w:val="auto"/>
            <w:u w:val="none"/>
            <w:vertAlign w:val="superscript"/>
            <w:lang w:val="en-US"/>
          </w:rPr>
          <w:t>1</w:t>
        </w:r>
      </w:hyperlink>
      <w:r w:rsidR="00280D22">
        <w:rPr>
          <w:rFonts w:ascii="Times New Roman" w:hAnsi="Times New Roman" w:cs="Times New Roman"/>
          <w:color w:val="000000" w:themeColor="text1"/>
          <w:lang w:val="en-US"/>
        </w:rPr>
        <w:t xml:space="preserve">, </w:t>
      </w:r>
      <w:hyperlink r:id="rId9" w:history="1">
        <w:r w:rsidR="00280D22" w:rsidRPr="00280D22">
          <w:rPr>
            <w:rStyle w:val="Hyperlink"/>
            <w:rFonts w:ascii="Times New Roman" w:hAnsi="Times New Roman" w:cs="Times New Roman"/>
            <w:color w:val="auto"/>
            <w:u w:val="none"/>
            <w:lang w:val="en-US"/>
          </w:rPr>
          <w:t>tanzimah@univpgri-palembang.ac.id</w:t>
        </w:r>
        <w:r w:rsidR="00280D22" w:rsidRPr="00280D22">
          <w:rPr>
            <w:rStyle w:val="Hyperlink"/>
            <w:rFonts w:ascii="Times New Roman" w:hAnsi="Times New Roman" w:cs="Times New Roman"/>
            <w:color w:val="auto"/>
            <w:u w:val="none"/>
            <w:vertAlign w:val="superscript"/>
            <w:lang w:val="en-US"/>
          </w:rPr>
          <w:t>2</w:t>
        </w:r>
      </w:hyperlink>
      <w:r w:rsidR="00280D22" w:rsidRPr="00280D22">
        <w:rPr>
          <w:rFonts w:ascii="Times New Roman" w:hAnsi="Times New Roman" w:cs="Times New Roman"/>
          <w:lang w:val="en-US"/>
        </w:rPr>
        <w:t>,</w:t>
      </w:r>
      <w:r w:rsidR="00280D22">
        <w:rPr>
          <w:rFonts w:ascii="Times New Roman" w:hAnsi="Times New Roman" w:cs="Times New Roman"/>
          <w:color w:val="000000" w:themeColor="text1"/>
          <w:lang w:val="en-US"/>
        </w:rPr>
        <w:t xml:space="preserve"> n</w:t>
      </w:r>
      <w:r w:rsidR="00A06A2A">
        <w:rPr>
          <w:rFonts w:ascii="Times New Roman" w:hAnsi="Times New Roman" w:cs="Times New Roman"/>
          <w:color w:val="000000" w:themeColor="text1"/>
          <w:lang w:val="en-US"/>
        </w:rPr>
        <w:t>ovita_sari@univpgri-palembang.ac.id</w:t>
      </w:r>
      <w:r w:rsidR="00A06A2A">
        <w:rPr>
          <w:rFonts w:ascii="Times New Roman" w:hAnsi="Times New Roman" w:cs="Times New Roman"/>
          <w:color w:val="000000" w:themeColor="text1"/>
          <w:vertAlign w:val="superscript"/>
          <w:lang w:val="en-US"/>
        </w:rPr>
        <w:t>3</w:t>
      </w:r>
    </w:p>
    <w:p w:rsidR="00594C5B" w:rsidRPr="006736AD" w:rsidRDefault="00594C5B" w:rsidP="00CE543F">
      <w:pPr>
        <w:pStyle w:val="ListParagraph"/>
        <w:ind w:left="0"/>
        <w:jc w:val="both"/>
        <w:rPr>
          <w:rFonts w:ascii="Times New Roman" w:hAnsi="Times New Roman" w:cs="Times New Roman"/>
          <w:b/>
          <w:sz w:val="24"/>
          <w:szCs w:val="24"/>
          <w:lang w:val="en-US"/>
        </w:rPr>
      </w:pPr>
    </w:p>
    <w:p w:rsidR="00E56114" w:rsidRPr="00A06A2A" w:rsidRDefault="00331F25" w:rsidP="00CE543F">
      <w:pPr>
        <w:pStyle w:val="ListParagraph"/>
        <w:ind w:left="0"/>
        <w:jc w:val="center"/>
        <w:rPr>
          <w:rFonts w:ascii="Times New Roman" w:hAnsi="Times New Roman" w:cs="Times New Roman"/>
          <w:b/>
          <w:lang w:val="en-US"/>
        </w:rPr>
      </w:pPr>
      <w:r w:rsidRPr="00331F25">
        <w:rPr>
          <w:rFonts w:ascii="Times New Roman" w:hAnsi="Times New Roman" w:cs="Times New Roman"/>
          <w:b/>
        </w:rPr>
        <w:t>Abstrak</w:t>
      </w:r>
    </w:p>
    <w:p w:rsidR="00A06A2A" w:rsidRDefault="00BE6535" w:rsidP="00CE543F">
      <w:pPr>
        <w:ind w:left="567" w:right="565"/>
        <w:jc w:val="both"/>
        <w:rPr>
          <w:rFonts w:ascii="Times New Roman" w:hAnsi="Times New Roman" w:cs="Times New Roman"/>
          <w:lang w:val="en-US"/>
        </w:rPr>
      </w:pPr>
      <w:r>
        <w:rPr>
          <w:rFonts w:ascii="Times New Roman" w:hAnsi="Times New Roman" w:cs="Times New Roman"/>
          <w:lang w:val="en-US"/>
        </w:rPr>
        <w:t xml:space="preserve">Penelitian ini bertujuan untuk mengetahui peningkatan kemandirian belajar mahasiswa </w:t>
      </w:r>
      <w:r w:rsidR="003F7BCD">
        <w:rPr>
          <w:rFonts w:ascii="Times New Roman" w:hAnsi="Times New Roman" w:cs="Times New Roman"/>
          <w:lang w:val="en-US"/>
        </w:rPr>
        <w:t xml:space="preserve">(KBM) </w:t>
      </w:r>
      <w:r>
        <w:rPr>
          <w:rFonts w:ascii="Times New Roman" w:hAnsi="Times New Roman" w:cs="Times New Roman"/>
          <w:lang w:val="en-US"/>
        </w:rPr>
        <w:t xml:space="preserve">melalui </w:t>
      </w:r>
      <w:r w:rsidR="007A63C9">
        <w:rPr>
          <w:rFonts w:ascii="Times New Roman" w:hAnsi="Times New Roman" w:cs="Times New Roman"/>
          <w:i/>
          <w:lang w:val="en-US"/>
        </w:rPr>
        <w:t>b</w:t>
      </w:r>
      <w:r w:rsidR="003F7BCD" w:rsidRPr="00280D22">
        <w:rPr>
          <w:rFonts w:ascii="Times New Roman" w:hAnsi="Times New Roman" w:cs="Times New Roman"/>
          <w:i/>
          <w:lang w:val="en-US"/>
        </w:rPr>
        <w:t>lended learning</w:t>
      </w:r>
      <w:r w:rsidR="003F7BCD">
        <w:rPr>
          <w:rFonts w:ascii="Times New Roman" w:hAnsi="Times New Roman" w:cs="Times New Roman"/>
          <w:lang w:val="en-US"/>
        </w:rPr>
        <w:t xml:space="preserve">. </w:t>
      </w:r>
      <w:proofErr w:type="gramStart"/>
      <w:r w:rsidR="003F7BCD">
        <w:rPr>
          <w:rFonts w:ascii="Times New Roman" w:hAnsi="Times New Roman" w:cs="Times New Roman"/>
          <w:lang w:val="en-US"/>
        </w:rPr>
        <w:t xml:space="preserve">Metode penelitian yang digunakan adalah </w:t>
      </w:r>
      <w:r w:rsidR="003F7BCD" w:rsidRPr="003F7BCD">
        <w:rPr>
          <w:rFonts w:ascii="Times New Roman" w:hAnsi="Times New Roman" w:cs="Times New Roman"/>
          <w:i/>
          <w:iCs/>
        </w:rPr>
        <w:t>quasi</w:t>
      </w:r>
      <w:r w:rsidR="003F7BCD" w:rsidRPr="003F7BCD">
        <w:rPr>
          <w:rFonts w:ascii="Times New Roman" w:hAnsi="Times New Roman" w:cs="Times New Roman"/>
          <w:i/>
          <w:iCs/>
          <w:spacing w:val="-1"/>
        </w:rPr>
        <w:t>-</w:t>
      </w:r>
      <w:r w:rsidR="003F7BCD" w:rsidRPr="003F7BCD">
        <w:rPr>
          <w:rFonts w:ascii="Times New Roman" w:hAnsi="Times New Roman" w:cs="Times New Roman"/>
          <w:i/>
          <w:iCs/>
        </w:rPr>
        <w:t>e</w:t>
      </w:r>
      <w:r w:rsidR="003F7BCD" w:rsidRPr="003F7BCD">
        <w:rPr>
          <w:rFonts w:ascii="Times New Roman" w:hAnsi="Times New Roman" w:cs="Times New Roman"/>
          <w:i/>
          <w:iCs/>
          <w:spacing w:val="-1"/>
        </w:rPr>
        <w:t>x</w:t>
      </w:r>
      <w:r w:rsidR="003F7BCD" w:rsidRPr="003F7BCD">
        <w:rPr>
          <w:rFonts w:ascii="Times New Roman" w:hAnsi="Times New Roman" w:cs="Times New Roman"/>
          <w:i/>
          <w:iCs/>
        </w:rPr>
        <w:t>p</w:t>
      </w:r>
      <w:r w:rsidR="003F7BCD" w:rsidRPr="003F7BCD">
        <w:rPr>
          <w:rFonts w:ascii="Times New Roman" w:hAnsi="Times New Roman" w:cs="Times New Roman"/>
          <w:i/>
          <w:iCs/>
          <w:spacing w:val="1"/>
        </w:rPr>
        <w:t>e</w:t>
      </w:r>
      <w:r w:rsidR="003F7BCD" w:rsidRPr="003F7BCD">
        <w:rPr>
          <w:rFonts w:ascii="Times New Roman" w:hAnsi="Times New Roman" w:cs="Times New Roman"/>
          <w:i/>
          <w:iCs/>
        </w:rPr>
        <w:t>rime</w:t>
      </w:r>
      <w:r w:rsidR="003F7BCD" w:rsidRPr="003F7BCD">
        <w:rPr>
          <w:rFonts w:ascii="Times New Roman" w:hAnsi="Times New Roman" w:cs="Times New Roman"/>
          <w:i/>
          <w:iCs/>
          <w:spacing w:val="-1"/>
        </w:rPr>
        <w:t>n</w:t>
      </w:r>
      <w:r w:rsidR="003F7BCD" w:rsidRPr="003F7BCD">
        <w:rPr>
          <w:rFonts w:ascii="Times New Roman" w:hAnsi="Times New Roman" w:cs="Times New Roman"/>
          <w:i/>
          <w:iCs/>
        </w:rPr>
        <w:t>tal</w:t>
      </w:r>
      <w:r w:rsidR="003F7BCD" w:rsidRPr="003F7BCD">
        <w:rPr>
          <w:rFonts w:ascii="Times New Roman" w:hAnsi="Times New Roman" w:cs="Times New Roman"/>
          <w:i/>
          <w:iCs/>
          <w:spacing w:val="3"/>
          <w:lang w:val="en-US"/>
        </w:rPr>
        <w:t xml:space="preserve"> </w:t>
      </w:r>
      <w:r w:rsidR="003F7BCD">
        <w:rPr>
          <w:rFonts w:ascii="Times New Roman" w:hAnsi="Times New Roman" w:cs="Times New Roman"/>
          <w:iCs/>
          <w:spacing w:val="3"/>
          <w:lang w:val="en-US"/>
        </w:rPr>
        <w:t xml:space="preserve">dengan desain </w:t>
      </w:r>
      <w:r w:rsidR="003F7BCD" w:rsidRPr="003F7BCD">
        <w:rPr>
          <w:rFonts w:ascii="Times New Roman" w:hAnsi="Times New Roman" w:cs="Times New Roman"/>
          <w:i/>
          <w:iCs/>
          <w:spacing w:val="1"/>
        </w:rPr>
        <w:t>n</w:t>
      </w:r>
      <w:r w:rsidR="003F7BCD" w:rsidRPr="003F7BCD">
        <w:rPr>
          <w:rFonts w:ascii="Times New Roman" w:hAnsi="Times New Roman" w:cs="Times New Roman"/>
          <w:i/>
          <w:iCs/>
        </w:rPr>
        <w:t>on</w:t>
      </w:r>
      <w:r w:rsidR="003F7BCD" w:rsidRPr="003F7BCD">
        <w:rPr>
          <w:rFonts w:ascii="Times New Roman" w:hAnsi="Times New Roman" w:cs="Times New Roman"/>
          <w:i/>
          <w:iCs/>
          <w:spacing w:val="-1"/>
        </w:rPr>
        <w:t>e</w:t>
      </w:r>
      <w:r w:rsidR="003F7BCD" w:rsidRPr="003F7BCD">
        <w:rPr>
          <w:rFonts w:ascii="Times New Roman" w:hAnsi="Times New Roman" w:cs="Times New Roman"/>
          <w:i/>
          <w:iCs/>
        </w:rPr>
        <w:t>quival</w:t>
      </w:r>
      <w:r w:rsidR="003F7BCD" w:rsidRPr="003F7BCD">
        <w:rPr>
          <w:rFonts w:ascii="Times New Roman" w:hAnsi="Times New Roman" w:cs="Times New Roman"/>
          <w:i/>
          <w:iCs/>
          <w:spacing w:val="-1"/>
        </w:rPr>
        <w:t>e</w:t>
      </w:r>
      <w:r w:rsidR="003F7BCD" w:rsidRPr="003F7BCD">
        <w:rPr>
          <w:rFonts w:ascii="Times New Roman" w:hAnsi="Times New Roman" w:cs="Times New Roman"/>
          <w:i/>
          <w:iCs/>
        </w:rPr>
        <w:t>nt</w:t>
      </w:r>
      <w:r w:rsidR="003F7BCD">
        <w:rPr>
          <w:rFonts w:ascii="Times New Roman" w:hAnsi="Times New Roman" w:cs="Times New Roman"/>
          <w:i/>
          <w:iCs/>
          <w:lang w:val="en-US"/>
        </w:rPr>
        <w:t xml:space="preserve"> </w:t>
      </w:r>
      <w:r w:rsidR="003F7BCD" w:rsidRPr="003F7BCD">
        <w:rPr>
          <w:rFonts w:ascii="Times New Roman" w:hAnsi="Times New Roman" w:cs="Times New Roman"/>
          <w:i/>
          <w:iCs/>
        </w:rPr>
        <w:t>pr</w:t>
      </w:r>
      <w:r w:rsidR="003F7BCD" w:rsidRPr="003F7BCD">
        <w:rPr>
          <w:rFonts w:ascii="Times New Roman" w:hAnsi="Times New Roman" w:cs="Times New Roman"/>
          <w:i/>
          <w:iCs/>
          <w:spacing w:val="-1"/>
        </w:rPr>
        <w:t>e-</w:t>
      </w:r>
      <w:r w:rsidR="003F7BCD" w:rsidRPr="003F7BCD">
        <w:rPr>
          <w:rFonts w:ascii="Times New Roman" w:hAnsi="Times New Roman" w:cs="Times New Roman"/>
          <w:i/>
          <w:iCs/>
          <w:spacing w:val="1"/>
        </w:rPr>
        <w:t>t</w:t>
      </w:r>
      <w:r w:rsidR="003F7BCD" w:rsidRPr="003F7BCD">
        <w:rPr>
          <w:rFonts w:ascii="Times New Roman" w:hAnsi="Times New Roman" w:cs="Times New Roman"/>
          <w:i/>
          <w:iCs/>
          <w:spacing w:val="-1"/>
        </w:rPr>
        <w:t>e</w:t>
      </w:r>
      <w:r w:rsidR="003F7BCD" w:rsidRPr="003F7BCD">
        <w:rPr>
          <w:rFonts w:ascii="Times New Roman" w:hAnsi="Times New Roman" w:cs="Times New Roman"/>
          <w:i/>
          <w:iCs/>
        </w:rPr>
        <w:t>st</w:t>
      </w:r>
      <w:r w:rsidR="003F7BCD" w:rsidRPr="003F7BCD">
        <w:rPr>
          <w:rFonts w:ascii="Times New Roman" w:hAnsi="Times New Roman" w:cs="Times New Roman"/>
          <w:i/>
          <w:iCs/>
          <w:spacing w:val="1"/>
        </w:rPr>
        <w:t xml:space="preserve"> </w:t>
      </w:r>
      <w:r w:rsidR="003F7BCD" w:rsidRPr="003F7BCD">
        <w:rPr>
          <w:rFonts w:ascii="Times New Roman" w:hAnsi="Times New Roman" w:cs="Times New Roman"/>
          <w:i/>
          <w:iCs/>
        </w:rPr>
        <w:t>and pos</w:t>
      </w:r>
      <w:r w:rsidR="003F7BCD" w:rsidRPr="003F7BCD">
        <w:rPr>
          <w:rFonts w:ascii="Times New Roman" w:hAnsi="Times New Roman" w:cs="Times New Roman"/>
          <w:i/>
          <w:iCs/>
          <w:spacing w:val="2"/>
        </w:rPr>
        <w:t>t</w:t>
      </w:r>
      <w:r w:rsidR="003F7BCD" w:rsidRPr="003F7BCD">
        <w:rPr>
          <w:rFonts w:ascii="Times New Roman" w:hAnsi="Times New Roman" w:cs="Times New Roman"/>
          <w:i/>
          <w:iCs/>
          <w:spacing w:val="-1"/>
        </w:rPr>
        <w:t>-</w:t>
      </w:r>
      <w:r w:rsidR="003F7BCD" w:rsidRPr="003F7BCD">
        <w:rPr>
          <w:rFonts w:ascii="Times New Roman" w:hAnsi="Times New Roman" w:cs="Times New Roman"/>
          <w:i/>
          <w:iCs/>
          <w:spacing w:val="1"/>
        </w:rPr>
        <w:t>t</w:t>
      </w:r>
      <w:r w:rsidR="003F7BCD" w:rsidRPr="003F7BCD">
        <w:rPr>
          <w:rFonts w:ascii="Times New Roman" w:hAnsi="Times New Roman" w:cs="Times New Roman"/>
          <w:i/>
          <w:iCs/>
          <w:spacing w:val="-1"/>
        </w:rPr>
        <w:t>e</w:t>
      </w:r>
      <w:r w:rsidR="003F7BCD" w:rsidRPr="003F7BCD">
        <w:rPr>
          <w:rFonts w:ascii="Times New Roman" w:hAnsi="Times New Roman" w:cs="Times New Roman"/>
          <w:i/>
          <w:iCs/>
        </w:rPr>
        <w:t>st</w:t>
      </w:r>
      <w:r w:rsidR="003F7BCD" w:rsidRPr="003F7BCD">
        <w:rPr>
          <w:rFonts w:ascii="Times New Roman" w:hAnsi="Times New Roman" w:cs="Times New Roman"/>
          <w:i/>
          <w:iCs/>
          <w:spacing w:val="1"/>
        </w:rPr>
        <w:t xml:space="preserve"> c</w:t>
      </w:r>
      <w:r w:rsidR="003F7BCD" w:rsidRPr="003F7BCD">
        <w:rPr>
          <w:rFonts w:ascii="Times New Roman" w:hAnsi="Times New Roman" w:cs="Times New Roman"/>
          <w:i/>
          <w:iCs/>
        </w:rPr>
        <w:t>on</w:t>
      </w:r>
      <w:r w:rsidR="003F7BCD" w:rsidRPr="003F7BCD">
        <w:rPr>
          <w:rFonts w:ascii="Times New Roman" w:hAnsi="Times New Roman" w:cs="Times New Roman"/>
          <w:i/>
          <w:iCs/>
          <w:spacing w:val="-2"/>
        </w:rPr>
        <w:t>t</w:t>
      </w:r>
      <w:r w:rsidR="003F7BCD" w:rsidRPr="003F7BCD">
        <w:rPr>
          <w:rFonts w:ascii="Times New Roman" w:hAnsi="Times New Roman" w:cs="Times New Roman"/>
          <w:i/>
          <w:iCs/>
        </w:rPr>
        <w:t>ro</w:t>
      </w:r>
      <w:r w:rsidR="003F7BCD" w:rsidRPr="003F7BCD">
        <w:rPr>
          <w:rFonts w:ascii="Times New Roman" w:hAnsi="Times New Roman" w:cs="Times New Roman"/>
          <w:i/>
          <w:iCs/>
          <w:spacing w:val="1"/>
        </w:rPr>
        <w:t>l</w:t>
      </w:r>
      <w:r w:rsidR="003F7BCD" w:rsidRPr="003F7BCD">
        <w:rPr>
          <w:rFonts w:ascii="Times New Roman" w:hAnsi="Times New Roman" w:cs="Times New Roman"/>
          <w:i/>
          <w:iCs/>
          <w:spacing w:val="-1"/>
        </w:rPr>
        <w:t>-</w:t>
      </w:r>
      <w:r w:rsidR="003F7BCD" w:rsidRPr="003F7BCD">
        <w:rPr>
          <w:rFonts w:ascii="Times New Roman" w:hAnsi="Times New Roman" w:cs="Times New Roman"/>
          <w:i/>
          <w:iCs/>
        </w:rPr>
        <w:t>group</w:t>
      </w:r>
      <w:r>
        <w:rPr>
          <w:rFonts w:ascii="Times New Roman" w:hAnsi="Times New Roman" w:cs="Times New Roman"/>
          <w:lang w:val="en-US"/>
        </w:rPr>
        <w:t>.</w:t>
      </w:r>
      <w:proofErr w:type="gramEnd"/>
      <w:r>
        <w:rPr>
          <w:rFonts w:ascii="Times New Roman" w:hAnsi="Times New Roman" w:cs="Times New Roman"/>
          <w:lang w:val="en-US"/>
        </w:rPr>
        <w:t xml:space="preserve"> Subjek penelitian ini adalah mahasiswa program studi pendidikan matematika Universitas PGRI Palembang yang terdiri dari</w:t>
      </w:r>
      <w:r w:rsidR="003F7BCD">
        <w:rPr>
          <w:rFonts w:ascii="Times New Roman" w:hAnsi="Times New Roman" w:cs="Times New Roman"/>
          <w:lang w:val="en-US"/>
        </w:rPr>
        <w:t xml:space="preserve"> 54 mahasiswa yang terbagi ke dalam dua kelompok sampel</w:t>
      </w:r>
      <w:r>
        <w:rPr>
          <w:rFonts w:ascii="Times New Roman" w:hAnsi="Times New Roman" w:cs="Times New Roman"/>
          <w:lang w:val="en-US"/>
        </w:rPr>
        <w:t>, yaitu: kelas eksperimen dan kelas kontrol. Kelas eksperimen diberikan perlakuan berupa</w:t>
      </w:r>
      <w:r w:rsidR="003E0242">
        <w:rPr>
          <w:rFonts w:ascii="Times New Roman" w:hAnsi="Times New Roman" w:cs="Times New Roman"/>
          <w:lang w:val="en-US"/>
        </w:rPr>
        <w:t xml:space="preserve"> </w:t>
      </w:r>
      <w:r w:rsidR="003E0242">
        <w:rPr>
          <w:rFonts w:ascii="Times New Roman" w:hAnsi="Times New Roman" w:cs="Times New Roman"/>
          <w:i/>
          <w:lang w:val="en-US"/>
        </w:rPr>
        <w:t>blended learning</w:t>
      </w:r>
      <w:r>
        <w:rPr>
          <w:rFonts w:ascii="Times New Roman" w:hAnsi="Times New Roman" w:cs="Times New Roman"/>
          <w:lang w:val="en-US"/>
        </w:rPr>
        <w:t xml:space="preserve">, sedangkan kelas kontrol diberikan pembelajaran konvensional. </w:t>
      </w:r>
      <w:proofErr w:type="gramStart"/>
      <w:r w:rsidR="00240EC6">
        <w:rPr>
          <w:rFonts w:ascii="Times New Roman" w:hAnsi="Times New Roman" w:cs="Times New Roman"/>
          <w:lang w:val="en-US"/>
        </w:rPr>
        <w:t xml:space="preserve">Instrumen </w:t>
      </w:r>
      <w:r w:rsidR="003E0242">
        <w:rPr>
          <w:rFonts w:ascii="Times New Roman" w:hAnsi="Times New Roman" w:cs="Times New Roman"/>
          <w:lang w:val="en-US"/>
        </w:rPr>
        <w:t>penelitian terdiri dari tes kemampuan awal mahasiswa (KAM)</w:t>
      </w:r>
      <w:r w:rsidR="00227654">
        <w:rPr>
          <w:rFonts w:ascii="Times New Roman" w:hAnsi="Times New Roman" w:cs="Times New Roman"/>
          <w:lang w:val="en-US"/>
        </w:rPr>
        <w:t xml:space="preserve"> dan ang</w:t>
      </w:r>
      <w:r w:rsidR="003E0242">
        <w:rPr>
          <w:rFonts w:ascii="Times New Roman" w:hAnsi="Times New Roman" w:cs="Times New Roman"/>
          <w:lang w:val="en-US"/>
        </w:rPr>
        <w:t>ket KBM.</w:t>
      </w:r>
      <w:proofErr w:type="gramEnd"/>
      <w:r w:rsidR="003E0242">
        <w:rPr>
          <w:rFonts w:ascii="Times New Roman" w:hAnsi="Times New Roman" w:cs="Times New Roman"/>
          <w:lang w:val="en-US"/>
        </w:rPr>
        <w:t xml:space="preserve"> </w:t>
      </w:r>
      <w:proofErr w:type="gramStart"/>
      <w:r w:rsidR="003E0242">
        <w:rPr>
          <w:rFonts w:ascii="Times New Roman" w:hAnsi="Times New Roman" w:cs="Times New Roman"/>
          <w:lang w:val="en-US"/>
        </w:rPr>
        <w:t>Data dianalisis secara deskriptif kuantitatif</w:t>
      </w:r>
      <w:r w:rsidR="007A63C9">
        <w:rPr>
          <w:rFonts w:ascii="Times New Roman" w:hAnsi="Times New Roman" w:cs="Times New Roman"/>
          <w:lang w:val="en-US"/>
        </w:rPr>
        <w:t>.</w:t>
      </w:r>
      <w:proofErr w:type="gramEnd"/>
      <w:r w:rsidR="007A63C9">
        <w:rPr>
          <w:rFonts w:ascii="Times New Roman" w:hAnsi="Times New Roman" w:cs="Times New Roman"/>
          <w:lang w:val="en-US"/>
        </w:rPr>
        <w:t xml:space="preserve"> </w:t>
      </w:r>
      <w:r w:rsidR="00C11A19">
        <w:rPr>
          <w:rFonts w:ascii="Times New Roman" w:hAnsi="Times New Roman" w:cs="Times New Roman"/>
          <w:lang w:val="en-US"/>
        </w:rPr>
        <w:t>Has</w:t>
      </w:r>
      <w:r w:rsidR="007A63C9">
        <w:rPr>
          <w:rFonts w:ascii="Times New Roman" w:hAnsi="Times New Roman" w:cs="Times New Roman"/>
          <w:lang w:val="en-US"/>
        </w:rPr>
        <w:t>il pe</w:t>
      </w:r>
      <w:r w:rsidR="003E0242">
        <w:rPr>
          <w:rFonts w:ascii="Times New Roman" w:hAnsi="Times New Roman" w:cs="Times New Roman"/>
          <w:lang w:val="en-US"/>
        </w:rPr>
        <w:t xml:space="preserve">nelitian menunjukkan bahwa </w:t>
      </w:r>
      <w:r w:rsidR="00C11A19">
        <w:rPr>
          <w:rFonts w:ascii="Times New Roman" w:hAnsi="Times New Roman" w:cs="Times New Roman"/>
          <w:lang w:val="en-US"/>
        </w:rPr>
        <w:t xml:space="preserve">peningkatan </w:t>
      </w:r>
      <w:r w:rsidR="007A63C9">
        <w:rPr>
          <w:rFonts w:ascii="Times New Roman" w:hAnsi="Times New Roman" w:cs="Times New Roman"/>
          <w:lang w:val="en-US"/>
        </w:rPr>
        <w:t xml:space="preserve">KBM </w:t>
      </w:r>
      <w:r w:rsidR="00C11A19">
        <w:rPr>
          <w:rFonts w:ascii="Times New Roman" w:hAnsi="Times New Roman" w:cs="Times New Roman"/>
          <w:lang w:val="en-US"/>
        </w:rPr>
        <w:t>yang mendapat</w:t>
      </w:r>
      <w:r w:rsidR="007A63C9">
        <w:rPr>
          <w:rFonts w:ascii="Times New Roman" w:hAnsi="Times New Roman" w:cs="Times New Roman"/>
          <w:lang w:val="en-US"/>
        </w:rPr>
        <w:t>kan</w:t>
      </w:r>
      <w:r w:rsidR="00C11A19">
        <w:rPr>
          <w:rFonts w:ascii="Times New Roman" w:hAnsi="Times New Roman" w:cs="Times New Roman"/>
          <w:lang w:val="en-US"/>
        </w:rPr>
        <w:t xml:space="preserve"> perlakuan </w:t>
      </w:r>
      <w:r w:rsidR="003E0242">
        <w:rPr>
          <w:rFonts w:ascii="Times New Roman" w:hAnsi="Times New Roman" w:cs="Times New Roman"/>
          <w:i/>
          <w:lang w:val="en-US"/>
        </w:rPr>
        <w:t>blended learning</w:t>
      </w:r>
      <w:r w:rsidR="00C11A19">
        <w:rPr>
          <w:rFonts w:ascii="Times New Roman" w:hAnsi="Times New Roman" w:cs="Times New Roman"/>
          <w:lang w:val="en-US"/>
        </w:rPr>
        <w:t xml:space="preserve"> </w:t>
      </w:r>
      <w:r w:rsidR="003E0242">
        <w:rPr>
          <w:rFonts w:ascii="Times New Roman" w:hAnsi="Times New Roman" w:cs="Times New Roman"/>
          <w:lang w:val="en-US"/>
        </w:rPr>
        <w:t xml:space="preserve">tidak </w:t>
      </w:r>
      <w:r w:rsidR="00C11A19">
        <w:rPr>
          <w:rFonts w:ascii="Times New Roman" w:hAnsi="Times New Roman" w:cs="Times New Roman"/>
          <w:lang w:val="en-US"/>
        </w:rPr>
        <w:t xml:space="preserve">lebih baik daripada mahasiswa yang </w:t>
      </w:r>
      <w:r w:rsidR="00A0127A">
        <w:rPr>
          <w:rFonts w:ascii="Times New Roman" w:hAnsi="Times New Roman" w:cs="Times New Roman"/>
          <w:lang w:val="en-US"/>
        </w:rPr>
        <w:t>men</w:t>
      </w:r>
      <w:r w:rsidR="003E0242">
        <w:rPr>
          <w:rFonts w:ascii="Times New Roman" w:hAnsi="Times New Roman" w:cs="Times New Roman"/>
          <w:lang w:val="en-US"/>
        </w:rPr>
        <w:t>dapatkan pembelajaran konvensional.</w:t>
      </w:r>
    </w:p>
    <w:p w:rsidR="00A06A2A" w:rsidRDefault="00A06A2A" w:rsidP="00CE543F">
      <w:pPr>
        <w:ind w:right="565"/>
        <w:jc w:val="both"/>
        <w:rPr>
          <w:rFonts w:ascii="Times New Roman" w:hAnsi="Times New Roman" w:cs="Times New Roman"/>
          <w:lang w:val="en-US"/>
        </w:rPr>
      </w:pPr>
    </w:p>
    <w:p w:rsidR="00280D22" w:rsidRPr="00280D22" w:rsidRDefault="00280D22" w:rsidP="00CE543F">
      <w:pPr>
        <w:ind w:left="1843" w:right="565" w:hanging="1276"/>
        <w:jc w:val="both"/>
        <w:rPr>
          <w:rFonts w:ascii="Times New Roman" w:hAnsi="Times New Roman" w:cs="Times New Roman"/>
          <w:lang w:val="en-US"/>
        </w:rPr>
      </w:pPr>
      <w:r w:rsidRPr="00331F25">
        <w:rPr>
          <w:rFonts w:ascii="Times New Roman" w:hAnsi="Times New Roman" w:cs="Times New Roman"/>
          <w:b/>
        </w:rPr>
        <w:t>Kata kunci</w:t>
      </w:r>
      <w:r w:rsidRPr="00331F25">
        <w:rPr>
          <w:rFonts w:ascii="Times New Roman" w:hAnsi="Times New Roman" w:cs="Times New Roman"/>
        </w:rPr>
        <w:t xml:space="preserve">: </w:t>
      </w:r>
      <w:r>
        <w:rPr>
          <w:rFonts w:ascii="Times New Roman" w:hAnsi="Times New Roman" w:cs="Times New Roman"/>
          <w:i/>
          <w:lang w:val="en-US"/>
        </w:rPr>
        <w:t xml:space="preserve">blended learning, </w:t>
      </w:r>
      <w:r w:rsidR="00D52D5B">
        <w:rPr>
          <w:rFonts w:ascii="Times New Roman" w:hAnsi="Times New Roman" w:cs="Times New Roman"/>
          <w:lang w:val="en-US"/>
        </w:rPr>
        <w:t>kemandirian belajar.</w:t>
      </w:r>
    </w:p>
    <w:p w:rsidR="00FD59BB" w:rsidRPr="00331F25" w:rsidRDefault="00FD59BB" w:rsidP="00CE543F">
      <w:pPr>
        <w:ind w:left="567" w:right="565"/>
        <w:jc w:val="both"/>
        <w:rPr>
          <w:rFonts w:ascii="Times New Roman" w:hAnsi="Times New Roman" w:cs="Times New Roman"/>
          <w:b/>
        </w:rPr>
      </w:pPr>
    </w:p>
    <w:p w:rsidR="00A06A2A" w:rsidRDefault="00A06A2A" w:rsidP="00CE543F">
      <w:pPr>
        <w:ind w:left="1843" w:right="565" w:hanging="1276"/>
        <w:jc w:val="both"/>
        <w:rPr>
          <w:rFonts w:ascii="Times New Roman" w:hAnsi="Times New Roman" w:cs="Times New Roman"/>
          <w:i/>
          <w:lang w:val="en-US"/>
        </w:rPr>
      </w:pPr>
    </w:p>
    <w:p w:rsidR="00FD59BB" w:rsidRDefault="001234C4" w:rsidP="00CE543F">
      <w:pPr>
        <w:jc w:val="center"/>
        <w:rPr>
          <w:rFonts w:ascii="Times New Roman" w:hAnsi="Times New Roman" w:cs="Times New Roman"/>
          <w:b/>
          <w:lang w:val="en-US"/>
        </w:rPr>
      </w:pPr>
      <w:r>
        <w:rPr>
          <w:rFonts w:ascii="Times New Roman" w:hAnsi="Times New Roman" w:cs="Times New Roman"/>
          <w:b/>
          <w:lang w:val="en-US"/>
        </w:rPr>
        <w:t>A</w:t>
      </w:r>
      <w:r w:rsidR="0043704B" w:rsidRPr="0043704B">
        <w:rPr>
          <w:rFonts w:ascii="Times New Roman" w:hAnsi="Times New Roman" w:cs="Times New Roman"/>
          <w:b/>
        </w:rPr>
        <w:t>bstract</w:t>
      </w:r>
    </w:p>
    <w:p w:rsidR="001234C4" w:rsidRPr="001234C4" w:rsidRDefault="001234C4" w:rsidP="001234C4">
      <w:pPr>
        <w:ind w:left="-142"/>
        <w:jc w:val="both"/>
        <w:rPr>
          <w:rFonts w:ascii="Times New Roman" w:hAnsi="Times New Roman" w:cs="Times New Roman"/>
          <w:b/>
          <w:lang w:val="en-US"/>
        </w:rPr>
      </w:pPr>
    </w:p>
    <w:p w:rsidR="00602632" w:rsidRPr="00602632" w:rsidRDefault="00602632" w:rsidP="00602632">
      <w:pPr>
        <w:ind w:left="567" w:right="573"/>
        <w:jc w:val="both"/>
        <w:rPr>
          <w:rFonts w:ascii="Times New Roman" w:hAnsi="Times New Roman" w:cs="Times New Roman"/>
          <w:lang w:val="en-US"/>
        </w:rPr>
      </w:pPr>
      <w:r w:rsidRPr="00602632">
        <w:rPr>
          <w:rFonts w:ascii="Times New Roman" w:hAnsi="Times New Roman" w:cs="Times New Roman"/>
        </w:rPr>
        <w:t>This study aims to know the improvement of student self-regulated lea</w:t>
      </w:r>
      <w:r w:rsidRPr="00602632">
        <w:rPr>
          <w:rFonts w:ascii="Times New Roman" w:hAnsi="Times New Roman" w:cs="Times New Roman"/>
          <w:lang w:val="en-US"/>
        </w:rPr>
        <w:t>r</w:t>
      </w:r>
      <w:r>
        <w:rPr>
          <w:rFonts w:ascii="Times New Roman" w:hAnsi="Times New Roman" w:cs="Times New Roman"/>
        </w:rPr>
        <w:t>ning (</w:t>
      </w:r>
      <w:r>
        <w:rPr>
          <w:rFonts w:ascii="Times New Roman" w:hAnsi="Times New Roman" w:cs="Times New Roman"/>
          <w:lang w:val="en-US"/>
        </w:rPr>
        <w:t>SRL</w:t>
      </w:r>
      <w:r w:rsidRPr="00602632">
        <w:rPr>
          <w:rFonts w:ascii="Times New Roman" w:hAnsi="Times New Roman" w:cs="Times New Roman"/>
        </w:rPr>
        <w:t xml:space="preserve">) through blended learning. The method used is a quasi-experimental design with nonequivalent pre-test and post-test control-group. The subjects were students of mathematics education </w:t>
      </w:r>
      <w:r w:rsidRPr="00602632">
        <w:rPr>
          <w:rFonts w:ascii="Times New Roman" w:hAnsi="Times New Roman" w:cs="Times New Roman"/>
          <w:lang w:val="en-US"/>
        </w:rPr>
        <w:t xml:space="preserve">in </w:t>
      </w:r>
      <w:r w:rsidRPr="00602632">
        <w:rPr>
          <w:rFonts w:ascii="Times New Roman" w:hAnsi="Times New Roman" w:cs="Times New Roman"/>
        </w:rPr>
        <w:t xml:space="preserve">the University of PGRI Palembang which consists of 54 students. They were divided into two groups of samples, namely: the experimental class and control class. Experiment class </w:t>
      </w:r>
      <w:r w:rsidRPr="00602632">
        <w:rPr>
          <w:rFonts w:ascii="Times New Roman" w:hAnsi="Times New Roman" w:cs="Times New Roman"/>
          <w:lang w:val="en-US"/>
        </w:rPr>
        <w:t>got</w:t>
      </w:r>
      <w:r w:rsidRPr="00602632">
        <w:rPr>
          <w:rFonts w:ascii="Times New Roman" w:hAnsi="Times New Roman" w:cs="Times New Roman"/>
        </w:rPr>
        <w:t xml:space="preserve"> blended learning treatment, while control class </w:t>
      </w:r>
      <w:r w:rsidRPr="00602632">
        <w:rPr>
          <w:rFonts w:ascii="Times New Roman" w:hAnsi="Times New Roman" w:cs="Times New Roman"/>
          <w:lang w:val="en-US"/>
        </w:rPr>
        <w:t>got</w:t>
      </w:r>
      <w:r w:rsidRPr="00602632">
        <w:rPr>
          <w:rFonts w:ascii="Times New Roman" w:hAnsi="Times New Roman" w:cs="Times New Roman"/>
        </w:rPr>
        <w:t xml:space="preserve"> conventional learning. </w:t>
      </w:r>
      <w:r w:rsidRPr="00602632">
        <w:rPr>
          <w:rFonts w:ascii="Times New Roman" w:hAnsi="Times New Roman" w:cs="Times New Roman"/>
          <w:lang w:val="en-US"/>
        </w:rPr>
        <w:t>R</w:t>
      </w:r>
      <w:r w:rsidRPr="00602632">
        <w:rPr>
          <w:rFonts w:ascii="Times New Roman" w:hAnsi="Times New Roman" w:cs="Times New Roman"/>
        </w:rPr>
        <w:t>esearch instrument consists o</w:t>
      </w:r>
      <w:r>
        <w:rPr>
          <w:rFonts w:ascii="Times New Roman" w:hAnsi="Times New Roman" w:cs="Times New Roman"/>
        </w:rPr>
        <w:t>f students' initial ability (</w:t>
      </w:r>
      <w:r>
        <w:rPr>
          <w:rFonts w:ascii="Times New Roman" w:hAnsi="Times New Roman" w:cs="Times New Roman"/>
          <w:lang w:val="en-US"/>
        </w:rPr>
        <w:t>SIA</w:t>
      </w:r>
      <w:r w:rsidRPr="00602632">
        <w:rPr>
          <w:rFonts w:ascii="Times New Roman" w:hAnsi="Times New Roman" w:cs="Times New Roman"/>
        </w:rPr>
        <w:t>) test and KBM questionnaire. Data were analyzed quantitative descriptive. The results show that the improvement of KBM who get blended learning is not better than students who get conventional learning.</w:t>
      </w:r>
    </w:p>
    <w:p w:rsidR="00602632" w:rsidRPr="00602632" w:rsidRDefault="00602632" w:rsidP="00602632">
      <w:pPr>
        <w:ind w:left="567" w:right="571"/>
        <w:jc w:val="both"/>
        <w:rPr>
          <w:rFonts w:ascii="Times New Roman" w:hAnsi="Times New Roman" w:cs="Times New Roman"/>
          <w:lang w:val="en-US"/>
        </w:rPr>
      </w:pPr>
    </w:p>
    <w:p w:rsidR="00602632" w:rsidRDefault="00602632" w:rsidP="00602632">
      <w:pPr>
        <w:ind w:left="567" w:right="571"/>
        <w:jc w:val="both"/>
        <w:rPr>
          <w:rFonts w:ascii="Times New Roman" w:hAnsi="Times New Roman" w:cs="Times New Roman"/>
          <w:lang w:val="en-US"/>
        </w:rPr>
      </w:pPr>
      <w:r w:rsidRPr="00602632">
        <w:rPr>
          <w:rFonts w:ascii="Times New Roman" w:hAnsi="Times New Roman" w:cs="Times New Roman"/>
        </w:rPr>
        <w:t>Keywords: blended learning, self-regulated lea</w:t>
      </w:r>
      <w:r w:rsidRPr="00602632">
        <w:rPr>
          <w:rFonts w:ascii="Times New Roman" w:hAnsi="Times New Roman" w:cs="Times New Roman"/>
          <w:lang w:val="en-US"/>
        </w:rPr>
        <w:t>r</w:t>
      </w:r>
      <w:r w:rsidRPr="00602632">
        <w:rPr>
          <w:rFonts w:ascii="Times New Roman" w:hAnsi="Times New Roman" w:cs="Times New Roman"/>
        </w:rPr>
        <w:t>ning.</w:t>
      </w:r>
    </w:p>
    <w:p w:rsidR="00602632" w:rsidRPr="00602632" w:rsidRDefault="00602632" w:rsidP="00602632">
      <w:pPr>
        <w:spacing w:line="360" w:lineRule="auto"/>
        <w:ind w:left="567" w:right="571"/>
        <w:jc w:val="both"/>
        <w:rPr>
          <w:rFonts w:ascii="Times New Roman" w:hAnsi="Times New Roman" w:cs="Times New Roman"/>
          <w:lang w:val="en-US"/>
        </w:rPr>
      </w:pPr>
    </w:p>
    <w:p w:rsidR="00DD0F5C" w:rsidRDefault="003B7ACA" w:rsidP="00DD0F5C">
      <w:pPr>
        <w:pStyle w:val="ListParagraph"/>
        <w:spacing w:line="360" w:lineRule="auto"/>
        <w:ind w:left="0"/>
        <w:jc w:val="both"/>
        <w:rPr>
          <w:rFonts w:ascii="Times New Roman" w:hAnsi="Times New Roman" w:cs="Times New Roman"/>
          <w:b/>
          <w:sz w:val="24"/>
          <w:szCs w:val="24"/>
          <w:lang w:val="en-US"/>
        </w:rPr>
      </w:pPr>
      <w:r w:rsidRPr="002A6FFD">
        <w:rPr>
          <w:rFonts w:ascii="Times New Roman" w:hAnsi="Times New Roman" w:cs="Times New Roman"/>
          <w:b/>
          <w:sz w:val="24"/>
          <w:szCs w:val="24"/>
        </w:rPr>
        <w:t>PENDAHULUAN</w:t>
      </w:r>
      <w:r w:rsidR="00B572C8" w:rsidRPr="002A6FFD">
        <w:rPr>
          <w:rFonts w:ascii="Times New Roman" w:hAnsi="Times New Roman" w:cs="Times New Roman"/>
          <w:b/>
          <w:sz w:val="24"/>
          <w:szCs w:val="24"/>
          <w:lang w:val="en-US"/>
        </w:rPr>
        <w:t xml:space="preserve"> </w:t>
      </w:r>
    </w:p>
    <w:p w:rsidR="00387AA7" w:rsidRDefault="00DD0F5C" w:rsidP="00DD0F5C">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Undang-undang Republik Indonesia Nomor 12 Tahun 2012 tentang pendidikan tinggi menyatakan bahwa </w:t>
      </w:r>
      <w:r w:rsidR="009F17C5">
        <w:rPr>
          <w:rFonts w:ascii="Times New Roman" w:hAnsi="Times New Roman" w:cs="Times New Roman"/>
          <w:sz w:val="24"/>
          <w:szCs w:val="24"/>
          <w:lang w:val="en-US"/>
        </w:rPr>
        <w:t xml:space="preserve">untuk meningkatkan daya saing bangsa </w:t>
      </w:r>
      <w:r>
        <w:rPr>
          <w:rFonts w:ascii="Times New Roman" w:hAnsi="Times New Roman" w:cs="Times New Roman"/>
          <w:sz w:val="24"/>
          <w:szCs w:val="24"/>
          <w:lang w:val="en-US"/>
        </w:rPr>
        <w:t>tujuan dari pendidik</w:t>
      </w:r>
      <w:r w:rsidR="009F17C5">
        <w:rPr>
          <w:rFonts w:ascii="Times New Roman" w:hAnsi="Times New Roman" w:cs="Times New Roman"/>
          <w:sz w:val="24"/>
          <w:szCs w:val="24"/>
          <w:lang w:val="en-US"/>
        </w:rPr>
        <w:t>an tinggi diantaranya adalah meng</w:t>
      </w:r>
      <w:r>
        <w:rPr>
          <w:rFonts w:ascii="Times New Roman" w:hAnsi="Times New Roman" w:cs="Times New Roman"/>
          <w:sz w:val="24"/>
          <w:szCs w:val="24"/>
          <w:lang w:val="en-US"/>
        </w:rPr>
        <w:t>embang</w:t>
      </w:r>
      <w:r w:rsidR="009F17C5">
        <w:rPr>
          <w:rFonts w:ascii="Times New Roman" w:hAnsi="Times New Roman" w:cs="Times New Roman"/>
          <w:sz w:val="24"/>
          <w:szCs w:val="24"/>
          <w:lang w:val="en-US"/>
        </w:rPr>
        <w:t>kan</w:t>
      </w:r>
      <w:r>
        <w:rPr>
          <w:rFonts w:ascii="Times New Roman" w:hAnsi="Times New Roman" w:cs="Times New Roman"/>
          <w:sz w:val="24"/>
          <w:szCs w:val="24"/>
          <w:lang w:val="en-US"/>
        </w:rPr>
        <w:t xml:space="preserve"> potensi mahasiswa </w:t>
      </w:r>
      <w:r w:rsidR="009F17C5">
        <w:rPr>
          <w:rFonts w:ascii="Times New Roman" w:hAnsi="Times New Roman" w:cs="Times New Roman"/>
          <w:sz w:val="24"/>
          <w:szCs w:val="24"/>
          <w:lang w:val="en-US"/>
        </w:rPr>
        <w:t xml:space="preserve">agar menjadi manusia yang cakap, kreatif, mandiri, </w:t>
      </w:r>
      <w:r w:rsidR="002218AA">
        <w:rPr>
          <w:rFonts w:ascii="Times New Roman" w:hAnsi="Times New Roman" w:cs="Times New Roman"/>
          <w:sz w:val="24"/>
          <w:szCs w:val="24"/>
          <w:lang w:val="en-US"/>
        </w:rPr>
        <w:t xml:space="preserve">serta </w:t>
      </w:r>
      <w:r w:rsidR="009F17C5">
        <w:rPr>
          <w:rFonts w:ascii="Times New Roman" w:hAnsi="Times New Roman" w:cs="Times New Roman"/>
          <w:sz w:val="24"/>
          <w:szCs w:val="24"/>
          <w:lang w:val="en-US"/>
        </w:rPr>
        <w:t xml:space="preserve">menguasai cabang ilmu pengetahuan dan teknologi. Lebih lanjut Undang-undang tersebut menyatakan bahwa pendidikan tinggi diselenggarakan dengan prinsip antara </w:t>
      </w:r>
      <w:proofErr w:type="gramStart"/>
      <w:r w:rsidR="009F17C5">
        <w:rPr>
          <w:rFonts w:ascii="Times New Roman" w:hAnsi="Times New Roman" w:cs="Times New Roman"/>
          <w:sz w:val="24"/>
          <w:szCs w:val="24"/>
          <w:lang w:val="en-US"/>
        </w:rPr>
        <w:t>lain</w:t>
      </w:r>
      <w:proofErr w:type="gramEnd"/>
      <w:r w:rsidR="009F17C5">
        <w:rPr>
          <w:rFonts w:ascii="Times New Roman" w:hAnsi="Times New Roman" w:cs="Times New Roman"/>
          <w:sz w:val="24"/>
          <w:szCs w:val="24"/>
          <w:lang w:val="en-US"/>
        </w:rPr>
        <w:t xml:space="preserve"> pembelajaran yang berpusat pada mahasiswa.</w:t>
      </w:r>
      <w:r w:rsidR="00B87EB4">
        <w:rPr>
          <w:rFonts w:ascii="Times New Roman" w:hAnsi="Times New Roman" w:cs="Times New Roman"/>
          <w:sz w:val="24"/>
          <w:szCs w:val="24"/>
          <w:lang w:val="en-US"/>
        </w:rPr>
        <w:t xml:space="preserve"> </w:t>
      </w:r>
      <w:proofErr w:type="gramStart"/>
      <w:r w:rsidR="00B87EB4">
        <w:rPr>
          <w:rFonts w:ascii="Times New Roman" w:hAnsi="Times New Roman" w:cs="Times New Roman"/>
          <w:sz w:val="24"/>
          <w:szCs w:val="24"/>
          <w:lang w:val="en-US"/>
        </w:rPr>
        <w:t>Berdasarkan tujuan dan prinsip Undang-undang tentang pendidikan tinggi, tersirat ba</w:t>
      </w:r>
      <w:r w:rsidR="002218AA">
        <w:rPr>
          <w:rFonts w:ascii="Times New Roman" w:hAnsi="Times New Roman" w:cs="Times New Roman"/>
          <w:sz w:val="24"/>
          <w:szCs w:val="24"/>
          <w:lang w:val="en-US"/>
        </w:rPr>
        <w:t xml:space="preserve">hwa untuk menghadapi tuntutan zaman mahasiswa harus memiliki kemampuan menyelesaikan masalah dengan cepat, </w:t>
      </w:r>
      <w:r w:rsidR="002218AA">
        <w:rPr>
          <w:rFonts w:ascii="Times New Roman" w:hAnsi="Times New Roman" w:cs="Times New Roman"/>
          <w:sz w:val="24"/>
          <w:szCs w:val="24"/>
          <w:lang w:val="en-US"/>
        </w:rPr>
        <w:lastRenderedPageBreak/>
        <w:t>kemampuan untuk bisa mandiri agar bisa memenuhi kebutuhannya, kemampuan untuk bisa menguasai teknologi, dan kemampuan lainnya.</w:t>
      </w:r>
      <w:proofErr w:type="gramEnd"/>
      <w:r w:rsidR="002218AA">
        <w:rPr>
          <w:rFonts w:ascii="Times New Roman" w:hAnsi="Times New Roman" w:cs="Times New Roman"/>
          <w:sz w:val="24"/>
          <w:szCs w:val="24"/>
          <w:lang w:val="en-US"/>
        </w:rPr>
        <w:t xml:space="preserve"> </w:t>
      </w:r>
      <w:proofErr w:type="gramStart"/>
      <w:r w:rsidR="002218AA">
        <w:rPr>
          <w:rFonts w:ascii="Times New Roman" w:hAnsi="Times New Roman" w:cs="Times New Roman"/>
          <w:sz w:val="24"/>
          <w:szCs w:val="24"/>
          <w:lang w:val="en-US"/>
        </w:rPr>
        <w:t>Dengan demikian, mahasiswa dituntut untuk memiliki kemandirian yang tinggi agar bisa mengembangkan potensi dirinya.</w:t>
      </w:r>
      <w:proofErr w:type="gramEnd"/>
      <w:r w:rsidR="002218AA">
        <w:rPr>
          <w:rFonts w:ascii="Times New Roman" w:hAnsi="Times New Roman" w:cs="Times New Roman"/>
          <w:sz w:val="24"/>
          <w:szCs w:val="24"/>
          <w:lang w:val="en-US"/>
        </w:rPr>
        <w:t xml:space="preserve"> </w:t>
      </w:r>
    </w:p>
    <w:p w:rsidR="00DD0F5C" w:rsidRDefault="00387AA7" w:rsidP="00DD0F5C">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Dalam proses pembelajaran, kemandirian yang dimaksud adalah kemandirian belajar.</w:t>
      </w:r>
      <w:r w:rsidR="007634FC">
        <w:rPr>
          <w:rFonts w:ascii="Times New Roman" w:hAnsi="Times New Roman" w:cs="Times New Roman"/>
          <w:sz w:val="24"/>
          <w:szCs w:val="24"/>
          <w:lang w:val="en-US"/>
        </w:rPr>
        <w:t xml:space="preserve"> </w:t>
      </w:r>
      <w:proofErr w:type="gramStart"/>
      <w:r w:rsidR="007634FC">
        <w:rPr>
          <w:rFonts w:ascii="Times New Roman" w:hAnsi="Times New Roman" w:cs="Times New Roman"/>
          <w:sz w:val="24"/>
          <w:szCs w:val="24"/>
          <w:lang w:val="en-US"/>
        </w:rPr>
        <w:t xml:space="preserve">Menurut Aini dan Taman (2012) kemandirian belajar adalah </w:t>
      </w:r>
      <w:r w:rsidR="007634FC" w:rsidRPr="007634FC">
        <w:rPr>
          <w:rFonts w:ascii="Times New Roman" w:hAnsi="Times New Roman" w:cs="Times New Roman"/>
          <w:sz w:val="24"/>
          <w:szCs w:val="24"/>
        </w:rPr>
        <w:t>sifat dan kemampuan yang dimiliki peserta didik untuk melakukan kegiatan belajar aktif, yang didorong oleh motif untuk menguasai suatu kompetensi, dan dibangun dengan bekal pengetahuan atau kompetensi yang telah dimiliki</w:t>
      </w:r>
      <w:r w:rsidR="002C0AD4">
        <w:rPr>
          <w:sz w:val="23"/>
          <w:szCs w:val="23"/>
          <w:lang w:val="en-US"/>
        </w:rPr>
        <w:t>.</w:t>
      </w:r>
      <w:proofErr w:type="gramEnd"/>
      <w:r w:rsidR="002C0AD4">
        <w:rPr>
          <w:sz w:val="23"/>
          <w:szCs w:val="23"/>
          <w:lang w:val="en-US"/>
        </w:rPr>
        <w:t xml:space="preserve"> </w:t>
      </w:r>
      <w:r w:rsidR="002C0AD4" w:rsidRPr="002C0AD4">
        <w:rPr>
          <w:rFonts w:ascii="Times New Roman" w:hAnsi="Times New Roman" w:cs="Times New Roman"/>
          <w:sz w:val="24"/>
          <w:szCs w:val="24"/>
          <w:lang w:val="en-US"/>
        </w:rPr>
        <w:t>Seorang peserta didik</w:t>
      </w:r>
      <w:r w:rsidR="002C0AD4">
        <w:rPr>
          <w:rFonts w:ascii="Times New Roman" w:hAnsi="Times New Roman" w:cs="Times New Roman"/>
          <w:sz w:val="24"/>
          <w:szCs w:val="24"/>
          <w:lang w:val="en-US"/>
        </w:rPr>
        <w:t xml:space="preserve"> dikatakan mempunyai kemandirian belajaran apabila </w:t>
      </w:r>
      <w:proofErr w:type="gramStart"/>
      <w:r w:rsidR="002C0AD4">
        <w:rPr>
          <w:rFonts w:ascii="Times New Roman" w:hAnsi="Times New Roman" w:cs="Times New Roman"/>
          <w:sz w:val="24"/>
          <w:szCs w:val="24"/>
          <w:lang w:val="en-US"/>
        </w:rPr>
        <w:t>ia</w:t>
      </w:r>
      <w:proofErr w:type="gramEnd"/>
      <w:r w:rsidR="002C0AD4">
        <w:rPr>
          <w:rFonts w:ascii="Times New Roman" w:hAnsi="Times New Roman" w:cs="Times New Roman"/>
          <w:sz w:val="24"/>
          <w:szCs w:val="24"/>
          <w:lang w:val="en-US"/>
        </w:rPr>
        <w:t xml:space="preserve"> mempunyai keinginan sendiri untuk belajar, menyelesaikan masalah, dan bertanggung jawab dalam menyelesaikan kewajibannya sebagai peserta didik.</w:t>
      </w:r>
    </w:p>
    <w:p w:rsidR="000F7166" w:rsidRDefault="00F3690F" w:rsidP="000F258A">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Namun kenyataannya kemandirian belajar mahasis</w:t>
      </w:r>
      <w:r w:rsidR="000F258A">
        <w:rPr>
          <w:rFonts w:ascii="Times New Roman" w:hAnsi="Times New Roman" w:cs="Times New Roman"/>
          <w:sz w:val="24"/>
          <w:szCs w:val="24"/>
          <w:lang w:val="en-US"/>
        </w:rPr>
        <w:t>w</w:t>
      </w:r>
      <w:r>
        <w:rPr>
          <w:rFonts w:ascii="Times New Roman" w:hAnsi="Times New Roman" w:cs="Times New Roman"/>
          <w:sz w:val="24"/>
          <w:szCs w:val="24"/>
          <w:lang w:val="en-US"/>
        </w:rPr>
        <w:t>a sekarang ini sangat</w:t>
      </w:r>
      <w:r w:rsidR="000F258A">
        <w:rPr>
          <w:rFonts w:ascii="Times New Roman" w:hAnsi="Times New Roman" w:cs="Times New Roman"/>
          <w:sz w:val="24"/>
          <w:szCs w:val="24"/>
          <w:lang w:val="en-US"/>
        </w:rPr>
        <w:t>lah</w:t>
      </w:r>
      <w:r>
        <w:rPr>
          <w:rFonts w:ascii="Times New Roman" w:hAnsi="Times New Roman" w:cs="Times New Roman"/>
          <w:sz w:val="24"/>
          <w:szCs w:val="24"/>
          <w:lang w:val="en-US"/>
        </w:rPr>
        <w:t xml:space="preserve"> kurang.</w:t>
      </w:r>
      <w:proofErr w:type="gramEnd"/>
      <w:r w:rsidR="000F258A">
        <w:rPr>
          <w:rFonts w:ascii="Times New Roman" w:hAnsi="Times New Roman" w:cs="Times New Roman"/>
          <w:sz w:val="24"/>
          <w:szCs w:val="24"/>
          <w:lang w:val="en-US"/>
        </w:rPr>
        <w:t xml:space="preserve"> </w:t>
      </w:r>
      <w:proofErr w:type="gramStart"/>
      <w:r w:rsidR="000F258A">
        <w:rPr>
          <w:rFonts w:ascii="Times New Roman" w:hAnsi="Times New Roman" w:cs="Times New Roman"/>
          <w:sz w:val="24"/>
          <w:szCs w:val="24"/>
          <w:lang w:val="en-US"/>
        </w:rPr>
        <w:t>Kebanyakan mahasiswa hanya menunggu materi yang diberikan dosen.</w:t>
      </w:r>
      <w:proofErr w:type="gramEnd"/>
      <w:r w:rsidR="000F258A">
        <w:rPr>
          <w:rFonts w:ascii="Times New Roman" w:hAnsi="Times New Roman" w:cs="Times New Roman"/>
          <w:sz w:val="24"/>
          <w:szCs w:val="24"/>
          <w:lang w:val="en-US"/>
        </w:rPr>
        <w:t xml:space="preserve"> Mahasiswa kurang memanfaatkan fasilitas yang diberikan oleh pihak kampus antara </w:t>
      </w:r>
      <w:proofErr w:type="gramStart"/>
      <w:r w:rsidR="000F258A">
        <w:rPr>
          <w:rFonts w:ascii="Times New Roman" w:hAnsi="Times New Roman" w:cs="Times New Roman"/>
          <w:sz w:val="24"/>
          <w:szCs w:val="24"/>
          <w:lang w:val="en-US"/>
        </w:rPr>
        <w:t>lain</w:t>
      </w:r>
      <w:proofErr w:type="gramEnd"/>
      <w:r w:rsidR="000F258A">
        <w:rPr>
          <w:rFonts w:ascii="Times New Roman" w:hAnsi="Times New Roman" w:cs="Times New Roman"/>
          <w:sz w:val="24"/>
          <w:szCs w:val="24"/>
          <w:lang w:val="en-US"/>
        </w:rPr>
        <w:t xml:space="preserve"> internet gratis untuk mencari sumber belajar. </w:t>
      </w:r>
      <w:proofErr w:type="gramStart"/>
      <w:r w:rsidR="000F258A">
        <w:rPr>
          <w:rFonts w:ascii="Times New Roman" w:hAnsi="Times New Roman" w:cs="Times New Roman"/>
          <w:sz w:val="24"/>
          <w:szCs w:val="24"/>
          <w:lang w:val="en-US"/>
        </w:rPr>
        <w:t>Fasilitas internet hanya digunakan untuk sosial media (Hapizah, 2013).</w:t>
      </w:r>
      <w:proofErr w:type="gramEnd"/>
      <w:r w:rsidR="000F258A">
        <w:rPr>
          <w:rFonts w:ascii="Times New Roman" w:hAnsi="Times New Roman" w:cs="Times New Roman"/>
          <w:sz w:val="24"/>
          <w:szCs w:val="24"/>
          <w:lang w:val="en-US"/>
        </w:rPr>
        <w:t xml:space="preserve"> Menurut Zum</w:t>
      </w:r>
      <w:r w:rsidR="006F72E9">
        <w:rPr>
          <w:rFonts w:ascii="Times New Roman" w:hAnsi="Times New Roman" w:cs="Times New Roman"/>
          <w:sz w:val="24"/>
          <w:szCs w:val="24"/>
          <w:lang w:val="en-US"/>
        </w:rPr>
        <w:t xml:space="preserve">brunn (2011) </w:t>
      </w:r>
      <w:r w:rsidR="001764BA">
        <w:rPr>
          <w:rFonts w:ascii="Times New Roman" w:hAnsi="Times New Roman" w:cs="Times New Roman"/>
          <w:sz w:val="24"/>
          <w:szCs w:val="24"/>
          <w:lang w:val="en-US"/>
        </w:rPr>
        <w:t>guru/dosen</w:t>
      </w:r>
      <w:r w:rsidR="006F72E9">
        <w:rPr>
          <w:rFonts w:ascii="Times New Roman" w:hAnsi="Times New Roman" w:cs="Times New Roman"/>
          <w:sz w:val="24"/>
          <w:szCs w:val="24"/>
          <w:lang w:val="en-US"/>
        </w:rPr>
        <w:t xml:space="preserve"> sebaiknya melaksanakan proses pembelajaran yang dapat memfasilitasi </w:t>
      </w:r>
      <w:r w:rsidR="001764BA">
        <w:rPr>
          <w:rFonts w:ascii="Times New Roman" w:hAnsi="Times New Roman" w:cs="Times New Roman"/>
          <w:sz w:val="24"/>
          <w:szCs w:val="24"/>
          <w:lang w:val="en-US"/>
        </w:rPr>
        <w:t>murudnya agar</w:t>
      </w:r>
      <w:r w:rsidR="006F72E9">
        <w:rPr>
          <w:rFonts w:ascii="Times New Roman" w:hAnsi="Times New Roman" w:cs="Times New Roman"/>
          <w:sz w:val="24"/>
          <w:szCs w:val="24"/>
          <w:lang w:val="en-US"/>
        </w:rPr>
        <w:t xml:space="preserve"> memiliki kemandirian belajar. </w:t>
      </w:r>
      <w:proofErr w:type="gramStart"/>
      <w:r w:rsidR="006F72E9">
        <w:rPr>
          <w:rFonts w:ascii="Times New Roman" w:hAnsi="Times New Roman" w:cs="Times New Roman"/>
          <w:sz w:val="24"/>
          <w:szCs w:val="24"/>
          <w:lang w:val="en-US"/>
        </w:rPr>
        <w:t>ini</w:t>
      </w:r>
      <w:proofErr w:type="gramEnd"/>
      <w:r w:rsidR="006F72E9">
        <w:rPr>
          <w:rFonts w:ascii="Times New Roman" w:hAnsi="Times New Roman" w:cs="Times New Roman"/>
          <w:sz w:val="24"/>
          <w:szCs w:val="24"/>
          <w:lang w:val="en-US"/>
        </w:rPr>
        <w:t xml:space="preserve"> berarti bahwa dosen hendaknya mendesain suatu pembelajaran yang dapat membu</w:t>
      </w:r>
      <w:r w:rsidR="001764BA">
        <w:rPr>
          <w:rFonts w:ascii="Times New Roman" w:hAnsi="Times New Roman" w:cs="Times New Roman"/>
          <w:sz w:val="24"/>
          <w:szCs w:val="24"/>
          <w:lang w:val="en-US"/>
        </w:rPr>
        <w:t xml:space="preserve">at </w:t>
      </w:r>
      <w:r w:rsidR="006F72E9">
        <w:rPr>
          <w:rFonts w:ascii="Times New Roman" w:hAnsi="Times New Roman" w:cs="Times New Roman"/>
          <w:sz w:val="24"/>
          <w:szCs w:val="24"/>
          <w:lang w:val="en-US"/>
        </w:rPr>
        <w:t>mahasiswa menjadi mandiri dalam belajar.</w:t>
      </w:r>
    </w:p>
    <w:p w:rsidR="00793F98" w:rsidRDefault="00861C57" w:rsidP="000F258A">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Salah satu </w:t>
      </w:r>
      <w:r w:rsidRPr="001764BA">
        <w:rPr>
          <w:rFonts w:ascii="Times New Roman" w:hAnsi="Times New Roman" w:cs="Times New Roman"/>
          <w:sz w:val="24"/>
          <w:szCs w:val="24"/>
          <w:lang w:val="en-US"/>
        </w:rPr>
        <w:t>pembelajaran yang dapat me</w:t>
      </w:r>
      <w:r w:rsidR="001764BA" w:rsidRPr="001764BA">
        <w:rPr>
          <w:rFonts w:ascii="Times New Roman" w:hAnsi="Times New Roman" w:cs="Times New Roman"/>
          <w:sz w:val="24"/>
          <w:szCs w:val="24"/>
          <w:lang w:val="en-US"/>
        </w:rPr>
        <w:t xml:space="preserve">latih kemandirian belajar mahasiswa adalah </w:t>
      </w:r>
      <w:r w:rsidR="001764BA" w:rsidRPr="001764BA">
        <w:rPr>
          <w:rFonts w:ascii="Times New Roman" w:hAnsi="Times New Roman" w:cs="Times New Roman"/>
          <w:i/>
          <w:sz w:val="24"/>
          <w:szCs w:val="24"/>
          <w:lang w:val="en-US"/>
        </w:rPr>
        <w:t xml:space="preserve">blended learning. </w:t>
      </w:r>
      <w:r w:rsidR="001764BA" w:rsidRPr="001764BA">
        <w:rPr>
          <w:rFonts w:ascii="Times New Roman" w:hAnsi="Times New Roman" w:cs="Times New Roman"/>
          <w:i/>
          <w:iCs/>
          <w:sz w:val="24"/>
          <w:szCs w:val="24"/>
        </w:rPr>
        <w:t xml:space="preserve">Blended Learning </w:t>
      </w:r>
      <w:r w:rsidR="001764BA" w:rsidRPr="001764BA">
        <w:rPr>
          <w:rFonts w:ascii="Times New Roman" w:hAnsi="Times New Roman" w:cs="Times New Roman"/>
          <w:sz w:val="24"/>
          <w:szCs w:val="24"/>
        </w:rPr>
        <w:t>adalah pembelajaran yang menggabungkan</w:t>
      </w:r>
      <w:r w:rsidR="001764BA">
        <w:rPr>
          <w:rFonts w:ascii="Times New Roman" w:hAnsi="Times New Roman" w:cs="Times New Roman"/>
          <w:sz w:val="24"/>
          <w:szCs w:val="24"/>
        </w:rPr>
        <w:t xml:space="preserve"> antara pembelajaran </w:t>
      </w:r>
      <w:r w:rsidR="001764BA">
        <w:rPr>
          <w:rFonts w:ascii="Times New Roman" w:hAnsi="Times New Roman" w:cs="Times New Roman"/>
          <w:sz w:val="24"/>
          <w:szCs w:val="24"/>
          <w:lang w:val="en-US"/>
        </w:rPr>
        <w:t xml:space="preserve">tatap muka </w:t>
      </w:r>
      <w:r w:rsidR="001764BA">
        <w:rPr>
          <w:rFonts w:ascii="Times New Roman" w:hAnsi="Times New Roman" w:cs="Times New Roman"/>
          <w:i/>
          <w:sz w:val="24"/>
          <w:szCs w:val="24"/>
          <w:lang w:val="en-US"/>
        </w:rPr>
        <w:t xml:space="preserve">(face to face) </w:t>
      </w:r>
      <w:r w:rsidR="001764BA" w:rsidRPr="001764BA">
        <w:rPr>
          <w:rFonts w:ascii="Times New Roman" w:hAnsi="Times New Roman" w:cs="Times New Roman"/>
          <w:sz w:val="24"/>
          <w:szCs w:val="24"/>
        </w:rPr>
        <w:t xml:space="preserve">dan pembelajaran </w:t>
      </w:r>
      <w:r w:rsidR="001764BA">
        <w:rPr>
          <w:rFonts w:ascii="Times New Roman" w:hAnsi="Times New Roman" w:cs="Times New Roman"/>
          <w:sz w:val="24"/>
          <w:szCs w:val="24"/>
          <w:lang w:val="en-US"/>
        </w:rPr>
        <w:t xml:space="preserve">elektronik </w:t>
      </w:r>
      <w:r w:rsidR="001764BA">
        <w:rPr>
          <w:rFonts w:ascii="Times New Roman" w:hAnsi="Times New Roman" w:cs="Times New Roman"/>
          <w:i/>
          <w:sz w:val="24"/>
          <w:szCs w:val="24"/>
          <w:lang w:val="en-US"/>
        </w:rPr>
        <w:t>(e-learning)</w:t>
      </w:r>
      <w:r w:rsidR="001764BA" w:rsidRPr="001764BA">
        <w:rPr>
          <w:rFonts w:ascii="Times New Roman" w:hAnsi="Times New Roman" w:cs="Times New Roman"/>
          <w:sz w:val="24"/>
          <w:szCs w:val="24"/>
        </w:rPr>
        <w:t xml:space="preserve"> (Torrao, 2007).</w:t>
      </w:r>
      <w:r w:rsidR="001764BA">
        <w:rPr>
          <w:rFonts w:ascii="Times New Roman" w:hAnsi="Times New Roman" w:cs="Times New Roman"/>
          <w:sz w:val="24"/>
          <w:szCs w:val="24"/>
          <w:lang w:val="en-US"/>
        </w:rPr>
        <w:t xml:space="preserve"> </w:t>
      </w:r>
      <w:proofErr w:type="gramStart"/>
      <w:r w:rsidR="001764BA">
        <w:rPr>
          <w:rFonts w:ascii="Times New Roman" w:hAnsi="Times New Roman" w:cs="Times New Roman"/>
          <w:sz w:val="24"/>
          <w:szCs w:val="24"/>
          <w:lang w:val="en-US"/>
        </w:rPr>
        <w:t xml:space="preserve">Melalui </w:t>
      </w:r>
      <w:r w:rsidR="001764BA">
        <w:rPr>
          <w:rFonts w:ascii="Times New Roman" w:hAnsi="Times New Roman" w:cs="Times New Roman"/>
          <w:i/>
          <w:sz w:val="24"/>
          <w:szCs w:val="24"/>
          <w:lang w:val="en-US"/>
        </w:rPr>
        <w:t xml:space="preserve">e-learning </w:t>
      </w:r>
      <w:r w:rsidR="001764BA">
        <w:rPr>
          <w:rFonts w:ascii="Times New Roman" w:hAnsi="Times New Roman" w:cs="Times New Roman"/>
          <w:sz w:val="24"/>
          <w:szCs w:val="24"/>
          <w:lang w:val="en-US"/>
        </w:rPr>
        <w:t xml:space="preserve">mahasiswa </w:t>
      </w:r>
      <w:r w:rsidR="003F78DC">
        <w:rPr>
          <w:rFonts w:ascii="Times New Roman" w:hAnsi="Times New Roman" w:cs="Times New Roman"/>
          <w:sz w:val="24"/>
          <w:szCs w:val="24"/>
          <w:lang w:val="en-US"/>
        </w:rPr>
        <w:t>dilatih untuk belajar mandiri.</w:t>
      </w:r>
      <w:proofErr w:type="gramEnd"/>
      <w:r w:rsidR="003F78DC">
        <w:rPr>
          <w:rFonts w:ascii="Times New Roman" w:hAnsi="Times New Roman" w:cs="Times New Roman"/>
          <w:sz w:val="24"/>
          <w:szCs w:val="24"/>
          <w:lang w:val="en-US"/>
        </w:rPr>
        <w:t xml:space="preserve"> Mahasiswa bisa memperkuat pengetahuannya dengan </w:t>
      </w:r>
      <w:proofErr w:type="gramStart"/>
      <w:r w:rsidR="003F78DC">
        <w:rPr>
          <w:rFonts w:ascii="Times New Roman" w:hAnsi="Times New Roman" w:cs="Times New Roman"/>
          <w:sz w:val="24"/>
          <w:szCs w:val="24"/>
          <w:lang w:val="en-US"/>
        </w:rPr>
        <w:t>cara</w:t>
      </w:r>
      <w:proofErr w:type="gramEnd"/>
      <w:r w:rsidR="003F78DC">
        <w:rPr>
          <w:rFonts w:ascii="Times New Roman" w:hAnsi="Times New Roman" w:cs="Times New Roman"/>
          <w:sz w:val="24"/>
          <w:szCs w:val="24"/>
          <w:lang w:val="en-US"/>
        </w:rPr>
        <w:t xml:space="preserve"> mencari sendiri pengetahuan yang mereka butuhkan melalui fasilitas internet dengan arahan dosen. </w:t>
      </w:r>
      <w:proofErr w:type="gramStart"/>
      <w:r w:rsidR="003F78DC">
        <w:rPr>
          <w:rFonts w:ascii="Times New Roman" w:hAnsi="Times New Roman" w:cs="Times New Roman"/>
          <w:sz w:val="24"/>
          <w:szCs w:val="24"/>
          <w:lang w:val="en-US"/>
        </w:rPr>
        <w:t>Dengan memanfaatkan fasilitas internet, mahasiswa dapat mengakses sumber bel</w:t>
      </w:r>
      <w:r w:rsidR="00F347D8">
        <w:rPr>
          <w:rFonts w:ascii="Times New Roman" w:hAnsi="Times New Roman" w:cs="Times New Roman"/>
          <w:sz w:val="24"/>
          <w:szCs w:val="24"/>
          <w:lang w:val="en-US"/>
        </w:rPr>
        <w:t>ajar dimana saja dan kapan saja.</w:t>
      </w:r>
      <w:proofErr w:type="gramEnd"/>
      <w:r w:rsidR="003F78DC">
        <w:rPr>
          <w:rFonts w:ascii="Times New Roman" w:hAnsi="Times New Roman" w:cs="Times New Roman"/>
          <w:sz w:val="24"/>
          <w:szCs w:val="24"/>
          <w:lang w:val="en-US"/>
        </w:rPr>
        <w:t xml:space="preserve"> </w:t>
      </w:r>
      <w:proofErr w:type="gramStart"/>
      <w:r w:rsidR="0098647E">
        <w:rPr>
          <w:rFonts w:ascii="Times New Roman" w:hAnsi="Times New Roman" w:cs="Times New Roman"/>
          <w:sz w:val="24"/>
          <w:szCs w:val="24"/>
          <w:lang w:val="en-US"/>
        </w:rPr>
        <w:t>W</w:t>
      </w:r>
      <w:r w:rsidR="003F78DC">
        <w:rPr>
          <w:rFonts w:ascii="Times New Roman" w:hAnsi="Times New Roman" w:cs="Times New Roman"/>
          <w:sz w:val="24"/>
          <w:szCs w:val="24"/>
          <w:lang w:val="en-US"/>
        </w:rPr>
        <w:t>a</w:t>
      </w:r>
      <w:r w:rsidR="0098647E">
        <w:rPr>
          <w:rFonts w:ascii="Times New Roman" w:hAnsi="Times New Roman" w:cs="Times New Roman"/>
          <w:sz w:val="24"/>
          <w:szCs w:val="24"/>
          <w:lang w:val="en-US"/>
        </w:rPr>
        <w:t>laupun demikian, pertemuan secara tatap muka juga diperlukan agar lebih mendekatkan dosen dengan mahasiswa.</w:t>
      </w:r>
      <w:proofErr w:type="gramEnd"/>
      <w:r w:rsidR="0098647E">
        <w:rPr>
          <w:rFonts w:ascii="Times New Roman" w:hAnsi="Times New Roman" w:cs="Times New Roman"/>
          <w:sz w:val="24"/>
          <w:szCs w:val="24"/>
          <w:lang w:val="en-US"/>
        </w:rPr>
        <w:t xml:space="preserve"> </w:t>
      </w:r>
      <w:proofErr w:type="gramStart"/>
      <w:r w:rsidR="0098647E">
        <w:rPr>
          <w:rFonts w:ascii="Times New Roman" w:hAnsi="Times New Roman" w:cs="Times New Roman"/>
          <w:sz w:val="24"/>
          <w:szCs w:val="24"/>
          <w:lang w:val="en-US"/>
        </w:rPr>
        <w:t xml:space="preserve">Selain itu, </w:t>
      </w:r>
      <w:r w:rsidR="00793F98">
        <w:rPr>
          <w:rFonts w:ascii="Times New Roman" w:hAnsi="Times New Roman" w:cs="Times New Roman"/>
          <w:sz w:val="24"/>
          <w:szCs w:val="24"/>
          <w:lang w:val="en-US"/>
        </w:rPr>
        <w:t>pemantauan terhadap respon mahasiswa juga dapat diamati dan diberikan umpan balik.</w:t>
      </w:r>
      <w:proofErr w:type="gramEnd"/>
      <w:r w:rsidR="00793F98">
        <w:rPr>
          <w:rFonts w:ascii="Times New Roman" w:hAnsi="Times New Roman" w:cs="Times New Roman"/>
          <w:sz w:val="24"/>
          <w:szCs w:val="24"/>
          <w:lang w:val="en-US"/>
        </w:rPr>
        <w:t xml:space="preserve"> </w:t>
      </w:r>
    </w:p>
    <w:p w:rsidR="008376F0" w:rsidRDefault="00793F98" w:rsidP="000F258A">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F78D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Berbagai penelitian </w:t>
      </w:r>
      <w:r w:rsidR="00F347D8">
        <w:rPr>
          <w:rFonts w:ascii="Times New Roman" w:hAnsi="Times New Roman" w:cs="Times New Roman"/>
          <w:sz w:val="24"/>
          <w:szCs w:val="24"/>
          <w:lang w:val="en-US"/>
        </w:rPr>
        <w:t xml:space="preserve">tentang </w:t>
      </w:r>
      <w:r w:rsidR="009B060D">
        <w:rPr>
          <w:rFonts w:ascii="Times New Roman" w:hAnsi="Times New Roman" w:cs="Times New Roman"/>
          <w:i/>
          <w:sz w:val="24"/>
          <w:szCs w:val="24"/>
          <w:lang w:val="en-US"/>
        </w:rPr>
        <w:t xml:space="preserve">blended learning </w:t>
      </w:r>
      <w:r w:rsidR="009B060D">
        <w:rPr>
          <w:rFonts w:ascii="Times New Roman" w:hAnsi="Times New Roman" w:cs="Times New Roman"/>
          <w:sz w:val="24"/>
          <w:szCs w:val="24"/>
          <w:lang w:val="en-US"/>
        </w:rPr>
        <w:t xml:space="preserve">dan </w:t>
      </w:r>
      <w:r w:rsidR="00F347D8">
        <w:rPr>
          <w:rFonts w:ascii="Times New Roman" w:hAnsi="Times New Roman" w:cs="Times New Roman"/>
          <w:sz w:val="24"/>
          <w:szCs w:val="24"/>
          <w:lang w:val="en-US"/>
        </w:rPr>
        <w:t>kemandirian belajar</w:t>
      </w:r>
      <w:r w:rsidR="009B060D">
        <w:rPr>
          <w:rFonts w:ascii="Times New Roman" w:hAnsi="Times New Roman" w:cs="Times New Roman"/>
          <w:sz w:val="24"/>
          <w:szCs w:val="24"/>
          <w:lang w:val="en-US"/>
        </w:rPr>
        <w:t xml:space="preserve"> </w:t>
      </w:r>
      <w:r>
        <w:rPr>
          <w:rFonts w:ascii="Times New Roman" w:hAnsi="Times New Roman" w:cs="Times New Roman"/>
          <w:sz w:val="24"/>
          <w:szCs w:val="24"/>
          <w:lang w:val="en-US"/>
        </w:rPr>
        <w:t>telah dila</w:t>
      </w:r>
      <w:r w:rsidR="00583914">
        <w:rPr>
          <w:rFonts w:ascii="Times New Roman" w:hAnsi="Times New Roman" w:cs="Times New Roman"/>
          <w:sz w:val="24"/>
          <w:szCs w:val="24"/>
          <w:lang w:val="en-US"/>
        </w:rPr>
        <w:t>kukan. A</w:t>
      </w:r>
      <w:r>
        <w:rPr>
          <w:rFonts w:ascii="Times New Roman" w:hAnsi="Times New Roman" w:cs="Times New Roman"/>
          <w:sz w:val="24"/>
          <w:szCs w:val="24"/>
          <w:lang w:val="en-US"/>
        </w:rPr>
        <w:t xml:space="preserve">ntara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penelitian yang </w:t>
      </w:r>
      <w:r w:rsidR="009B060D">
        <w:rPr>
          <w:rFonts w:ascii="Times New Roman" w:hAnsi="Times New Roman" w:cs="Times New Roman"/>
          <w:sz w:val="24"/>
          <w:szCs w:val="24"/>
          <w:lang w:val="en-US"/>
        </w:rPr>
        <w:t xml:space="preserve">dilakukan oleh Sahin (2010) menyimpulkan bahwa kemampuan belajar mahasiswa menjadi lebih baik setelah diterapkan </w:t>
      </w:r>
      <w:r w:rsidR="009B060D">
        <w:rPr>
          <w:rFonts w:ascii="Times New Roman" w:hAnsi="Times New Roman" w:cs="Times New Roman"/>
          <w:i/>
          <w:sz w:val="24"/>
          <w:szCs w:val="24"/>
          <w:lang w:val="en-US"/>
        </w:rPr>
        <w:t>blended learning</w:t>
      </w:r>
      <w:r w:rsidR="009B060D">
        <w:rPr>
          <w:rFonts w:ascii="Times New Roman" w:hAnsi="Times New Roman" w:cs="Times New Roman"/>
          <w:sz w:val="24"/>
          <w:szCs w:val="24"/>
          <w:lang w:val="en-US"/>
        </w:rPr>
        <w:t xml:space="preserve">. Penelitian tentang kemandirian belajar yang </w:t>
      </w:r>
      <w:r>
        <w:rPr>
          <w:rFonts w:ascii="Times New Roman" w:hAnsi="Times New Roman" w:cs="Times New Roman"/>
          <w:sz w:val="24"/>
          <w:szCs w:val="24"/>
          <w:lang w:val="en-US"/>
        </w:rPr>
        <w:t>dilakukan oleh Qohar (2010</w:t>
      </w:r>
      <w:proofErr w:type="gramStart"/>
      <w:r>
        <w:rPr>
          <w:rFonts w:ascii="Times New Roman" w:hAnsi="Times New Roman" w:cs="Times New Roman"/>
          <w:sz w:val="24"/>
          <w:szCs w:val="24"/>
          <w:lang w:val="en-US"/>
        </w:rPr>
        <w:t>)  meny</w:t>
      </w:r>
      <w:r w:rsidR="00F347D8">
        <w:rPr>
          <w:rFonts w:ascii="Times New Roman" w:hAnsi="Times New Roman" w:cs="Times New Roman"/>
          <w:sz w:val="24"/>
          <w:szCs w:val="24"/>
          <w:lang w:val="en-US"/>
        </w:rPr>
        <w:t>atakan</w:t>
      </w:r>
      <w:proofErr w:type="gramEnd"/>
      <w:r w:rsidR="00F347D8">
        <w:rPr>
          <w:rFonts w:ascii="Times New Roman" w:hAnsi="Times New Roman" w:cs="Times New Roman"/>
          <w:sz w:val="24"/>
          <w:szCs w:val="24"/>
          <w:lang w:val="en-US"/>
        </w:rPr>
        <w:t xml:space="preserve"> bahwa kemandirian belajar siswa melalui pembelajaran </w:t>
      </w:r>
      <w:r w:rsidR="00F347D8">
        <w:rPr>
          <w:rFonts w:ascii="Times New Roman" w:hAnsi="Times New Roman" w:cs="Times New Roman"/>
          <w:i/>
          <w:sz w:val="24"/>
          <w:szCs w:val="24"/>
          <w:lang w:val="en-US"/>
        </w:rPr>
        <w:t xml:space="preserve">reciprocal teaching </w:t>
      </w:r>
      <w:r w:rsidR="00F347D8">
        <w:rPr>
          <w:rFonts w:ascii="Times New Roman" w:hAnsi="Times New Roman" w:cs="Times New Roman"/>
          <w:sz w:val="24"/>
          <w:szCs w:val="24"/>
          <w:lang w:val="en-US"/>
        </w:rPr>
        <w:t xml:space="preserve">lebih baik daripada pembelajaran konvensional. </w:t>
      </w:r>
    </w:p>
    <w:p w:rsidR="00F347D8" w:rsidRDefault="008376F0" w:rsidP="000F258A">
      <w:pPr>
        <w:pStyle w:val="ListParagraph"/>
        <w:tabs>
          <w:tab w:val="left" w:pos="567"/>
        </w:tabs>
        <w:spacing w:line="360" w:lineRule="auto"/>
        <w:ind w:left="0"/>
        <w:jc w:val="both"/>
        <w:rPr>
          <w:rFonts w:ascii="Times New Roman" w:hAnsi="Times New Roman" w:cs="Times New Roman"/>
          <w:i/>
          <w:sz w:val="24"/>
          <w:szCs w:val="24"/>
          <w:lang w:val="en-US"/>
        </w:rPr>
      </w:pPr>
      <w:r>
        <w:rPr>
          <w:sz w:val="23"/>
          <w:szCs w:val="23"/>
          <w:lang w:val="en-US"/>
        </w:rPr>
        <w:lastRenderedPageBreak/>
        <w:tab/>
      </w:r>
      <w:r w:rsidRPr="008376F0">
        <w:rPr>
          <w:rFonts w:ascii="Times New Roman" w:hAnsi="Times New Roman" w:cs="Times New Roman"/>
          <w:sz w:val="24"/>
          <w:szCs w:val="24"/>
          <w:lang w:val="en-US"/>
        </w:rPr>
        <w:t>Adapun indikator yang digunakan</w:t>
      </w:r>
      <w:r w:rsidRPr="008376F0">
        <w:rPr>
          <w:rFonts w:ascii="Times New Roman" w:hAnsi="Times New Roman" w:cs="Times New Roman"/>
          <w:sz w:val="24"/>
          <w:szCs w:val="24"/>
        </w:rPr>
        <w:t xml:space="preserve"> untuk mengukur </w:t>
      </w:r>
      <w:r w:rsidRPr="008376F0">
        <w:rPr>
          <w:rFonts w:ascii="Times New Roman" w:hAnsi="Times New Roman" w:cs="Times New Roman"/>
          <w:sz w:val="24"/>
          <w:szCs w:val="24"/>
          <w:lang w:val="en-US"/>
        </w:rPr>
        <w:t xml:space="preserve">kemandirian belajar mahasiswa </w:t>
      </w:r>
      <w:r w:rsidRPr="008376F0">
        <w:rPr>
          <w:rFonts w:ascii="Times New Roman" w:hAnsi="Times New Roman" w:cs="Times New Roman"/>
          <w:sz w:val="24"/>
          <w:szCs w:val="24"/>
        </w:rPr>
        <w:t xml:space="preserve">yang </w:t>
      </w:r>
      <w:r w:rsidRPr="008376F0">
        <w:rPr>
          <w:rFonts w:ascii="Times New Roman" w:hAnsi="Times New Roman" w:cs="Times New Roman"/>
          <w:sz w:val="24"/>
          <w:szCs w:val="24"/>
          <w:lang w:val="en-US"/>
        </w:rPr>
        <w:t>digunakan pada penelitian ini adalah</w:t>
      </w:r>
      <w:r w:rsidRPr="008376F0">
        <w:rPr>
          <w:rFonts w:ascii="Times New Roman" w:hAnsi="Times New Roman" w:cs="Times New Roman"/>
          <w:sz w:val="24"/>
          <w:szCs w:val="24"/>
        </w:rPr>
        <w:t xml:space="preserve">: (1) inisiatif belajar; (2) mendiagnosa kebutuhan belajar; (3) menetapkan target atau tujuan belajar; (4) memonitor, mengatur dan mengontrol; (5) memandang kesulitan sebagai tantangan; (6) memanfaatkan dan mencari sumber yang relevan; (7) memilih dan menerapkan strategi belajar; (8) mengevaluasi proses dan hasil belajar; (9) </w:t>
      </w:r>
      <w:r w:rsidRPr="008376F0">
        <w:rPr>
          <w:rFonts w:ascii="Times New Roman" w:hAnsi="Times New Roman" w:cs="Times New Roman"/>
          <w:i/>
          <w:iCs/>
          <w:sz w:val="24"/>
          <w:szCs w:val="24"/>
        </w:rPr>
        <w:t xml:space="preserve">self efficacy </w:t>
      </w:r>
      <w:r w:rsidRPr="008376F0">
        <w:rPr>
          <w:rFonts w:ascii="Times New Roman" w:hAnsi="Times New Roman" w:cs="Times New Roman"/>
          <w:sz w:val="24"/>
          <w:szCs w:val="24"/>
        </w:rPr>
        <w:t>(konsep diri).</w:t>
      </w:r>
      <w:r w:rsidR="00F347D8" w:rsidRPr="008376F0">
        <w:rPr>
          <w:rFonts w:ascii="Times New Roman" w:hAnsi="Times New Roman" w:cs="Times New Roman"/>
          <w:i/>
          <w:sz w:val="24"/>
          <w:szCs w:val="24"/>
          <w:lang w:val="en-US"/>
        </w:rPr>
        <w:t xml:space="preserve"> </w:t>
      </w:r>
    </w:p>
    <w:p w:rsidR="008376F0" w:rsidRPr="008376F0" w:rsidRDefault="008376F0" w:rsidP="000F258A">
      <w:pPr>
        <w:pStyle w:val="ListParagraph"/>
        <w:tabs>
          <w:tab w:val="left" w:pos="567"/>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376F0">
        <w:rPr>
          <w:rFonts w:ascii="Times New Roman" w:hAnsi="Times New Roman" w:cs="Times New Roman"/>
          <w:spacing w:val="-1"/>
          <w:sz w:val="24"/>
          <w:szCs w:val="24"/>
        </w:rPr>
        <w:t>Tujuan penelitian ini adalah untuk mengetahui peningkatan kema</w:t>
      </w:r>
      <w:r>
        <w:rPr>
          <w:rFonts w:ascii="Times New Roman" w:hAnsi="Times New Roman" w:cs="Times New Roman"/>
          <w:spacing w:val="-1"/>
          <w:sz w:val="24"/>
          <w:szCs w:val="24"/>
          <w:lang w:val="en-US"/>
        </w:rPr>
        <w:t xml:space="preserve">ndirian belajar mahasiswa </w:t>
      </w:r>
      <w:r w:rsidRPr="008376F0">
        <w:rPr>
          <w:rFonts w:ascii="Times New Roman" w:hAnsi="Times New Roman" w:cs="Times New Roman"/>
          <w:spacing w:val="-1"/>
          <w:sz w:val="24"/>
          <w:szCs w:val="24"/>
        </w:rPr>
        <w:t>setelah mendapatkan</w:t>
      </w:r>
      <w:r>
        <w:rPr>
          <w:rFonts w:ascii="Times New Roman" w:hAnsi="Times New Roman" w:cs="Times New Roman"/>
          <w:spacing w:val="-1"/>
          <w:sz w:val="24"/>
          <w:szCs w:val="24"/>
          <w:lang w:val="en-US"/>
        </w:rPr>
        <w:t xml:space="preserve"> </w:t>
      </w:r>
      <w:r>
        <w:rPr>
          <w:rFonts w:ascii="Times New Roman" w:hAnsi="Times New Roman" w:cs="Times New Roman"/>
          <w:i/>
          <w:spacing w:val="-1"/>
          <w:sz w:val="24"/>
          <w:szCs w:val="24"/>
          <w:lang w:val="en-US"/>
        </w:rPr>
        <w:t xml:space="preserve">blended learning </w:t>
      </w:r>
      <w:r w:rsidRPr="008376F0">
        <w:rPr>
          <w:rFonts w:ascii="Times New Roman" w:hAnsi="Times New Roman" w:cs="Times New Roman"/>
          <w:spacing w:val="-1"/>
          <w:sz w:val="24"/>
          <w:szCs w:val="24"/>
        </w:rPr>
        <w:t>dan setelah mendapatkan pembelajaran konvensional</w:t>
      </w:r>
      <w:r>
        <w:rPr>
          <w:rFonts w:ascii="Times New Roman" w:hAnsi="Times New Roman" w:cs="Times New Roman"/>
          <w:spacing w:val="-1"/>
          <w:sz w:val="24"/>
          <w:szCs w:val="24"/>
          <w:lang w:val="en-US"/>
        </w:rPr>
        <w:t>.</w:t>
      </w:r>
    </w:p>
    <w:p w:rsidR="00291E40" w:rsidRPr="002A6FFD" w:rsidRDefault="00291E40" w:rsidP="002A6FFD">
      <w:pPr>
        <w:autoSpaceDE w:val="0"/>
        <w:autoSpaceDN w:val="0"/>
        <w:adjustRightInd w:val="0"/>
        <w:spacing w:line="360" w:lineRule="auto"/>
        <w:ind w:firstLine="720"/>
        <w:jc w:val="both"/>
        <w:rPr>
          <w:rFonts w:ascii="Times New Roman" w:hAnsi="Times New Roman" w:cs="Times New Roman"/>
          <w:sz w:val="24"/>
          <w:szCs w:val="24"/>
        </w:rPr>
      </w:pPr>
    </w:p>
    <w:p w:rsidR="00291E40" w:rsidRPr="002A6FFD" w:rsidRDefault="00C47605" w:rsidP="002A6FFD">
      <w:pPr>
        <w:spacing w:line="360" w:lineRule="auto"/>
        <w:jc w:val="both"/>
        <w:rPr>
          <w:rFonts w:ascii="Times New Roman" w:hAnsi="Times New Roman" w:cs="Times New Roman"/>
          <w:b/>
          <w:sz w:val="24"/>
          <w:szCs w:val="24"/>
          <w:lang w:val="en-US"/>
        </w:rPr>
      </w:pPr>
      <w:r w:rsidRPr="002A6FFD">
        <w:rPr>
          <w:rFonts w:ascii="Times New Roman" w:hAnsi="Times New Roman" w:cs="Times New Roman"/>
          <w:b/>
          <w:sz w:val="24"/>
          <w:szCs w:val="24"/>
        </w:rPr>
        <w:t>METOD</w:t>
      </w:r>
      <w:r w:rsidR="00857F82" w:rsidRPr="002A6FFD">
        <w:rPr>
          <w:rFonts w:ascii="Times New Roman" w:hAnsi="Times New Roman" w:cs="Times New Roman"/>
          <w:b/>
          <w:sz w:val="24"/>
          <w:szCs w:val="24"/>
          <w:lang w:val="en-US"/>
        </w:rPr>
        <w:t>E</w:t>
      </w:r>
      <w:r w:rsidR="00903B20" w:rsidRPr="002A6FFD">
        <w:rPr>
          <w:rFonts w:ascii="Times New Roman" w:hAnsi="Times New Roman" w:cs="Times New Roman"/>
          <w:b/>
          <w:sz w:val="24"/>
          <w:szCs w:val="24"/>
          <w:lang w:val="en-US"/>
        </w:rPr>
        <w:t xml:space="preserve"> </w:t>
      </w:r>
    </w:p>
    <w:p w:rsidR="00826B2C" w:rsidRPr="002A6FFD" w:rsidRDefault="00826B2C" w:rsidP="002A6FFD">
      <w:pPr>
        <w:spacing w:line="360" w:lineRule="auto"/>
        <w:ind w:firstLine="567"/>
        <w:jc w:val="both"/>
        <w:rPr>
          <w:rFonts w:ascii="Times New Roman" w:hAnsi="Times New Roman" w:cs="Times New Roman"/>
          <w:color w:val="000000" w:themeColor="text1"/>
          <w:sz w:val="24"/>
          <w:szCs w:val="24"/>
        </w:rPr>
      </w:pPr>
      <w:r w:rsidRPr="002A6FFD">
        <w:rPr>
          <w:rFonts w:ascii="Times New Roman" w:hAnsi="Times New Roman" w:cs="Times New Roman"/>
          <w:sz w:val="24"/>
          <w:szCs w:val="24"/>
        </w:rPr>
        <w:t xml:space="preserve">Penelitian ini merupakan penelitian eksperimen dengan tipe </w:t>
      </w:r>
      <w:r w:rsidRPr="002A6FFD">
        <w:rPr>
          <w:rFonts w:ascii="Times New Roman" w:hAnsi="Times New Roman" w:cs="Times New Roman"/>
          <w:i/>
          <w:sz w:val="24"/>
          <w:szCs w:val="24"/>
        </w:rPr>
        <w:t>Quasi-Experimental</w:t>
      </w:r>
      <w:r w:rsidRPr="002A6FFD">
        <w:rPr>
          <w:rFonts w:ascii="Times New Roman" w:hAnsi="Times New Roman" w:cs="Times New Roman"/>
          <w:sz w:val="24"/>
          <w:szCs w:val="24"/>
        </w:rPr>
        <w:t>. D</w:t>
      </w:r>
      <w:r w:rsidRPr="002A6FFD">
        <w:rPr>
          <w:rFonts w:ascii="Times New Roman" w:hAnsi="Times New Roman" w:cs="Times New Roman"/>
          <w:color w:val="000000" w:themeColor="text1"/>
          <w:sz w:val="24"/>
          <w:szCs w:val="24"/>
        </w:rPr>
        <w:t xml:space="preserve">esain eksperimen yang digunakan adalah desain kelompok kontrol pretes dan postes nonekuivalen atau </w:t>
      </w:r>
      <w:r w:rsidRPr="002A6FFD">
        <w:rPr>
          <w:rFonts w:ascii="Times New Roman" w:hAnsi="Times New Roman" w:cs="Times New Roman"/>
          <w:i/>
          <w:color w:val="000000" w:themeColor="text1"/>
          <w:sz w:val="24"/>
          <w:szCs w:val="24"/>
          <w:lang w:val="en-US"/>
        </w:rPr>
        <w:t>n</w:t>
      </w:r>
      <w:r w:rsidRPr="002A6FFD">
        <w:rPr>
          <w:rFonts w:ascii="Times New Roman" w:hAnsi="Times New Roman" w:cs="Times New Roman"/>
          <w:i/>
          <w:color w:val="000000" w:themeColor="text1"/>
          <w:sz w:val="24"/>
          <w:szCs w:val="24"/>
        </w:rPr>
        <w:t xml:space="preserve">onequivalent </w:t>
      </w:r>
      <w:r w:rsidRPr="002A6FFD">
        <w:rPr>
          <w:rFonts w:ascii="Times New Roman" w:hAnsi="Times New Roman" w:cs="Times New Roman"/>
          <w:i/>
          <w:iCs/>
          <w:color w:val="000000" w:themeColor="text1"/>
          <w:sz w:val="24"/>
          <w:szCs w:val="24"/>
          <w:lang w:val="en-US"/>
        </w:rPr>
        <w:t>p</w:t>
      </w:r>
      <w:r w:rsidRPr="002A6FFD">
        <w:rPr>
          <w:rFonts w:ascii="Times New Roman" w:hAnsi="Times New Roman" w:cs="Times New Roman"/>
          <w:i/>
          <w:iCs/>
          <w:color w:val="000000" w:themeColor="text1"/>
          <w:sz w:val="24"/>
          <w:szCs w:val="24"/>
        </w:rPr>
        <w:t>re-</w:t>
      </w:r>
      <w:r w:rsidRPr="002A6FFD">
        <w:rPr>
          <w:rFonts w:ascii="Times New Roman" w:hAnsi="Times New Roman" w:cs="Times New Roman"/>
          <w:i/>
          <w:iCs/>
          <w:color w:val="000000" w:themeColor="text1"/>
          <w:sz w:val="24"/>
          <w:szCs w:val="24"/>
          <w:lang w:val="en-US"/>
        </w:rPr>
        <w:t>t</w:t>
      </w:r>
      <w:r w:rsidRPr="002A6FFD">
        <w:rPr>
          <w:rFonts w:ascii="Times New Roman" w:hAnsi="Times New Roman" w:cs="Times New Roman"/>
          <w:i/>
          <w:iCs/>
          <w:color w:val="000000" w:themeColor="text1"/>
          <w:sz w:val="24"/>
          <w:szCs w:val="24"/>
        </w:rPr>
        <w:t xml:space="preserve">est and </w:t>
      </w:r>
      <w:r w:rsidRPr="002A6FFD">
        <w:rPr>
          <w:rFonts w:ascii="Times New Roman" w:hAnsi="Times New Roman" w:cs="Times New Roman"/>
          <w:i/>
          <w:iCs/>
          <w:color w:val="000000" w:themeColor="text1"/>
          <w:sz w:val="24"/>
          <w:szCs w:val="24"/>
          <w:lang w:val="en-US"/>
        </w:rPr>
        <w:t>p</w:t>
      </w:r>
      <w:r w:rsidRPr="002A6FFD">
        <w:rPr>
          <w:rFonts w:ascii="Times New Roman" w:hAnsi="Times New Roman" w:cs="Times New Roman"/>
          <w:i/>
          <w:iCs/>
          <w:color w:val="000000" w:themeColor="text1"/>
          <w:sz w:val="24"/>
          <w:szCs w:val="24"/>
        </w:rPr>
        <w:t>ost-</w:t>
      </w:r>
      <w:r w:rsidRPr="002A6FFD">
        <w:rPr>
          <w:rFonts w:ascii="Times New Roman" w:hAnsi="Times New Roman" w:cs="Times New Roman"/>
          <w:i/>
          <w:iCs/>
          <w:color w:val="000000" w:themeColor="text1"/>
          <w:sz w:val="24"/>
          <w:szCs w:val="24"/>
          <w:lang w:val="en-US"/>
        </w:rPr>
        <w:t>t</w:t>
      </w:r>
      <w:r w:rsidRPr="002A6FFD">
        <w:rPr>
          <w:rFonts w:ascii="Times New Roman" w:hAnsi="Times New Roman" w:cs="Times New Roman"/>
          <w:i/>
          <w:iCs/>
          <w:color w:val="000000" w:themeColor="text1"/>
          <w:sz w:val="24"/>
          <w:szCs w:val="24"/>
        </w:rPr>
        <w:t xml:space="preserve">est </w:t>
      </w:r>
      <w:r w:rsidRPr="002A6FFD">
        <w:rPr>
          <w:rFonts w:ascii="Times New Roman" w:hAnsi="Times New Roman" w:cs="Times New Roman"/>
          <w:i/>
          <w:iCs/>
          <w:color w:val="000000" w:themeColor="text1"/>
          <w:sz w:val="24"/>
          <w:szCs w:val="24"/>
          <w:lang w:val="en-US"/>
        </w:rPr>
        <w:t>c</w:t>
      </w:r>
      <w:r w:rsidRPr="002A6FFD">
        <w:rPr>
          <w:rFonts w:ascii="Times New Roman" w:hAnsi="Times New Roman" w:cs="Times New Roman"/>
          <w:i/>
          <w:iCs/>
          <w:color w:val="000000" w:themeColor="text1"/>
          <w:sz w:val="24"/>
          <w:szCs w:val="24"/>
        </w:rPr>
        <w:t>ontrol-</w:t>
      </w:r>
      <w:r w:rsidRPr="002A6FFD">
        <w:rPr>
          <w:rFonts w:ascii="Times New Roman" w:hAnsi="Times New Roman" w:cs="Times New Roman"/>
          <w:i/>
          <w:iCs/>
          <w:color w:val="000000" w:themeColor="text1"/>
          <w:sz w:val="24"/>
          <w:szCs w:val="24"/>
          <w:lang w:val="en-US"/>
        </w:rPr>
        <w:t>g</w:t>
      </w:r>
      <w:r w:rsidRPr="002A6FFD">
        <w:rPr>
          <w:rFonts w:ascii="Times New Roman" w:hAnsi="Times New Roman" w:cs="Times New Roman"/>
          <w:i/>
          <w:iCs/>
          <w:color w:val="000000" w:themeColor="text1"/>
          <w:sz w:val="24"/>
          <w:szCs w:val="24"/>
        </w:rPr>
        <w:t xml:space="preserve">roup </w:t>
      </w:r>
      <w:r w:rsidRPr="002A6FFD">
        <w:rPr>
          <w:rFonts w:ascii="Times New Roman" w:hAnsi="Times New Roman" w:cs="Times New Roman"/>
          <w:i/>
          <w:iCs/>
          <w:color w:val="000000" w:themeColor="text1"/>
          <w:sz w:val="24"/>
          <w:szCs w:val="24"/>
          <w:lang w:val="en-US"/>
        </w:rPr>
        <w:t>d</w:t>
      </w:r>
      <w:r w:rsidRPr="002A6FFD">
        <w:rPr>
          <w:rFonts w:ascii="Times New Roman" w:hAnsi="Times New Roman" w:cs="Times New Roman"/>
          <w:i/>
          <w:iCs/>
          <w:color w:val="000000" w:themeColor="text1"/>
          <w:sz w:val="24"/>
          <w:szCs w:val="24"/>
        </w:rPr>
        <w:t>esign</w:t>
      </w:r>
      <w:r w:rsidRPr="002A6FFD">
        <w:rPr>
          <w:rFonts w:ascii="Times New Roman" w:hAnsi="Times New Roman" w:cs="Times New Roman"/>
          <w:color w:val="000000" w:themeColor="text1"/>
          <w:sz w:val="24"/>
          <w:szCs w:val="24"/>
        </w:rPr>
        <w:t>. Secara singkat, desain eksperimen tersebut, dapat digambarkan sebagai berikut.</w:t>
      </w:r>
    </w:p>
    <w:p w:rsidR="00826B2C" w:rsidRPr="002A6FFD" w:rsidRDefault="00826B2C" w:rsidP="002A6FFD">
      <w:pPr>
        <w:pStyle w:val="ListParagraph"/>
        <w:spacing w:line="360" w:lineRule="auto"/>
        <w:ind w:left="1080" w:firstLine="360"/>
        <w:jc w:val="both"/>
        <w:rPr>
          <w:rFonts w:ascii="Times New Roman" w:hAnsi="Times New Roman" w:cs="Times New Roman"/>
          <w:i/>
          <w:color w:val="000000" w:themeColor="text1"/>
          <w:sz w:val="24"/>
          <w:szCs w:val="24"/>
        </w:rPr>
      </w:pPr>
      <w:r w:rsidRPr="002A6FFD">
        <w:rPr>
          <w:rFonts w:ascii="Times New Roman" w:hAnsi="Times New Roman" w:cs="Times New Roman"/>
          <w:i/>
          <w:color w:val="000000" w:themeColor="text1"/>
          <w:sz w:val="24"/>
          <w:szCs w:val="24"/>
        </w:rPr>
        <w:t>O</w:t>
      </w:r>
      <w:r w:rsidRPr="002A6FFD">
        <w:rPr>
          <w:rFonts w:ascii="Times New Roman" w:hAnsi="Times New Roman" w:cs="Times New Roman"/>
          <w:color w:val="000000" w:themeColor="text1"/>
          <w:sz w:val="24"/>
          <w:szCs w:val="24"/>
        </w:rPr>
        <w:tab/>
      </w:r>
      <w:r w:rsidRPr="002A6FFD">
        <w:rPr>
          <w:rFonts w:ascii="Times New Roman" w:hAnsi="Times New Roman" w:cs="Times New Roman"/>
          <w:i/>
          <w:color w:val="000000" w:themeColor="text1"/>
          <w:sz w:val="24"/>
          <w:szCs w:val="24"/>
        </w:rPr>
        <w:t>X</w:t>
      </w:r>
      <w:r w:rsidRPr="002A6FFD">
        <w:rPr>
          <w:rFonts w:ascii="Times New Roman" w:hAnsi="Times New Roman" w:cs="Times New Roman"/>
          <w:color w:val="000000" w:themeColor="text1"/>
          <w:sz w:val="24"/>
          <w:szCs w:val="24"/>
        </w:rPr>
        <w:tab/>
      </w:r>
      <w:r w:rsidRPr="002A6FFD">
        <w:rPr>
          <w:rFonts w:ascii="Times New Roman" w:hAnsi="Times New Roman" w:cs="Times New Roman"/>
          <w:i/>
          <w:color w:val="000000" w:themeColor="text1"/>
          <w:sz w:val="24"/>
          <w:szCs w:val="24"/>
        </w:rPr>
        <w:t>O</w:t>
      </w:r>
    </w:p>
    <w:p w:rsidR="00826B2C" w:rsidRPr="002A6FFD" w:rsidRDefault="005719C4" w:rsidP="002A6FFD">
      <w:pPr>
        <w:spacing w:line="360" w:lineRule="auto"/>
        <w:jc w:val="both"/>
        <w:rPr>
          <w:rFonts w:ascii="Times New Roman" w:hAnsi="Times New Roman" w:cs="Times New Roman"/>
          <w:color w:val="000000" w:themeColor="text1"/>
          <w:sz w:val="24"/>
          <w:szCs w:val="24"/>
          <w:vertAlign w:val="subscript"/>
        </w:rPr>
      </w:pPr>
      <w:r w:rsidRPr="005719C4">
        <w:rPr>
          <w:rFonts w:ascii="Times New Roman" w:hAnsi="Times New Roman" w:cs="Times New Roman"/>
          <w:noProof/>
          <w:sz w:val="24"/>
          <w:szCs w:val="24"/>
          <w:vertAlign w:val="subscript"/>
          <w:lang w:eastAsia="id-ID"/>
        </w:rPr>
        <w:pict>
          <v:shapetype id="_x0000_t32" coordsize="21600,21600" o:spt="32" o:oned="t" path="m,l21600,21600e" filled="f">
            <v:path arrowok="t" fillok="f" o:connecttype="none"/>
            <o:lock v:ext="edit" shapetype="t"/>
          </v:shapetype>
          <v:shape id="AutoShape 167" o:spid="_x0000_s1030" type="#_x0000_t32" style="position:absolute;left:0;text-align:left;margin-left:68.85pt;margin-top:8.05pt;width:84.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HHHwIAAD4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"/>
        </w:pict>
      </w:r>
    </w:p>
    <w:p w:rsidR="00826B2C" w:rsidRPr="002A6FFD" w:rsidRDefault="00826B2C" w:rsidP="002A6FFD">
      <w:pPr>
        <w:pStyle w:val="ListParagraph"/>
        <w:spacing w:line="360" w:lineRule="auto"/>
        <w:ind w:left="1080" w:firstLine="360"/>
        <w:jc w:val="both"/>
        <w:rPr>
          <w:rFonts w:ascii="Times New Roman" w:hAnsi="Times New Roman" w:cs="Times New Roman"/>
          <w:color w:val="000000" w:themeColor="text1"/>
          <w:sz w:val="24"/>
          <w:szCs w:val="24"/>
          <w:vertAlign w:val="subscript"/>
        </w:rPr>
      </w:pPr>
      <w:r w:rsidRPr="002A6FFD">
        <w:rPr>
          <w:rFonts w:ascii="Times New Roman" w:hAnsi="Times New Roman" w:cs="Times New Roman"/>
          <w:i/>
          <w:color w:val="000000" w:themeColor="text1"/>
          <w:sz w:val="24"/>
          <w:szCs w:val="24"/>
        </w:rPr>
        <w:t>O</w:t>
      </w:r>
      <w:r w:rsidRPr="002A6FFD">
        <w:rPr>
          <w:rFonts w:ascii="Times New Roman" w:hAnsi="Times New Roman" w:cs="Times New Roman"/>
          <w:color w:val="000000" w:themeColor="text1"/>
          <w:sz w:val="24"/>
          <w:szCs w:val="24"/>
        </w:rPr>
        <w:tab/>
      </w:r>
      <w:r w:rsidRPr="002A6FFD">
        <w:rPr>
          <w:rFonts w:ascii="Times New Roman" w:hAnsi="Times New Roman" w:cs="Times New Roman"/>
          <w:color w:val="000000" w:themeColor="text1"/>
          <w:sz w:val="24"/>
          <w:szCs w:val="24"/>
        </w:rPr>
        <w:tab/>
      </w:r>
      <w:r w:rsidRPr="002A6FFD">
        <w:rPr>
          <w:rFonts w:ascii="Times New Roman" w:hAnsi="Times New Roman" w:cs="Times New Roman"/>
          <w:i/>
          <w:color w:val="000000" w:themeColor="text1"/>
          <w:sz w:val="24"/>
          <w:szCs w:val="24"/>
        </w:rPr>
        <w:t>O</w:t>
      </w:r>
    </w:p>
    <w:p w:rsidR="00826B2C" w:rsidRPr="002A6FFD" w:rsidRDefault="00826B2C" w:rsidP="002A6FFD">
      <w:pPr>
        <w:spacing w:line="360" w:lineRule="auto"/>
        <w:jc w:val="both"/>
        <w:rPr>
          <w:rFonts w:ascii="Times New Roman" w:hAnsi="Times New Roman" w:cs="Times New Roman"/>
          <w:color w:val="000000" w:themeColor="text1"/>
          <w:sz w:val="24"/>
          <w:szCs w:val="24"/>
        </w:rPr>
      </w:pPr>
      <w:r w:rsidRPr="002A6FFD">
        <w:rPr>
          <w:rFonts w:ascii="Times New Roman" w:hAnsi="Times New Roman" w:cs="Times New Roman"/>
          <w:color w:val="000000" w:themeColor="text1"/>
          <w:sz w:val="24"/>
          <w:szCs w:val="24"/>
        </w:rPr>
        <w:t>Keterangan:</w:t>
      </w:r>
    </w:p>
    <w:p w:rsidR="00826B2C" w:rsidRPr="002A6FFD" w:rsidRDefault="00826B2C" w:rsidP="002A6FFD">
      <w:pPr>
        <w:spacing w:line="360" w:lineRule="auto"/>
        <w:ind w:firstLine="720"/>
        <w:jc w:val="both"/>
        <w:rPr>
          <w:rFonts w:ascii="Times New Roman" w:hAnsi="Times New Roman" w:cs="Times New Roman"/>
          <w:color w:val="000000" w:themeColor="text1"/>
          <w:sz w:val="24"/>
          <w:szCs w:val="24"/>
          <w:lang w:val="en-US"/>
        </w:rPr>
      </w:pPr>
      <w:r w:rsidRPr="002A6FFD">
        <w:rPr>
          <w:rFonts w:ascii="Times New Roman" w:hAnsi="Times New Roman" w:cs="Times New Roman"/>
          <w:i/>
          <w:color w:val="000000" w:themeColor="text1"/>
          <w:sz w:val="24"/>
          <w:szCs w:val="24"/>
        </w:rPr>
        <w:t>O</w:t>
      </w:r>
      <w:r w:rsidRPr="002A6FFD">
        <w:rPr>
          <w:rFonts w:ascii="Times New Roman" w:hAnsi="Times New Roman" w:cs="Times New Roman"/>
          <w:i/>
          <w:color w:val="000000" w:themeColor="text1"/>
          <w:sz w:val="24"/>
          <w:szCs w:val="24"/>
        </w:rPr>
        <w:tab/>
      </w:r>
      <w:r w:rsidRPr="002A6FFD">
        <w:rPr>
          <w:rFonts w:ascii="Times New Roman" w:hAnsi="Times New Roman" w:cs="Times New Roman"/>
          <w:color w:val="000000" w:themeColor="text1"/>
          <w:sz w:val="24"/>
          <w:szCs w:val="24"/>
        </w:rPr>
        <w:t xml:space="preserve"> :</w:t>
      </w:r>
      <w:r w:rsidRPr="002A6FFD">
        <w:rPr>
          <w:rFonts w:ascii="Times New Roman" w:hAnsi="Times New Roman" w:cs="Times New Roman"/>
          <w:color w:val="000000" w:themeColor="text1"/>
          <w:sz w:val="24"/>
          <w:szCs w:val="24"/>
          <w:lang w:val="en-US"/>
        </w:rPr>
        <w:t xml:space="preserve">   </w:t>
      </w:r>
      <w:r w:rsidRPr="002A6FFD">
        <w:rPr>
          <w:rFonts w:ascii="Times New Roman" w:hAnsi="Times New Roman" w:cs="Times New Roman"/>
          <w:color w:val="000000" w:themeColor="text1"/>
          <w:sz w:val="24"/>
          <w:szCs w:val="24"/>
        </w:rPr>
        <w:t xml:space="preserve">pretes/postes </w:t>
      </w:r>
      <w:r w:rsidRPr="002A6FFD">
        <w:rPr>
          <w:rFonts w:ascii="Times New Roman" w:hAnsi="Times New Roman" w:cs="Times New Roman"/>
          <w:color w:val="000000" w:themeColor="text1"/>
          <w:sz w:val="24"/>
          <w:szCs w:val="24"/>
          <w:lang w:val="en-US"/>
        </w:rPr>
        <w:t>KBM</w:t>
      </w:r>
    </w:p>
    <w:p w:rsidR="00826B2C" w:rsidRPr="002A6FFD" w:rsidRDefault="00826B2C" w:rsidP="002A6FFD">
      <w:pPr>
        <w:spacing w:line="360" w:lineRule="auto"/>
        <w:ind w:left="1500" w:hanging="780"/>
        <w:jc w:val="both"/>
        <w:rPr>
          <w:rFonts w:ascii="Times New Roman" w:hAnsi="Times New Roman" w:cs="Times New Roman"/>
          <w:i/>
          <w:color w:val="000000" w:themeColor="text1"/>
          <w:sz w:val="24"/>
          <w:szCs w:val="24"/>
          <w:lang w:val="en-US"/>
        </w:rPr>
      </w:pPr>
      <w:r w:rsidRPr="002A6FFD">
        <w:rPr>
          <w:rFonts w:ascii="Times New Roman" w:hAnsi="Times New Roman" w:cs="Times New Roman"/>
          <w:i/>
          <w:color w:val="000000" w:themeColor="text1"/>
          <w:sz w:val="24"/>
          <w:szCs w:val="24"/>
        </w:rPr>
        <w:t>X</w:t>
      </w:r>
      <w:r w:rsidRPr="002A6FFD">
        <w:rPr>
          <w:rFonts w:ascii="Times New Roman" w:hAnsi="Times New Roman" w:cs="Times New Roman"/>
          <w:i/>
          <w:color w:val="000000" w:themeColor="text1"/>
          <w:sz w:val="24"/>
          <w:szCs w:val="24"/>
        </w:rPr>
        <w:tab/>
      </w:r>
      <w:r w:rsidRPr="002A6FFD">
        <w:rPr>
          <w:rFonts w:ascii="Times New Roman" w:hAnsi="Times New Roman" w:cs="Times New Roman"/>
          <w:color w:val="000000" w:themeColor="text1"/>
          <w:sz w:val="24"/>
          <w:szCs w:val="24"/>
        </w:rPr>
        <w:t xml:space="preserve">:   </w:t>
      </w:r>
      <w:r w:rsidRPr="002A6FFD">
        <w:rPr>
          <w:rFonts w:ascii="Times New Roman" w:hAnsi="Times New Roman" w:cs="Times New Roman"/>
          <w:i/>
          <w:color w:val="000000" w:themeColor="text1"/>
          <w:sz w:val="24"/>
          <w:szCs w:val="24"/>
          <w:lang w:val="en-US"/>
        </w:rPr>
        <w:t>blended learning</w:t>
      </w:r>
    </w:p>
    <w:p w:rsidR="00A771AA" w:rsidRPr="002A6FFD" w:rsidRDefault="00A771AA" w:rsidP="002A6FFD">
      <w:pPr>
        <w:spacing w:line="360" w:lineRule="auto"/>
        <w:ind w:firstLine="567"/>
        <w:jc w:val="both"/>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Subjek penelitian ini adalah mahasiswa semester genap tahun akademik 2016/2017 di Program studi Pendidikan Matematika Fakultas Keguruan dan Ilmu Pendidikan tingkat strata 1 pada Universitas PGRI Palembang.</w:t>
      </w:r>
      <w:proofErr w:type="gramEnd"/>
      <w:r w:rsidRPr="002A6FFD">
        <w:rPr>
          <w:rFonts w:ascii="Times New Roman" w:hAnsi="Times New Roman" w:cs="Times New Roman"/>
          <w:sz w:val="24"/>
          <w:szCs w:val="24"/>
          <w:lang w:val="en-US"/>
        </w:rPr>
        <w:t xml:space="preserve"> </w:t>
      </w:r>
      <w:proofErr w:type="gramStart"/>
      <w:r w:rsidRPr="002A6FFD">
        <w:rPr>
          <w:rFonts w:ascii="Times New Roman" w:hAnsi="Times New Roman" w:cs="Times New Roman"/>
          <w:sz w:val="24"/>
          <w:szCs w:val="24"/>
          <w:lang w:val="en-US"/>
        </w:rPr>
        <w:t>Subjek penelitian berjumlah 54 orang mahasiswa yang terdiri dari 2 kelas.</w:t>
      </w:r>
      <w:proofErr w:type="gramEnd"/>
      <w:r w:rsidRPr="002A6FFD">
        <w:rPr>
          <w:rFonts w:ascii="Times New Roman" w:hAnsi="Times New Roman" w:cs="Times New Roman"/>
          <w:sz w:val="24"/>
          <w:szCs w:val="24"/>
          <w:lang w:val="en-US"/>
        </w:rPr>
        <w:t xml:space="preserve"> Yaitu kelas eksperimen </w:t>
      </w:r>
      <w:proofErr w:type="gramStart"/>
      <w:r w:rsidRPr="002A6FFD">
        <w:rPr>
          <w:rFonts w:ascii="Times New Roman" w:hAnsi="Times New Roman" w:cs="Times New Roman"/>
          <w:sz w:val="24"/>
          <w:szCs w:val="24"/>
          <w:lang w:val="en-US"/>
        </w:rPr>
        <w:t>(30 orang)</w:t>
      </w:r>
      <w:proofErr w:type="gramEnd"/>
      <w:r w:rsidRPr="002A6FFD">
        <w:rPr>
          <w:rFonts w:ascii="Times New Roman" w:hAnsi="Times New Roman" w:cs="Times New Roman"/>
          <w:sz w:val="24"/>
          <w:szCs w:val="24"/>
          <w:lang w:val="en-US"/>
        </w:rPr>
        <w:t xml:space="preserve"> </w:t>
      </w:r>
      <w:r w:rsidR="009157DF" w:rsidRPr="002A6FFD">
        <w:rPr>
          <w:rFonts w:ascii="Times New Roman" w:hAnsi="Times New Roman" w:cs="Times New Roman"/>
          <w:sz w:val="24"/>
          <w:szCs w:val="24"/>
          <w:lang w:val="en-US"/>
        </w:rPr>
        <w:t xml:space="preserve">dan kelas kontrol (24 orang). </w:t>
      </w:r>
      <w:proofErr w:type="gramStart"/>
      <w:r w:rsidR="009157DF" w:rsidRPr="002A6FFD">
        <w:rPr>
          <w:rFonts w:ascii="Times New Roman" w:hAnsi="Times New Roman" w:cs="Times New Roman"/>
          <w:sz w:val="24"/>
          <w:szCs w:val="24"/>
          <w:lang w:val="en-US"/>
        </w:rPr>
        <w:t>Sebelum dilakukan penelitian kedua penelitian kedua kelas ini terlebih dahulu diuji kesetaraannya.</w:t>
      </w:r>
      <w:proofErr w:type="gramEnd"/>
      <w:r w:rsidR="009157DF" w:rsidRPr="002A6FFD">
        <w:rPr>
          <w:rFonts w:ascii="Times New Roman" w:hAnsi="Times New Roman" w:cs="Times New Roman"/>
          <w:sz w:val="24"/>
          <w:szCs w:val="24"/>
          <w:lang w:val="en-US"/>
        </w:rPr>
        <w:t xml:space="preserve"> </w:t>
      </w:r>
      <w:proofErr w:type="gramStart"/>
      <w:r w:rsidR="009157DF" w:rsidRPr="002A6FFD">
        <w:rPr>
          <w:rFonts w:ascii="Times New Roman" w:hAnsi="Times New Roman" w:cs="Times New Roman"/>
          <w:sz w:val="24"/>
          <w:szCs w:val="24"/>
          <w:lang w:val="en-US"/>
        </w:rPr>
        <w:t>Pemilihan kelas eksperimen dan kelas kontrol dilakukan secara acak.</w:t>
      </w:r>
      <w:proofErr w:type="gramEnd"/>
      <w:r w:rsidR="009157DF" w:rsidRPr="002A6FFD">
        <w:rPr>
          <w:rFonts w:ascii="Times New Roman" w:hAnsi="Times New Roman" w:cs="Times New Roman"/>
          <w:sz w:val="24"/>
          <w:szCs w:val="24"/>
          <w:lang w:val="en-US"/>
        </w:rPr>
        <w:t xml:space="preserve"> </w:t>
      </w:r>
      <w:proofErr w:type="gramStart"/>
      <w:r w:rsidR="009157DF" w:rsidRPr="002A6FFD">
        <w:rPr>
          <w:rFonts w:ascii="Times New Roman" w:hAnsi="Times New Roman" w:cs="Times New Roman"/>
          <w:sz w:val="24"/>
          <w:szCs w:val="24"/>
          <w:lang w:val="en-US"/>
        </w:rPr>
        <w:t>Instrumen angket kemandirian belajar menggunakan angket yang sudah va</w:t>
      </w:r>
      <w:r w:rsidR="007F5E63" w:rsidRPr="002A6FFD">
        <w:rPr>
          <w:rFonts w:ascii="Times New Roman" w:hAnsi="Times New Roman" w:cs="Times New Roman"/>
          <w:sz w:val="24"/>
          <w:szCs w:val="24"/>
          <w:lang w:val="en-US"/>
        </w:rPr>
        <w:t>lid dengan sedikit modifikasi.</w:t>
      </w:r>
      <w:proofErr w:type="gramEnd"/>
    </w:p>
    <w:p w:rsidR="007F5E63" w:rsidRPr="002A6FFD" w:rsidRDefault="000E284E" w:rsidP="002A6FFD">
      <w:pPr>
        <w:spacing w:line="36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007F5E63" w:rsidRPr="002A6FFD">
        <w:rPr>
          <w:rFonts w:ascii="Times New Roman" w:hAnsi="Times New Roman" w:cs="Times New Roman"/>
          <w:sz w:val="24"/>
          <w:szCs w:val="24"/>
          <w:lang w:val="en-US"/>
        </w:rPr>
        <w:t>ata hasil angket kemandirian belajar mahasiswa dianalisis dengan menggunakan statistik inferensial.</w:t>
      </w:r>
      <w:proofErr w:type="gramEnd"/>
      <w:r w:rsidR="007F5E63" w:rsidRPr="002A6FFD">
        <w:rPr>
          <w:rFonts w:ascii="Times New Roman" w:hAnsi="Times New Roman" w:cs="Times New Roman"/>
          <w:sz w:val="24"/>
          <w:szCs w:val="24"/>
          <w:lang w:val="en-US"/>
        </w:rPr>
        <w:t xml:space="preserve"> </w:t>
      </w:r>
      <w:proofErr w:type="gramStart"/>
      <w:r w:rsidR="007F5E63" w:rsidRPr="002A6FFD">
        <w:rPr>
          <w:rFonts w:ascii="Times New Roman" w:hAnsi="Times New Roman" w:cs="Times New Roman"/>
          <w:sz w:val="24"/>
          <w:szCs w:val="24"/>
          <w:lang w:val="en-US"/>
        </w:rPr>
        <w:t xml:space="preserve">Untuk mengetahui peningkatan kemandirian belajar </w:t>
      </w:r>
      <w:r w:rsidR="008238E5" w:rsidRPr="002A6FFD">
        <w:rPr>
          <w:rFonts w:ascii="Times New Roman" w:hAnsi="Times New Roman" w:cs="Times New Roman"/>
          <w:sz w:val="24"/>
          <w:szCs w:val="24"/>
          <w:lang w:val="en-US"/>
        </w:rPr>
        <w:t xml:space="preserve">mahasiswa dilakukan perhitungan gain ternormalisasi (g-gain), dengan interpretasi kategori n-gain </w:t>
      </w:r>
      <w:r>
        <w:rPr>
          <w:rFonts w:ascii="Times New Roman" w:hAnsi="Times New Roman" w:cs="Times New Roman"/>
          <w:sz w:val="24"/>
          <w:szCs w:val="24"/>
          <w:lang w:val="en-US"/>
        </w:rPr>
        <w:t xml:space="preserve">menurut Hake (1999) </w:t>
      </w:r>
      <w:r w:rsidR="008238E5" w:rsidRPr="002A6FFD">
        <w:rPr>
          <w:rFonts w:ascii="Times New Roman" w:hAnsi="Times New Roman" w:cs="Times New Roman"/>
          <w:sz w:val="24"/>
          <w:szCs w:val="24"/>
          <w:lang w:val="en-US"/>
        </w:rPr>
        <w:t>seperti pada tabel 1 berikut ini.</w:t>
      </w:r>
      <w:proofErr w:type="gramEnd"/>
    </w:p>
    <w:p w:rsidR="008238E5" w:rsidRPr="002A6FFD" w:rsidRDefault="00CE543F" w:rsidP="002A6FFD">
      <w:pPr>
        <w:pStyle w:val="BodyText"/>
        <w:spacing w:after="0" w:line="360" w:lineRule="auto"/>
        <w:jc w:val="center"/>
        <w:rPr>
          <w:rFonts w:ascii="Times New Roman" w:hAnsi="Times New Roman" w:cs="Times New Roman"/>
          <w:bCs/>
          <w:spacing w:val="-1"/>
          <w:sz w:val="24"/>
          <w:szCs w:val="24"/>
        </w:rPr>
      </w:pPr>
      <w:bookmarkStart w:id="1" w:name="_Ref407428920"/>
      <w:r w:rsidRPr="002A6FFD">
        <w:rPr>
          <w:rFonts w:ascii="Times New Roman" w:hAnsi="Times New Roman" w:cs="Times New Roman"/>
          <w:bCs/>
          <w:sz w:val="24"/>
          <w:szCs w:val="24"/>
        </w:rPr>
        <w:t>Tabel</w:t>
      </w:r>
      <w:r w:rsidRPr="002A6FFD">
        <w:rPr>
          <w:rFonts w:ascii="Times New Roman" w:hAnsi="Times New Roman" w:cs="Times New Roman"/>
          <w:bCs/>
          <w:spacing w:val="-1"/>
          <w:sz w:val="24"/>
          <w:szCs w:val="24"/>
        </w:rPr>
        <w:t xml:space="preserve"> </w:t>
      </w:r>
      <w:bookmarkEnd w:id="1"/>
      <w:r w:rsidRPr="002A6FFD">
        <w:rPr>
          <w:rFonts w:ascii="Times New Roman" w:hAnsi="Times New Roman" w:cs="Times New Roman"/>
          <w:bCs/>
          <w:spacing w:val="-1"/>
          <w:sz w:val="24"/>
          <w:szCs w:val="24"/>
        </w:rPr>
        <w:t>1.</w:t>
      </w:r>
      <w:r w:rsidRPr="002A6FFD">
        <w:rPr>
          <w:rFonts w:ascii="Times New Roman" w:hAnsi="Times New Roman" w:cs="Times New Roman"/>
          <w:spacing w:val="-1"/>
          <w:sz w:val="24"/>
          <w:szCs w:val="24"/>
        </w:rPr>
        <w:t xml:space="preserve"> </w:t>
      </w:r>
      <w:r w:rsidRPr="002A6FFD">
        <w:rPr>
          <w:rFonts w:ascii="Times New Roman" w:hAnsi="Times New Roman" w:cs="Times New Roman"/>
          <w:bCs/>
          <w:sz w:val="24"/>
          <w:szCs w:val="24"/>
        </w:rPr>
        <w:t xml:space="preserve">Kategori </w:t>
      </w:r>
      <w:r w:rsidRPr="004F1BDA">
        <w:rPr>
          <w:rFonts w:ascii="Times New Roman" w:hAnsi="Times New Roman" w:cs="Times New Roman"/>
          <w:bCs/>
          <w:i/>
          <w:sz w:val="24"/>
          <w:szCs w:val="24"/>
          <w:lang w:val="en-US"/>
        </w:rPr>
        <w:t>N</w:t>
      </w:r>
      <w:r w:rsidRPr="004F1BDA">
        <w:rPr>
          <w:rFonts w:ascii="Times New Roman" w:hAnsi="Times New Roman" w:cs="Times New Roman"/>
          <w:bCs/>
          <w:i/>
          <w:sz w:val="24"/>
          <w:szCs w:val="24"/>
        </w:rPr>
        <w:t>-gain</w:t>
      </w:r>
      <w:r w:rsidRPr="002A6FFD">
        <w:rPr>
          <w:rFonts w:ascii="Times New Roman" w:hAnsi="Times New Roman" w:cs="Times New Roman"/>
          <w:bCs/>
          <w:sz w:val="24"/>
          <w:szCs w:val="24"/>
        </w:rPr>
        <w:t xml:space="preserve"> </w:t>
      </w:r>
      <w:r w:rsidRPr="002A6FFD">
        <w:rPr>
          <w:rFonts w:ascii="Times New Roman" w:hAnsi="Times New Roman" w:cs="Times New Roman"/>
          <w:bCs/>
          <w:spacing w:val="-1"/>
          <w:sz w:val="24"/>
          <w:szCs w:val="24"/>
        </w:rPr>
        <w:t>(</w:t>
      </w:r>
      <w:r w:rsidRPr="002A6FFD">
        <w:rPr>
          <w:rFonts w:ascii="Times New Roman" w:hAnsi="Times New Roman" w:cs="Times New Roman"/>
          <w:bCs/>
          <w:i/>
          <w:iCs/>
          <w:spacing w:val="-1"/>
          <w:sz w:val="24"/>
          <w:szCs w:val="24"/>
        </w:rPr>
        <w:t>g</w:t>
      </w:r>
      <w:r w:rsidRPr="002A6FFD">
        <w:rPr>
          <w:rFonts w:ascii="Times New Roman" w:hAnsi="Times New Roman" w:cs="Times New Roman"/>
          <w:bCs/>
          <w:spacing w:val="-1"/>
          <w:sz w:val="24"/>
          <w:szCs w:val="24"/>
        </w:rPr>
        <w:t>)</w:t>
      </w:r>
    </w:p>
    <w:tbl>
      <w:tblPr>
        <w:tblW w:w="3648" w:type="dxa"/>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755"/>
      </w:tblGrid>
      <w:tr w:rsidR="008238E5" w:rsidRPr="002A6FFD" w:rsidTr="008238E5">
        <w:trPr>
          <w:jc w:val="center"/>
        </w:trPr>
        <w:tc>
          <w:tcPr>
            <w:tcW w:w="1893" w:type="dxa"/>
            <w:shd w:val="clear" w:color="auto" w:fill="auto"/>
            <w:hideMark/>
          </w:tcPr>
          <w:p w:rsidR="008238E5" w:rsidRPr="002A6FFD" w:rsidRDefault="008238E5" w:rsidP="002A6FFD">
            <w:pPr>
              <w:pStyle w:val="BodyText"/>
              <w:spacing w:after="0" w:line="360" w:lineRule="auto"/>
              <w:ind w:firstLine="289"/>
              <w:jc w:val="center"/>
              <w:rPr>
                <w:rFonts w:ascii="Times New Roman" w:hAnsi="Times New Roman" w:cs="Times New Roman"/>
                <w:b/>
                <w:i/>
                <w:iCs/>
                <w:spacing w:val="-1"/>
                <w:sz w:val="24"/>
                <w:szCs w:val="24"/>
              </w:rPr>
            </w:pPr>
            <w:r w:rsidRPr="002A6FFD">
              <w:rPr>
                <w:rFonts w:ascii="Times New Roman" w:hAnsi="Times New Roman" w:cs="Times New Roman"/>
                <w:b/>
                <w:i/>
                <w:spacing w:val="-1"/>
                <w:sz w:val="24"/>
                <w:szCs w:val="24"/>
              </w:rPr>
              <w:lastRenderedPageBreak/>
              <w:t>n-Gain</w:t>
            </w:r>
            <w:r w:rsidRPr="002A6FFD">
              <w:rPr>
                <w:rFonts w:ascii="Times New Roman" w:hAnsi="Times New Roman" w:cs="Times New Roman"/>
                <w:b/>
                <w:spacing w:val="-1"/>
                <w:sz w:val="24"/>
                <w:szCs w:val="24"/>
              </w:rPr>
              <w:t xml:space="preserve"> (</w:t>
            </w:r>
            <w:r w:rsidRPr="002A6FFD">
              <w:rPr>
                <w:rFonts w:ascii="Times New Roman" w:hAnsi="Times New Roman" w:cs="Times New Roman"/>
                <w:b/>
                <w:i/>
                <w:iCs/>
                <w:spacing w:val="-1"/>
                <w:sz w:val="24"/>
                <w:szCs w:val="24"/>
              </w:rPr>
              <w:t>g</w:t>
            </w:r>
            <w:r w:rsidRPr="002A6FFD">
              <w:rPr>
                <w:rFonts w:ascii="Times New Roman" w:hAnsi="Times New Roman" w:cs="Times New Roman"/>
                <w:b/>
                <w:iCs/>
                <w:spacing w:val="-1"/>
                <w:sz w:val="24"/>
                <w:szCs w:val="24"/>
              </w:rPr>
              <w:t>)</w:t>
            </w:r>
          </w:p>
        </w:tc>
        <w:tc>
          <w:tcPr>
            <w:tcW w:w="1755" w:type="dxa"/>
            <w:shd w:val="clear" w:color="auto" w:fill="auto"/>
            <w:hideMark/>
          </w:tcPr>
          <w:p w:rsidR="008238E5" w:rsidRPr="002A6FFD" w:rsidRDefault="008238E5" w:rsidP="002A6FFD">
            <w:pPr>
              <w:pStyle w:val="BodyText"/>
              <w:spacing w:after="0" w:line="360" w:lineRule="auto"/>
              <w:ind w:firstLine="289"/>
              <w:jc w:val="center"/>
              <w:rPr>
                <w:rFonts w:ascii="Times New Roman" w:hAnsi="Times New Roman" w:cs="Times New Roman"/>
                <w:b/>
                <w:spacing w:val="-1"/>
                <w:sz w:val="24"/>
                <w:szCs w:val="24"/>
              </w:rPr>
            </w:pPr>
            <w:r w:rsidRPr="002A6FFD">
              <w:rPr>
                <w:rFonts w:ascii="Times New Roman" w:hAnsi="Times New Roman" w:cs="Times New Roman"/>
                <w:b/>
                <w:spacing w:val="-1"/>
                <w:sz w:val="24"/>
                <w:szCs w:val="24"/>
              </w:rPr>
              <w:t>Interpretasi</w:t>
            </w:r>
          </w:p>
        </w:tc>
      </w:tr>
      <w:tr w:rsidR="008238E5" w:rsidRPr="002A6FFD" w:rsidTr="008238E5">
        <w:trPr>
          <w:jc w:val="center"/>
        </w:trPr>
        <w:tc>
          <w:tcPr>
            <w:tcW w:w="1893"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i/>
                <w:iCs/>
                <w:spacing w:val="-1"/>
                <w:sz w:val="24"/>
                <w:szCs w:val="24"/>
              </w:rPr>
              <w:t>g</w:t>
            </w:r>
            <w:r w:rsidRPr="002A6FFD">
              <w:rPr>
                <w:rFonts w:ascii="Times New Roman" w:hAnsi="Times New Roman" w:cs="Times New Roman"/>
                <w:spacing w:val="-1"/>
                <w:sz w:val="24"/>
                <w:szCs w:val="24"/>
              </w:rPr>
              <w:t xml:space="preserve"> &gt; 0,7</w:t>
            </w:r>
          </w:p>
        </w:tc>
        <w:tc>
          <w:tcPr>
            <w:tcW w:w="1755"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spacing w:val="-1"/>
                <w:sz w:val="24"/>
                <w:szCs w:val="24"/>
              </w:rPr>
              <w:t>Tinggi</w:t>
            </w:r>
          </w:p>
        </w:tc>
      </w:tr>
      <w:tr w:rsidR="008238E5" w:rsidRPr="002A6FFD" w:rsidTr="008238E5">
        <w:trPr>
          <w:jc w:val="center"/>
        </w:trPr>
        <w:tc>
          <w:tcPr>
            <w:tcW w:w="1893"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spacing w:val="-1"/>
                <w:sz w:val="24"/>
                <w:szCs w:val="24"/>
              </w:rPr>
              <w:t>0, 3</w:t>
            </w:r>
            <w:r w:rsidRPr="002A6FFD">
              <w:rPr>
                <w:rFonts w:ascii="Times New Roman" w:hAnsi="Times New Roman" w:cs="Times New Roman"/>
                <w:i/>
                <w:iCs/>
                <w:spacing w:val="-1"/>
                <w:sz w:val="24"/>
                <w:szCs w:val="24"/>
              </w:rPr>
              <w:t xml:space="preserve"> &lt; g </w:t>
            </w:r>
            <w:r w:rsidRPr="002A6FFD">
              <w:rPr>
                <w:rFonts w:ascii="Times New Roman" w:hAnsi="Times New Roman" w:cs="Times New Roman"/>
                <w:i/>
                <w:iCs/>
                <w:spacing w:val="-1"/>
                <w:sz w:val="24"/>
                <w:szCs w:val="2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0.75pt" o:ole="">
                  <v:imagedata r:id="rId10" o:title=""/>
                </v:shape>
                <o:OLEObject Type="Embed" ProgID="Equation.3" ShapeID="_x0000_i1025" DrawAspect="Content" ObjectID="_1565068587" r:id="rId11"/>
              </w:object>
            </w:r>
            <w:r w:rsidRPr="002A6FFD">
              <w:rPr>
                <w:rFonts w:ascii="Times New Roman" w:hAnsi="Times New Roman" w:cs="Times New Roman"/>
                <w:i/>
                <w:iCs/>
                <w:spacing w:val="-1"/>
                <w:sz w:val="24"/>
                <w:szCs w:val="24"/>
              </w:rPr>
              <w:t xml:space="preserve"> </w:t>
            </w:r>
            <w:r w:rsidRPr="002A6FFD">
              <w:rPr>
                <w:rFonts w:ascii="Times New Roman" w:hAnsi="Times New Roman" w:cs="Times New Roman"/>
                <w:spacing w:val="-1"/>
                <w:sz w:val="24"/>
                <w:szCs w:val="24"/>
              </w:rPr>
              <w:t>0,7</w:t>
            </w:r>
          </w:p>
        </w:tc>
        <w:tc>
          <w:tcPr>
            <w:tcW w:w="1755"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spacing w:val="-1"/>
                <w:sz w:val="24"/>
                <w:szCs w:val="24"/>
              </w:rPr>
              <w:t>Sedang</w:t>
            </w:r>
          </w:p>
        </w:tc>
      </w:tr>
      <w:tr w:rsidR="008238E5" w:rsidRPr="002A6FFD" w:rsidTr="008238E5">
        <w:trPr>
          <w:jc w:val="center"/>
        </w:trPr>
        <w:tc>
          <w:tcPr>
            <w:tcW w:w="1893"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i/>
                <w:iCs/>
                <w:spacing w:val="-1"/>
                <w:sz w:val="24"/>
                <w:szCs w:val="24"/>
              </w:rPr>
              <w:t xml:space="preserve">g </w:t>
            </w:r>
            <w:r w:rsidRPr="002A6FFD">
              <w:rPr>
                <w:rFonts w:ascii="Times New Roman" w:hAnsi="Times New Roman" w:cs="Times New Roman"/>
                <w:i/>
                <w:iCs/>
                <w:spacing w:val="-1"/>
                <w:sz w:val="24"/>
                <w:szCs w:val="24"/>
              </w:rPr>
              <w:object w:dxaOrig="200" w:dyaOrig="240">
                <v:shape id="_x0000_i1026" type="#_x0000_t75" style="width:8.6pt;height:10.75pt" o:ole="">
                  <v:imagedata r:id="rId12" o:title=""/>
                </v:shape>
                <o:OLEObject Type="Embed" ProgID="Equation.3" ShapeID="_x0000_i1026" DrawAspect="Content" ObjectID="_1565068588" r:id="rId13"/>
              </w:object>
            </w:r>
            <w:r w:rsidRPr="002A6FFD">
              <w:rPr>
                <w:rFonts w:ascii="Times New Roman" w:hAnsi="Times New Roman" w:cs="Times New Roman"/>
                <w:i/>
                <w:iCs/>
                <w:spacing w:val="-1"/>
                <w:sz w:val="24"/>
                <w:szCs w:val="24"/>
              </w:rPr>
              <w:t xml:space="preserve"> </w:t>
            </w:r>
            <w:r w:rsidRPr="002A6FFD">
              <w:rPr>
                <w:rFonts w:ascii="Times New Roman" w:hAnsi="Times New Roman" w:cs="Times New Roman"/>
                <w:spacing w:val="-1"/>
                <w:sz w:val="24"/>
                <w:szCs w:val="24"/>
              </w:rPr>
              <w:t>0,3</w:t>
            </w:r>
          </w:p>
        </w:tc>
        <w:tc>
          <w:tcPr>
            <w:tcW w:w="1755" w:type="dxa"/>
            <w:hideMark/>
          </w:tcPr>
          <w:p w:rsidR="008238E5" w:rsidRPr="002A6FFD" w:rsidRDefault="008238E5" w:rsidP="002A6FFD">
            <w:pPr>
              <w:pStyle w:val="BodyText"/>
              <w:spacing w:after="0" w:line="360" w:lineRule="auto"/>
              <w:ind w:firstLine="289"/>
              <w:jc w:val="center"/>
              <w:rPr>
                <w:rFonts w:ascii="Times New Roman" w:hAnsi="Times New Roman" w:cs="Times New Roman"/>
                <w:spacing w:val="-1"/>
                <w:sz w:val="24"/>
                <w:szCs w:val="24"/>
              </w:rPr>
            </w:pPr>
            <w:r w:rsidRPr="002A6FFD">
              <w:rPr>
                <w:rFonts w:ascii="Times New Roman" w:hAnsi="Times New Roman" w:cs="Times New Roman"/>
                <w:spacing w:val="-1"/>
                <w:sz w:val="24"/>
                <w:szCs w:val="24"/>
              </w:rPr>
              <w:t>Rendah</w:t>
            </w:r>
          </w:p>
        </w:tc>
      </w:tr>
    </w:tbl>
    <w:p w:rsidR="008238E5" w:rsidRPr="002A6FFD" w:rsidRDefault="008238E5" w:rsidP="002A6FFD">
      <w:pPr>
        <w:pStyle w:val="BodyText"/>
        <w:tabs>
          <w:tab w:val="left" w:pos="6534"/>
        </w:tabs>
        <w:spacing w:after="0" w:line="360" w:lineRule="auto"/>
        <w:jc w:val="both"/>
        <w:rPr>
          <w:rFonts w:ascii="Times New Roman" w:hAnsi="Times New Roman" w:cs="Times New Roman"/>
          <w:spacing w:val="-1"/>
          <w:sz w:val="24"/>
          <w:szCs w:val="24"/>
          <w:lang w:val="en-US"/>
        </w:rPr>
      </w:pPr>
      <w:r w:rsidRPr="002A6FFD">
        <w:rPr>
          <w:rFonts w:ascii="Times New Roman" w:hAnsi="Times New Roman" w:cs="Times New Roman"/>
          <w:spacing w:val="-1"/>
          <w:sz w:val="24"/>
          <w:szCs w:val="24"/>
          <w:lang w:val="en-US"/>
        </w:rPr>
        <w:tab/>
      </w:r>
    </w:p>
    <w:p w:rsidR="00CC4195" w:rsidRPr="002A6FFD" w:rsidRDefault="002745E4" w:rsidP="002A6FFD">
      <w:pPr>
        <w:spacing w:line="360" w:lineRule="auto"/>
        <w:jc w:val="both"/>
        <w:rPr>
          <w:rFonts w:ascii="Times New Roman" w:hAnsi="Times New Roman" w:cs="Times New Roman"/>
          <w:b/>
          <w:sz w:val="24"/>
          <w:szCs w:val="24"/>
          <w:lang w:val="en-US"/>
        </w:rPr>
      </w:pPr>
      <w:r w:rsidRPr="002A6FFD">
        <w:rPr>
          <w:rFonts w:ascii="Times New Roman" w:hAnsi="Times New Roman" w:cs="Times New Roman"/>
          <w:b/>
          <w:sz w:val="24"/>
          <w:szCs w:val="24"/>
        </w:rPr>
        <w:t>HASIL DAN PEMBAHASAN</w:t>
      </w:r>
      <w:r w:rsidR="00903B20" w:rsidRPr="002A6FFD">
        <w:rPr>
          <w:rFonts w:ascii="Times New Roman" w:hAnsi="Times New Roman" w:cs="Times New Roman"/>
          <w:b/>
          <w:sz w:val="24"/>
          <w:szCs w:val="24"/>
          <w:lang w:val="en-US"/>
        </w:rPr>
        <w:t xml:space="preserve"> </w:t>
      </w:r>
    </w:p>
    <w:p w:rsidR="009157DF" w:rsidRPr="002A6FFD" w:rsidRDefault="00857F82" w:rsidP="002A6FFD">
      <w:pPr>
        <w:spacing w:line="360" w:lineRule="auto"/>
        <w:jc w:val="both"/>
        <w:rPr>
          <w:rFonts w:ascii="Times New Roman" w:hAnsi="Times New Roman" w:cs="Times New Roman"/>
          <w:b/>
          <w:color w:val="000000" w:themeColor="text1"/>
          <w:sz w:val="24"/>
          <w:szCs w:val="24"/>
          <w:lang w:val="en-US"/>
        </w:rPr>
      </w:pPr>
      <w:r w:rsidRPr="002A6FFD">
        <w:rPr>
          <w:rFonts w:ascii="Times New Roman" w:hAnsi="Times New Roman" w:cs="Times New Roman"/>
          <w:b/>
          <w:sz w:val="24"/>
          <w:szCs w:val="24"/>
        </w:rPr>
        <w:t>Hasil Penelitian</w:t>
      </w:r>
      <w:r w:rsidR="00903B20" w:rsidRPr="002A6FFD">
        <w:rPr>
          <w:rFonts w:ascii="Times New Roman" w:hAnsi="Times New Roman" w:cs="Times New Roman"/>
          <w:b/>
          <w:sz w:val="24"/>
          <w:szCs w:val="24"/>
          <w:lang w:val="en-US"/>
        </w:rPr>
        <w:t xml:space="preserve"> </w:t>
      </w:r>
    </w:p>
    <w:p w:rsidR="009157DF" w:rsidRPr="002A6FFD" w:rsidRDefault="009157DF" w:rsidP="002A6FFD">
      <w:pPr>
        <w:pStyle w:val="ListParagraph"/>
        <w:numPr>
          <w:ilvl w:val="0"/>
          <w:numId w:val="26"/>
        </w:numPr>
        <w:spacing w:line="360" w:lineRule="auto"/>
        <w:ind w:left="567" w:hanging="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Deskripsi Data KAM</w:t>
      </w:r>
    </w:p>
    <w:p w:rsidR="00601283" w:rsidRPr="002A6FFD" w:rsidRDefault="00601283" w:rsidP="002A6FFD">
      <w:pPr>
        <w:spacing w:line="360" w:lineRule="auto"/>
        <w:ind w:firstLine="567"/>
        <w:jc w:val="both"/>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Kemampuan awal mahasiswa (KAM) menggambarkan pengetahuan dan keterampilan mahasiswa tentang matematika sebelum dilibatkan sebagai subjek d</w:t>
      </w:r>
      <w:r w:rsidR="009A26A9" w:rsidRPr="002A6FFD">
        <w:rPr>
          <w:rFonts w:ascii="Times New Roman" w:hAnsi="Times New Roman" w:cs="Times New Roman"/>
          <w:sz w:val="24"/>
          <w:szCs w:val="24"/>
          <w:lang w:val="en-US"/>
        </w:rPr>
        <w:t>alam penelitian.</w:t>
      </w:r>
      <w:proofErr w:type="gramEnd"/>
      <w:r w:rsidR="009A26A9" w:rsidRPr="002A6FFD">
        <w:rPr>
          <w:rFonts w:ascii="Times New Roman" w:hAnsi="Times New Roman" w:cs="Times New Roman"/>
          <w:sz w:val="24"/>
          <w:szCs w:val="24"/>
          <w:lang w:val="en-US"/>
        </w:rPr>
        <w:t xml:space="preserve"> Tes KAM </w:t>
      </w:r>
      <w:r w:rsidRPr="002A6FFD">
        <w:rPr>
          <w:rFonts w:ascii="Times New Roman" w:hAnsi="Times New Roman" w:cs="Times New Roman"/>
          <w:sz w:val="24"/>
          <w:szCs w:val="24"/>
          <w:lang w:val="en-US"/>
        </w:rPr>
        <w:t>digunakan untuk men</w:t>
      </w:r>
      <w:r w:rsidR="009A26A9" w:rsidRPr="002A6FFD">
        <w:rPr>
          <w:rFonts w:ascii="Times New Roman" w:hAnsi="Times New Roman" w:cs="Times New Roman"/>
          <w:sz w:val="24"/>
          <w:szCs w:val="24"/>
          <w:lang w:val="en-US"/>
        </w:rPr>
        <w:t>getahui kesetaraan subjek</w:t>
      </w:r>
      <w:r w:rsidRPr="002A6FFD">
        <w:rPr>
          <w:rFonts w:ascii="Times New Roman" w:hAnsi="Times New Roman" w:cs="Times New Roman"/>
          <w:sz w:val="24"/>
          <w:szCs w:val="24"/>
          <w:lang w:val="en-US"/>
        </w:rPr>
        <w:t xml:space="preserve"> penelitian, </w:t>
      </w:r>
      <w:r w:rsidR="008238E5" w:rsidRPr="002A6FFD">
        <w:rPr>
          <w:rFonts w:ascii="Times New Roman" w:hAnsi="Times New Roman" w:cs="Times New Roman"/>
          <w:sz w:val="24"/>
          <w:szCs w:val="24"/>
          <w:lang w:val="en-US"/>
        </w:rPr>
        <w:t>Un</w:t>
      </w:r>
      <w:r w:rsidRPr="002A6FFD">
        <w:rPr>
          <w:rFonts w:ascii="Times New Roman" w:hAnsi="Times New Roman" w:cs="Times New Roman"/>
          <w:sz w:val="24"/>
          <w:szCs w:val="24"/>
          <w:lang w:val="en-US"/>
        </w:rPr>
        <w:t>t</w:t>
      </w:r>
      <w:r w:rsidR="008238E5" w:rsidRPr="002A6FFD">
        <w:rPr>
          <w:rFonts w:ascii="Times New Roman" w:hAnsi="Times New Roman" w:cs="Times New Roman"/>
          <w:sz w:val="24"/>
          <w:szCs w:val="24"/>
          <w:lang w:val="en-US"/>
        </w:rPr>
        <w:t>u</w:t>
      </w:r>
      <w:r w:rsidRPr="002A6FFD">
        <w:rPr>
          <w:rFonts w:ascii="Times New Roman" w:hAnsi="Times New Roman" w:cs="Times New Roman"/>
          <w:sz w:val="24"/>
          <w:szCs w:val="24"/>
          <w:lang w:val="en-US"/>
        </w:rPr>
        <w:t xml:space="preserve">k memperoleh gambaran kualitas KAM, data dianalisis secara deskriftif agar dapat diketahui rata-rata, simpangan </w:t>
      </w:r>
      <w:proofErr w:type="gramStart"/>
      <w:r w:rsidRPr="002A6FFD">
        <w:rPr>
          <w:rFonts w:ascii="Times New Roman" w:hAnsi="Times New Roman" w:cs="Times New Roman"/>
          <w:sz w:val="24"/>
          <w:szCs w:val="24"/>
          <w:lang w:val="en-US"/>
        </w:rPr>
        <w:t>baku</w:t>
      </w:r>
      <w:proofErr w:type="gramEnd"/>
      <w:r w:rsidRPr="002A6FFD">
        <w:rPr>
          <w:rFonts w:ascii="Times New Roman" w:hAnsi="Times New Roman" w:cs="Times New Roman"/>
          <w:sz w:val="24"/>
          <w:szCs w:val="24"/>
          <w:lang w:val="en-US"/>
        </w:rPr>
        <w:t>, ni</w:t>
      </w:r>
      <w:r w:rsidR="009A26A9" w:rsidRPr="002A6FFD">
        <w:rPr>
          <w:rFonts w:ascii="Times New Roman" w:hAnsi="Times New Roman" w:cs="Times New Roman"/>
          <w:sz w:val="24"/>
          <w:szCs w:val="24"/>
          <w:lang w:val="en-US"/>
        </w:rPr>
        <w:t>lai minimum, dan nilai maksimum</w:t>
      </w:r>
      <w:r w:rsidRPr="002A6FFD">
        <w:rPr>
          <w:rFonts w:ascii="Times New Roman" w:hAnsi="Times New Roman" w:cs="Times New Roman"/>
          <w:sz w:val="24"/>
          <w:szCs w:val="24"/>
          <w:lang w:val="en-US"/>
        </w:rPr>
        <w:t xml:space="preserve">. </w:t>
      </w:r>
      <w:proofErr w:type="gramStart"/>
      <w:r w:rsidRPr="002A6FFD">
        <w:rPr>
          <w:rFonts w:ascii="Times New Roman" w:hAnsi="Times New Roman" w:cs="Times New Roman"/>
          <w:sz w:val="24"/>
          <w:szCs w:val="24"/>
          <w:lang w:val="en-US"/>
        </w:rPr>
        <w:t>Rangkuman hasil analisis deskriftif</w:t>
      </w:r>
      <w:r w:rsidR="009A26A9" w:rsidRPr="002A6FFD">
        <w:rPr>
          <w:rFonts w:ascii="Times New Roman" w:hAnsi="Times New Roman" w:cs="Times New Roman"/>
          <w:sz w:val="24"/>
          <w:szCs w:val="24"/>
          <w:lang w:val="en-US"/>
        </w:rPr>
        <w:t xml:space="preserve"> data KAM disajikan pada tabel 2</w:t>
      </w:r>
      <w:r w:rsidRPr="002A6FFD">
        <w:rPr>
          <w:rFonts w:ascii="Times New Roman" w:hAnsi="Times New Roman" w:cs="Times New Roman"/>
          <w:sz w:val="24"/>
          <w:szCs w:val="24"/>
          <w:lang w:val="en-US"/>
        </w:rPr>
        <w:t>.</w:t>
      </w:r>
      <w:proofErr w:type="gramEnd"/>
      <w:r w:rsidR="009A26A9" w:rsidRPr="002A6FFD">
        <w:rPr>
          <w:rFonts w:ascii="Times New Roman" w:hAnsi="Times New Roman" w:cs="Times New Roman"/>
          <w:sz w:val="24"/>
          <w:szCs w:val="24"/>
          <w:lang w:val="en-US"/>
        </w:rPr>
        <w:t xml:space="preserve"> </w:t>
      </w:r>
      <w:proofErr w:type="gramStart"/>
      <w:r w:rsidR="009A26A9" w:rsidRPr="002A6FFD">
        <w:rPr>
          <w:rFonts w:ascii="Times New Roman" w:hAnsi="Times New Roman" w:cs="Times New Roman"/>
          <w:sz w:val="24"/>
          <w:szCs w:val="24"/>
          <w:lang w:val="en-US"/>
        </w:rPr>
        <w:t>Selanjutnya dilakukan uji asumsi yaitu uji normalitas dan</w:t>
      </w:r>
      <w:r w:rsidR="00191960" w:rsidRPr="002A6FFD">
        <w:rPr>
          <w:rFonts w:ascii="Times New Roman" w:hAnsi="Times New Roman" w:cs="Times New Roman"/>
          <w:sz w:val="24"/>
          <w:szCs w:val="24"/>
          <w:lang w:val="en-US"/>
        </w:rPr>
        <w:t xml:space="preserve"> uji homogenitas varians data KAM yang hasilnya dapat dilihat pada tabel 3 dan tabel 4.</w:t>
      </w:r>
      <w:proofErr w:type="gramEnd"/>
    </w:p>
    <w:p w:rsidR="00191960" w:rsidRPr="002A6FFD" w:rsidRDefault="00191960" w:rsidP="002A6FFD">
      <w:pPr>
        <w:spacing w:line="360" w:lineRule="auto"/>
        <w:ind w:firstLine="567"/>
        <w:jc w:val="both"/>
        <w:rPr>
          <w:rFonts w:ascii="Times New Roman" w:hAnsi="Times New Roman" w:cs="Times New Roman"/>
          <w:sz w:val="24"/>
          <w:szCs w:val="24"/>
          <w:lang w:val="en-US"/>
        </w:rPr>
      </w:pPr>
    </w:p>
    <w:p w:rsidR="009A26A9" w:rsidRPr="002A6FFD" w:rsidRDefault="00CE543F" w:rsidP="002A6FFD">
      <w:pPr>
        <w:pStyle w:val="Caption"/>
        <w:spacing w:after="0" w:line="360" w:lineRule="auto"/>
        <w:jc w:val="center"/>
        <w:rPr>
          <w:rFonts w:ascii="Times New Roman" w:hAnsi="Times New Roman" w:cs="Times New Roman"/>
          <w:b w:val="0"/>
          <w:color w:val="auto"/>
          <w:sz w:val="24"/>
          <w:szCs w:val="24"/>
        </w:rPr>
      </w:pPr>
      <w:bookmarkStart w:id="2" w:name="_Ref393186881"/>
      <w:r w:rsidRPr="002A6FFD">
        <w:rPr>
          <w:rFonts w:ascii="Times New Roman" w:hAnsi="Times New Roman" w:cs="Times New Roman"/>
          <w:b w:val="0"/>
          <w:color w:val="auto"/>
          <w:sz w:val="24"/>
          <w:szCs w:val="24"/>
        </w:rPr>
        <w:t>Tabel 2.</w:t>
      </w:r>
      <w:bookmarkEnd w:id="2"/>
      <w:r w:rsidRPr="002A6FFD">
        <w:rPr>
          <w:rFonts w:ascii="Times New Roman" w:hAnsi="Times New Roman" w:cs="Times New Roman"/>
          <w:b w:val="0"/>
          <w:color w:val="auto"/>
          <w:sz w:val="24"/>
          <w:szCs w:val="24"/>
        </w:rPr>
        <w:t xml:space="preserve"> </w:t>
      </w:r>
      <w:r w:rsidRPr="002A6FFD">
        <w:rPr>
          <w:rFonts w:ascii="Times New Roman" w:eastAsia="Times New Roman" w:hAnsi="Times New Roman" w:cs="Times New Roman"/>
          <w:b w:val="0"/>
          <w:color w:val="auto"/>
          <w:sz w:val="24"/>
          <w:szCs w:val="24"/>
          <w:lang w:val="en-US"/>
        </w:rPr>
        <w:t>Statistik Deskriptif Data KAM</w:t>
      </w:r>
    </w:p>
    <w:tbl>
      <w:tblPr>
        <w:tblW w:w="0" w:type="auto"/>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5"/>
        <w:gridCol w:w="456"/>
        <w:gridCol w:w="643"/>
        <w:gridCol w:w="790"/>
        <w:gridCol w:w="923"/>
        <w:gridCol w:w="1377"/>
      </w:tblGrid>
      <w:tr w:rsidR="009A26A9" w:rsidRPr="002A6FFD" w:rsidTr="00191960">
        <w:trPr>
          <w:jc w:val="center"/>
        </w:trPr>
        <w:tc>
          <w:tcPr>
            <w:tcW w:w="1395" w:type="dxa"/>
            <w:vMerge w:val="restart"/>
            <w:shd w:val="clear" w:color="auto" w:fill="auto"/>
            <w:vAlign w:val="center"/>
          </w:tcPr>
          <w:p w:rsidR="009A26A9" w:rsidRPr="002A6FFD" w:rsidRDefault="009A26A9" w:rsidP="002A6FFD">
            <w:pPr>
              <w:spacing w:line="360" w:lineRule="auto"/>
              <w:ind w:left="107" w:hanging="107"/>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Kelas</w:t>
            </w:r>
          </w:p>
        </w:tc>
        <w:tc>
          <w:tcPr>
            <w:tcW w:w="456" w:type="dxa"/>
            <w:vMerge w:val="restart"/>
            <w:vAlign w:val="center"/>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N</w:t>
            </w:r>
          </w:p>
        </w:tc>
        <w:tc>
          <w:tcPr>
            <w:tcW w:w="1433" w:type="dxa"/>
            <w:gridSpan w:val="2"/>
            <w:shd w:val="clear" w:color="auto" w:fill="auto"/>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Skor</w:t>
            </w:r>
          </w:p>
        </w:tc>
        <w:tc>
          <w:tcPr>
            <w:tcW w:w="923" w:type="dxa"/>
            <w:vMerge w:val="restart"/>
            <w:shd w:val="clear" w:color="auto" w:fill="auto"/>
            <w:vAlign w:val="center"/>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Rerata</w:t>
            </w:r>
          </w:p>
        </w:tc>
        <w:tc>
          <w:tcPr>
            <w:tcW w:w="1377" w:type="dxa"/>
            <w:vMerge w:val="restart"/>
            <w:shd w:val="clear" w:color="auto" w:fill="auto"/>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Simpangan Baku</w:t>
            </w:r>
          </w:p>
        </w:tc>
      </w:tr>
      <w:tr w:rsidR="009A26A9" w:rsidRPr="002A6FFD" w:rsidTr="00191960">
        <w:trPr>
          <w:jc w:val="center"/>
        </w:trPr>
        <w:tc>
          <w:tcPr>
            <w:tcW w:w="1395" w:type="dxa"/>
            <w:vMerge/>
            <w:shd w:val="clear" w:color="auto" w:fill="auto"/>
          </w:tcPr>
          <w:p w:rsidR="009A26A9" w:rsidRPr="002A6FFD" w:rsidRDefault="009A26A9" w:rsidP="002A6FFD">
            <w:pPr>
              <w:spacing w:line="360" w:lineRule="auto"/>
              <w:jc w:val="center"/>
              <w:rPr>
                <w:rFonts w:ascii="Times New Roman" w:eastAsia="Calibri" w:hAnsi="Times New Roman" w:cs="Times New Roman"/>
                <w:sz w:val="24"/>
                <w:szCs w:val="24"/>
              </w:rPr>
            </w:pPr>
          </w:p>
        </w:tc>
        <w:tc>
          <w:tcPr>
            <w:tcW w:w="456" w:type="dxa"/>
            <w:vMerge/>
            <w:vAlign w:val="center"/>
          </w:tcPr>
          <w:p w:rsidR="009A26A9" w:rsidRPr="002A6FFD" w:rsidRDefault="009A26A9" w:rsidP="002A6FFD">
            <w:pPr>
              <w:spacing w:line="360" w:lineRule="auto"/>
              <w:jc w:val="center"/>
              <w:rPr>
                <w:rFonts w:ascii="Times New Roman" w:eastAsia="Calibri" w:hAnsi="Times New Roman" w:cs="Times New Roman"/>
                <w:i/>
                <w:sz w:val="24"/>
                <w:szCs w:val="24"/>
              </w:rPr>
            </w:pPr>
          </w:p>
        </w:tc>
        <w:tc>
          <w:tcPr>
            <w:tcW w:w="643" w:type="dxa"/>
            <w:shd w:val="clear" w:color="auto" w:fill="auto"/>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Min</w:t>
            </w:r>
          </w:p>
        </w:tc>
        <w:tc>
          <w:tcPr>
            <w:tcW w:w="790" w:type="dxa"/>
            <w:shd w:val="clear" w:color="auto" w:fill="auto"/>
          </w:tcPr>
          <w:p w:rsidR="009A26A9" w:rsidRPr="002A6FFD" w:rsidRDefault="009A26A9" w:rsidP="002A6FFD">
            <w:pPr>
              <w:spacing w:line="360" w:lineRule="auto"/>
              <w:jc w:val="center"/>
              <w:rPr>
                <w:rFonts w:ascii="Times New Roman" w:eastAsia="Calibri" w:hAnsi="Times New Roman" w:cs="Times New Roman"/>
                <w:b/>
                <w:sz w:val="24"/>
                <w:szCs w:val="24"/>
              </w:rPr>
            </w:pPr>
            <w:r w:rsidRPr="002A6FFD">
              <w:rPr>
                <w:rFonts w:ascii="Times New Roman" w:eastAsia="Calibri" w:hAnsi="Times New Roman" w:cs="Times New Roman"/>
                <w:b/>
                <w:sz w:val="24"/>
                <w:szCs w:val="24"/>
              </w:rPr>
              <w:t>Maks</w:t>
            </w:r>
          </w:p>
        </w:tc>
        <w:tc>
          <w:tcPr>
            <w:tcW w:w="923" w:type="dxa"/>
            <w:vMerge/>
            <w:shd w:val="clear" w:color="auto" w:fill="auto"/>
          </w:tcPr>
          <w:p w:rsidR="009A26A9" w:rsidRPr="002A6FFD" w:rsidRDefault="009A26A9" w:rsidP="002A6FFD">
            <w:pPr>
              <w:spacing w:line="360" w:lineRule="auto"/>
              <w:jc w:val="center"/>
              <w:rPr>
                <w:rFonts w:ascii="Times New Roman" w:eastAsia="Calibri" w:hAnsi="Times New Roman" w:cs="Times New Roman"/>
                <w:sz w:val="24"/>
                <w:szCs w:val="24"/>
              </w:rPr>
            </w:pPr>
          </w:p>
        </w:tc>
        <w:tc>
          <w:tcPr>
            <w:tcW w:w="1377" w:type="dxa"/>
            <w:vMerge/>
            <w:shd w:val="clear" w:color="auto" w:fill="auto"/>
          </w:tcPr>
          <w:p w:rsidR="009A26A9" w:rsidRPr="002A6FFD" w:rsidRDefault="009A26A9" w:rsidP="002A6FFD">
            <w:pPr>
              <w:spacing w:line="360" w:lineRule="auto"/>
              <w:jc w:val="center"/>
              <w:rPr>
                <w:rFonts w:ascii="Times New Roman" w:eastAsia="Calibri" w:hAnsi="Times New Roman" w:cs="Times New Roman"/>
                <w:sz w:val="24"/>
                <w:szCs w:val="24"/>
              </w:rPr>
            </w:pPr>
          </w:p>
        </w:tc>
      </w:tr>
      <w:tr w:rsidR="009A26A9" w:rsidRPr="002A6FFD" w:rsidTr="00191960">
        <w:trPr>
          <w:jc w:val="center"/>
        </w:trPr>
        <w:tc>
          <w:tcPr>
            <w:tcW w:w="1395" w:type="dxa"/>
          </w:tcPr>
          <w:p w:rsidR="009A26A9" w:rsidRPr="002A6FFD" w:rsidRDefault="009A26A9" w:rsidP="002A6FFD">
            <w:pPr>
              <w:spacing w:line="360" w:lineRule="auto"/>
              <w:jc w:val="center"/>
              <w:rPr>
                <w:rFonts w:ascii="Times New Roman" w:eastAsia="Calibri" w:hAnsi="Times New Roman" w:cs="Times New Roman"/>
                <w:sz w:val="24"/>
                <w:szCs w:val="24"/>
                <w:lang w:val="en-US"/>
              </w:rPr>
            </w:pPr>
            <w:r w:rsidRPr="002A6FFD">
              <w:rPr>
                <w:rFonts w:ascii="Times New Roman" w:eastAsia="Calibri" w:hAnsi="Times New Roman" w:cs="Times New Roman"/>
                <w:sz w:val="24"/>
                <w:szCs w:val="24"/>
              </w:rPr>
              <w:t xml:space="preserve">Kelas </w:t>
            </w:r>
            <w:r w:rsidR="00191960" w:rsidRPr="002A6FFD">
              <w:rPr>
                <w:rFonts w:ascii="Times New Roman" w:eastAsia="Calibri" w:hAnsi="Times New Roman" w:cs="Times New Roman"/>
                <w:sz w:val="24"/>
                <w:szCs w:val="24"/>
                <w:lang w:val="en-US"/>
              </w:rPr>
              <w:t>A</w:t>
            </w:r>
          </w:p>
        </w:tc>
        <w:tc>
          <w:tcPr>
            <w:tcW w:w="456"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24</w:t>
            </w:r>
          </w:p>
        </w:tc>
        <w:tc>
          <w:tcPr>
            <w:tcW w:w="643"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7</w:t>
            </w:r>
          </w:p>
        </w:tc>
        <w:tc>
          <w:tcPr>
            <w:tcW w:w="790"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20</w:t>
            </w:r>
          </w:p>
        </w:tc>
        <w:tc>
          <w:tcPr>
            <w:tcW w:w="923"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12,79</w:t>
            </w:r>
          </w:p>
        </w:tc>
        <w:tc>
          <w:tcPr>
            <w:tcW w:w="1377"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3,27</w:t>
            </w:r>
          </w:p>
        </w:tc>
      </w:tr>
      <w:tr w:rsidR="009A26A9" w:rsidRPr="002A6FFD" w:rsidTr="00191960">
        <w:trPr>
          <w:jc w:val="center"/>
        </w:trPr>
        <w:tc>
          <w:tcPr>
            <w:tcW w:w="1395" w:type="dxa"/>
          </w:tcPr>
          <w:p w:rsidR="009A26A9" w:rsidRPr="002A6FFD" w:rsidRDefault="009A26A9" w:rsidP="002A6FFD">
            <w:pPr>
              <w:spacing w:line="360" w:lineRule="auto"/>
              <w:jc w:val="center"/>
              <w:rPr>
                <w:rFonts w:ascii="Times New Roman" w:eastAsia="Calibri" w:hAnsi="Times New Roman" w:cs="Times New Roman"/>
                <w:sz w:val="24"/>
                <w:szCs w:val="24"/>
                <w:lang w:val="en-US"/>
              </w:rPr>
            </w:pPr>
            <w:r w:rsidRPr="002A6FFD">
              <w:rPr>
                <w:rFonts w:ascii="Times New Roman" w:eastAsia="Calibri" w:hAnsi="Times New Roman" w:cs="Times New Roman"/>
                <w:sz w:val="24"/>
                <w:szCs w:val="24"/>
              </w:rPr>
              <w:t xml:space="preserve">Kelas </w:t>
            </w:r>
            <w:r w:rsidR="00191960" w:rsidRPr="002A6FFD">
              <w:rPr>
                <w:rFonts w:ascii="Times New Roman" w:eastAsia="Calibri" w:hAnsi="Times New Roman" w:cs="Times New Roman"/>
                <w:sz w:val="24"/>
                <w:szCs w:val="24"/>
                <w:lang w:val="en-US"/>
              </w:rPr>
              <w:t>B</w:t>
            </w:r>
          </w:p>
        </w:tc>
        <w:tc>
          <w:tcPr>
            <w:tcW w:w="456"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30</w:t>
            </w:r>
          </w:p>
        </w:tc>
        <w:tc>
          <w:tcPr>
            <w:tcW w:w="643"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7</w:t>
            </w:r>
          </w:p>
        </w:tc>
        <w:tc>
          <w:tcPr>
            <w:tcW w:w="790"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21</w:t>
            </w:r>
          </w:p>
        </w:tc>
        <w:tc>
          <w:tcPr>
            <w:tcW w:w="923"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13,10</w:t>
            </w:r>
          </w:p>
        </w:tc>
        <w:tc>
          <w:tcPr>
            <w:tcW w:w="1377" w:type="dxa"/>
          </w:tcPr>
          <w:p w:rsidR="009A26A9" w:rsidRPr="002A6FFD" w:rsidRDefault="009A26A9"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3,47</w:t>
            </w:r>
          </w:p>
        </w:tc>
      </w:tr>
    </w:tbl>
    <w:p w:rsidR="00191960" w:rsidRDefault="009A26A9" w:rsidP="002A6FFD">
      <w:pPr>
        <w:pStyle w:val="Caption"/>
        <w:spacing w:after="0" w:line="360" w:lineRule="auto"/>
        <w:ind w:left="1701"/>
        <w:rPr>
          <w:rFonts w:ascii="Times New Roman" w:hAnsi="Times New Roman" w:cs="Times New Roman"/>
          <w:b w:val="0"/>
          <w:color w:val="auto"/>
          <w:sz w:val="24"/>
          <w:szCs w:val="24"/>
          <w:lang w:val="en-US"/>
        </w:rPr>
      </w:pPr>
      <w:r w:rsidRPr="002A6FFD">
        <w:rPr>
          <w:rFonts w:ascii="Times New Roman" w:hAnsi="Times New Roman" w:cs="Times New Roman"/>
          <w:b w:val="0"/>
          <w:color w:val="auto"/>
          <w:sz w:val="24"/>
          <w:szCs w:val="24"/>
        </w:rPr>
        <w:t xml:space="preserve">Skor maksimal ideal : </w:t>
      </w:r>
      <w:r w:rsidRPr="002A6FFD">
        <w:rPr>
          <w:rFonts w:ascii="Times New Roman" w:hAnsi="Times New Roman" w:cs="Times New Roman"/>
          <w:b w:val="0"/>
          <w:color w:val="auto"/>
          <w:sz w:val="24"/>
          <w:szCs w:val="24"/>
          <w:lang w:val="en-US"/>
        </w:rPr>
        <w:t>3</w:t>
      </w:r>
      <w:r w:rsidRPr="002A6FFD">
        <w:rPr>
          <w:rFonts w:ascii="Times New Roman" w:hAnsi="Times New Roman" w:cs="Times New Roman"/>
          <w:b w:val="0"/>
          <w:color w:val="auto"/>
          <w:sz w:val="24"/>
          <w:szCs w:val="24"/>
        </w:rPr>
        <w:t>0</w:t>
      </w:r>
    </w:p>
    <w:p w:rsidR="002A6FFD" w:rsidRPr="002A6FFD" w:rsidRDefault="002A6FFD" w:rsidP="002A6FFD">
      <w:pPr>
        <w:jc w:val="center"/>
        <w:rPr>
          <w:lang w:val="en-US"/>
        </w:rPr>
      </w:pPr>
    </w:p>
    <w:p w:rsidR="00191960" w:rsidRPr="002A6FFD" w:rsidRDefault="00CE543F" w:rsidP="002A6FFD">
      <w:pPr>
        <w:pStyle w:val="Caption"/>
        <w:tabs>
          <w:tab w:val="center" w:pos="3970"/>
          <w:tab w:val="left" w:pos="6585"/>
        </w:tabs>
        <w:spacing w:after="0" w:line="360" w:lineRule="auto"/>
        <w:jc w:val="center"/>
        <w:rPr>
          <w:rFonts w:ascii="Times New Roman" w:eastAsia="Times New Roman" w:hAnsi="Times New Roman" w:cs="Times New Roman"/>
          <w:b w:val="0"/>
          <w:color w:val="auto"/>
          <w:sz w:val="24"/>
          <w:szCs w:val="24"/>
        </w:rPr>
      </w:pPr>
      <w:r w:rsidRPr="002A6FFD">
        <w:rPr>
          <w:rFonts w:ascii="Times New Roman" w:hAnsi="Times New Roman" w:cs="Times New Roman"/>
          <w:b w:val="0"/>
          <w:color w:val="auto"/>
          <w:sz w:val="24"/>
          <w:szCs w:val="24"/>
        </w:rPr>
        <w:t xml:space="preserve">Tabel 3. </w:t>
      </w:r>
      <w:r w:rsidRPr="002A6FFD">
        <w:rPr>
          <w:rFonts w:ascii="Times New Roman" w:eastAsia="Times New Roman" w:hAnsi="Times New Roman" w:cs="Times New Roman"/>
          <w:b w:val="0"/>
          <w:color w:val="auto"/>
          <w:sz w:val="24"/>
          <w:szCs w:val="24"/>
          <w:lang w:val="en-US"/>
        </w:rPr>
        <w:t>U</w:t>
      </w:r>
      <w:r w:rsidRPr="002A6FFD">
        <w:rPr>
          <w:rFonts w:ascii="Times New Roman" w:eastAsia="Times New Roman" w:hAnsi="Times New Roman" w:cs="Times New Roman"/>
          <w:b w:val="0"/>
          <w:color w:val="auto"/>
          <w:spacing w:val="1"/>
          <w:sz w:val="24"/>
          <w:szCs w:val="24"/>
          <w:lang w:val="en-US"/>
        </w:rPr>
        <w:t>j</w:t>
      </w:r>
      <w:r w:rsidRPr="002A6FFD">
        <w:rPr>
          <w:rFonts w:ascii="Times New Roman" w:eastAsia="Times New Roman" w:hAnsi="Times New Roman" w:cs="Times New Roman"/>
          <w:b w:val="0"/>
          <w:color w:val="auto"/>
          <w:sz w:val="24"/>
          <w:szCs w:val="24"/>
          <w:lang w:val="en-US"/>
        </w:rPr>
        <w:t>i</w:t>
      </w:r>
      <w:r w:rsidRPr="002A6FFD">
        <w:rPr>
          <w:rFonts w:ascii="Times New Roman" w:eastAsia="Times New Roman" w:hAnsi="Times New Roman" w:cs="Times New Roman"/>
          <w:b w:val="0"/>
          <w:color w:val="auto"/>
          <w:spacing w:val="3"/>
          <w:sz w:val="24"/>
          <w:szCs w:val="24"/>
          <w:lang w:val="en-US"/>
        </w:rPr>
        <w:t xml:space="preserve"> Normalitas</w:t>
      </w:r>
      <w:r w:rsidRPr="002A6FFD">
        <w:rPr>
          <w:rFonts w:ascii="Times New Roman" w:eastAsia="Times New Roman" w:hAnsi="Times New Roman" w:cs="Times New Roman"/>
          <w:b w:val="0"/>
          <w:color w:val="auto"/>
          <w:sz w:val="24"/>
          <w:szCs w:val="24"/>
          <w:lang w:val="en-US"/>
        </w:rPr>
        <w:t xml:space="preserve"> Data KAM</w:t>
      </w:r>
    </w:p>
    <w:tbl>
      <w:tblPr>
        <w:tblW w:w="5753" w:type="dxa"/>
        <w:jc w:val="center"/>
        <w:tblInd w:w="2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2"/>
        <w:gridCol w:w="456"/>
        <w:gridCol w:w="755"/>
        <w:gridCol w:w="755"/>
        <w:gridCol w:w="1069"/>
        <w:gridCol w:w="1456"/>
      </w:tblGrid>
      <w:tr w:rsidR="00191960" w:rsidRPr="002A6FFD" w:rsidTr="00191960">
        <w:trPr>
          <w:jc w:val="center"/>
        </w:trPr>
        <w:tc>
          <w:tcPr>
            <w:tcW w:w="1262"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hAnsi="Times New Roman" w:cs="Times New Roman"/>
                <w:b/>
                <w:bCs/>
                <w:sz w:val="24"/>
                <w:szCs w:val="24"/>
              </w:rPr>
              <w:t>Kelas</w:t>
            </w:r>
          </w:p>
        </w:tc>
        <w:tc>
          <w:tcPr>
            <w:tcW w:w="456"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N</w:t>
            </w:r>
          </w:p>
        </w:tc>
        <w:tc>
          <w:tcPr>
            <w:tcW w:w="755"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K-S</w:t>
            </w:r>
          </w:p>
        </w:tc>
        <w:tc>
          <w:tcPr>
            <w:tcW w:w="755"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i/>
                <w:sz w:val="24"/>
                <w:szCs w:val="24"/>
              </w:rPr>
            </w:pPr>
            <w:r w:rsidRPr="002A6FFD">
              <w:rPr>
                <w:rFonts w:ascii="Times New Roman" w:eastAsia="Calibri" w:hAnsi="Times New Roman" w:cs="Times New Roman"/>
                <w:b/>
                <w:bCs/>
                <w:i/>
                <w:sz w:val="24"/>
                <w:szCs w:val="24"/>
              </w:rPr>
              <w:t>Sig.</w:t>
            </w:r>
          </w:p>
        </w:tc>
        <w:tc>
          <w:tcPr>
            <w:tcW w:w="1069"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vertAlign w:val="subscript"/>
              </w:rPr>
            </w:pPr>
            <w:r w:rsidRPr="002A6FFD">
              <w:rPr>
                <w:rFonts w:ascii="Times New Roman" w:eastAsia="Calibri" w:hAnsi="Times New Roman" w:cs="Times New Roman"/>
                <w:b/>
                <w:bCs/>
                <w:sz w:val="24"/>
                <w:szCs w:val="24"/>
              </w:rPr>
              <w:t>H</w:t>
            </w:r>
            <w:r w:rsidRPr="002A6FFD">
              <w:rPr>
                <w:rFonts w:ascii="Times New Roman" w:eastAsia="Calibri" w:hAnsi="Times New Roman" w:cs="Times New Roman"/>
                <w:b/>
                <w:bCs/>
                <w:sz w:val="24"/>
                <w:szCs w:val="24"/>
                <w:vertAlign w:val="subscript"/>
              </w:rPr>
              <w:t>0</w:t>
            </w:r>
          </w:p>
        </w:tc>
        <w:tc>
          <w:tcPr>
            <w:tcW w:w="1456"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Kesimpulan</w:t>
            </w:r>
          </w:p>
        </w:tc>
      </w:tr>
      <w:tr w:rsidR="00191960" w:rsidRPr="002A6FFD" w:rsidTr="00191960">
        <w:trPr>
          <w:jc w:val="center"/>
        </w:trPr>
        <w:tc>
          <w:tcPr>
            <w:tcW w:w="1262"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lang w:val="en-US"/>
              </w:rPr>
            </w:pPr>
            <w:r w:rsidRPr="002A6FFD">
              <w:rPr>
                <w:rFonts w:ascii="Times New Roman" w:eastAsia="Calibri" w:hAnsi="Times New Roman" w:cs="Times New Roman"/>
                <w:bCs/>
                <w:sz w:val="24"/>
                <w:szCs w:val="24"/>
              </w:rPr>
              <w:t xml:space="preserve">Kelas </w:t>
            </w:r>
            <w:r w:rsidRPr="002A6FFD">
              <w:rPr>
                <w:rFonts w:ascii="Times New Roman" w:eastAsia="Calibri" w:hAnsi="Times New Roman" w:cs="Times New Roman"/>
                <w:bCs/>
                <w:sz w:val="24"/>
                <w:szCs w:val="24"/>
                <w:lang w:val="en-US"/>
              </w:rPr>
              <w:t>A</w:t>
            </w:r>
          </w:p>
        </w:tc>
        <w:tc>
          <w:tcPr>
            <w:tcW w:w="456" w:type="dxa"/>
          </w:tcPr>
          <w:p w:rsidR="00191960" w:rsidRPr="002A6FFD" w:rsidRDefault="00191960" w:rsidP="002A6FFD">
            <w:pPr>
              <w:spacing w:line="360" w:lineRule="auto"/>
              <w:jc w:val="both"/>
              <w:rPr>
                <w:rFonts w:ascii="Times New Roman" w:eastAsia="Calibri" w:hAnsi="Times New Roman" w:cs="Times New Roman"/>
                <w:sz w:val="24"/>
                <w:szCs w:val="24"/>
              </w:rPr>
            </w:pPr>
            <w:r w:rsidRPr="002A6FFD">
              <w:rPr>
                <w:rFonts w:ascii="Times New Roman" w:eastAsia="Calibri" w:hAnsi="Times New Roman" w:cs="Times New Roman"/>
                <w:sz w:val="24"/>
                <w:szCs w:val="24"/>
              </w:rPr>
              <w:t>24</w:t>
            </w:r>
          </w:p>
        </w:tc>
        <w:tc>
          <w:tcPr>
            <w:tcW w:w="755"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0,137</w:t>
            </w:r>
          </w:p>
        </w:tc>
        <w:tc>
          <w:tcPr>
            <w:tcW w:w="755"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0,200</w:t>
            </w:r>
          </w:p>
        </w:tc>
        <w:tc>
          <w:tcPr>
            <w:tcW w:w="1069"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Diterima</w:t>
            </w:r>
          </w:p>
        </w:tc>
        <w:tc>
          <w:tcPr>
            <w:tcW w:w="1456"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Normal</w:t>
            </w:r>
          </w:p>
        </w:tc>
      </w:tr>
      <w:tr w:rsidR="00191960" w:rsidRPr="002A6FFD" w:rsidTr="00191960">
        <w:trPr>
          <w:jc w:val="center"/>
        </w:trPr>
        <w:tc>
          <w:tcPr>
            <w:tcW w:w="1262"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lang w:val="en-US"/>
              </w:rPr>
            </w:pPr>
            <w:r w:rsidRPr="002A6FFD">
              <w:rPr>
                <w:rFonts w:ascii="Times New Roman" w:eastAsia="Calibri" w:hAnsi="Times New Roman" w:cs="Times New Roman"/>
                <w:bCs/>
                <w:sz w:val="24"/>
                <w:szCs w:val="24"/>
              </w:rPr>
              <w:t xml:space="preserve">Kelas </w:t>
            </w:r>
            <w:r w:rsidRPr="002A6FFD">
              <w:rPr>
                <w:rFonts w:ascii="Times New Roman" w:eastAsia="Calibri" w:hAnsi="Times New Roman" w:cs="Times New Roman"/>
                <w:bCs/>
                <w:sz w:val="24"/>
                <w:szCs w:val="24"/>
                <w:lang w:val="en-US"/>
              </w:rPr>
              <w:t>B</w:t>
            </w:r>
          </w:p>
        </w:tc>
        <w:tc>
          <w:tcPr>
            <w:tcW w:w="456" w:type="dxa"/>
          </w:tcPr>
          <w:p w:rsidR="00191960" w:rsidRPr="002A6FFD" w:rsidRDefault="00191960" w:rsidP="002A6FFD">
            <w:pPr>
              <w:spacing w:line="360" w:lineRule="auto"/>
              <w:jc w:val="both"/>
              <w:rPr>
                <w:rFonts w:ascii="Times New Roman" w:eastAsia="Calibri" w:hAnsi="Times New Roman" w:cs="Times New Roman"/>
                <w:sz w:val="24"/>
                <w:szCs w:val="24"/>
              </w:rPr>
            </w:pPr>
            <w:r w:rsidRPr="002A6FFD">
              <w:rPr>
                <w:rFonts w:ascii="Times New Roman" w:eastAsia="Calibri" w:hAnsi="Times New Roman" w:cs="Times New Roman"/>
                <w:sz w:val="24"/>
                <w:szCs w:val="24"/>
              </w:rPr>
              <w:t>30</w:t>
            </w:r>
          </w:p>
        </w:tc>
        <w:tc>
          <w:tcPr>
            <w:tcW w:w="755"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0,124</w:t>
            </w:r>
          </w:p>
        </w:tc>
        <w:tc>
          <w:tcPr>
            <w:tcW w:w="755"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0,200</w:t>
            </w:r>
          </w:p>
        </w:tc>
        <w:tc>
          <w:tcPr>
            <w:tcW w:w="1069"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Diterima</w:t>
            </w:r>
          </w:p>
        </w:tc>
        <w:tc>
          <w:tcPr>
            <w:tcW w:w="1456" w:type="dxa"/>
          </w:tcPr>
          <w:p w:rsidR="00191960" w:rsidRPr="002A6FFD" w:rsidRDefault="00191960" w:rsidP="002A6FFD">
            <w:pPr>
              <w:widowControl w:val="0"/>
              <w:autoSpaceDE w:val="0"/>
              <w:autoSpaceDN w:val="0"/>
              <w:adjustRightInd w:val="0"/>
              <w:spacing w:line="360" w:lineRule="auto"/>
              <w:ind w:right="-1"/>
              <w:jc w:val="both"/>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Normal</w:t>
            </w:r>
          </w:p>
        </w:tc>
      </w:tr>
    </w:tbl>
    <w:p w:rsidR="00191960" w:rsidRPr="002A6FFD" w:rsidRDefault="00191960" w:rsidP="002A6FFD">
      <w:pPr>
        <w:widowControl w:val="0"/>
        <w:autoSpaceDE w:val="0"/>
        <w:autoSpaceDN w:val="0"/>
        <w:adjustRightInd w:val="0"/>
        <w:spacing w:line="360" w:lineRule="auto"/>
        <w:ind w:right="-1"/>
        <w:jc w:val="both"/>
        <w:rPr>
          <w:rFonts w:ascii="Times New Roman" w:hAnsi="Times New Roman" w:cs="Times New Roman"/>
          <w:sz w:val="24"/>
          <w:szCs w:val="24"/>
        </w:rPr>
      </w:pPr>
      <w:r w:rsidRPr="002A6FFD">
        <w:rPr>
          <w:rFonts w:ascii="Times New Roman" w:hAnsi="Times New Roman" w:cs="Times New Roman"/>
          <w:b/>
          <w:bCs/>
          <w:spacing w:val="1"/>
          <w:sz w:val="24"/>
          <w:szCs w:val="24"/>
        </w:rPr>
        <w:t xml:space="preserve"> </w:t>
      </w:r>
    </w:p>
    <w:p w:rsidR="00191960" w:rsidRPr="002A6FFD" w:rsidRDefault="00CE543F" w:rsidP="002A6FFD">
      <w:pPr>
        <w:pStyle w:val="BodyTextIndent"/>
        <w:spacing w:after="0" w:line="360" w:lineRule="auto"/>
        <w:ind w:left="0"/>
        <w:jc w:val="center"/>
        <w:rPr>
          <w:spacing w:val="1"/>
          <w:sz w:val="24"/>
          <w:szCs w:val="24"/>
        </w:rPr>
      </w:pPr>
      <w:r w:rsidRPr="002A6FFD">
        <w:rPr>
          <w:spacing w:val="1"/>
          <w:sz w:val="24"/>
          <w:szCs w:val="24"/>
          <w:lang w:val="id-ID"/>
        </w:rPr>
        <w:t xml:space="preserve">Tabel 4. Uji </w:t>
      </w:r>
      <w:r w:rsidRPr="002A6FFD">
        <w:rPr>
          <w:spacing w:val="1"/>
          <w:sz w:val="24"/>
          <w:szCs w:val="24"/>
        </w:rPr>
        <w:t>H</w:t>
      </w:r>
      <w:r w:rsidRPr="002A6FFD">
        <w:rPr>
          <w:spacing w:val="1"/>
          <w:sz w:val="24"/>
          <w:szCs w:val="24"/>
          <w:lang w:val="id-ID"/>
        </w:rPr>
        <w:t xml:space="preserve">omogenitas </w:t>
      </w:r>
      <w:r w:rsidRPr="002A6FFD">
        <w:rPr>
          <w:spacing w:val="1"/>
          <w:sz w:val="24"/>
          <w:szCs w:val="24"/>
        </w:rPr>
        <w:t>D</w:t>
      </w:r>
      <w:r w:rsidRPr="002A6FFD">
        <w:rPr>
          <w:spacing w:val="1"/>
          <w:sz w:val="24"/>
          <w:szCs w:val="24"/>
          <w:lang w:val="id-ID"/>
        </w:rPr>
        <w:t xml:space="preserve">ata </w:t>
      </w:r>
      <w:r w:rsidRPr="002A6FFD">
        <w:rPr>
          <w:spacing w:val="1"/>
          <w:sz w:val="24"/>
          <w:szCs w:val="24"/>
        </w:rPr>
        <w:t>KAM</w:t>
      </w:r>
    </w:p>
    <w:tbl>
      <w:tblPr>
        <w:tblW w:w="5827" w:type="dxa"/>
        <w:jc w:val="center"/>
        <w:tblInd w:w="2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456"/>
        <w:gridCol w:w="755"/>
        <w:gridCol w:w="755"/>
        <w:gridCol w:w="1069"/>
        <w:gridCol w:w="1456"/>
      </w:tblGrid>
      <w:tr w:rsidR="00191960" w:rsidRPr="002A6FFD" w:rsidTr="00191960">
        <w:trPr>
          <w:jc w:val="center"/>
        </w:trPr>
        <w:tc>
          <w:tcPr>
            <w:tcW w:w="1336"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hAnsi="Times New Roman" w:cs="Times New Roman"/>
                <w:b/>
                <w:bCs/>
                <w:sz w:val="24"/>
                <w:szCs w:val="24"/>
              </w:rPr>
              <w:t>Kelas</w:t>
            </w:r>
          </w:p>
        </w:tc>
        <w:tc>
          <w:tcPr>
            <w:tcW w:w="456"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N</w:t>
            </w:r>
          </w:p>
        </w:tc>
        <w:tc>
          <w:tcPr>
            <w:tcW w:w="755"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F</w:t>
            </w:r>
          </w:p>
        </w:tc>
        <w:tc>
          <w:tcPr>
            <w:tcW w:w="755"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i/>
                <w:sz w:val="24"/>
                <w:szCs w:val="24"/>
              </w:rPr>
            </w:pPr>
            <w:r w:rsidRPr="002A6FFD">
              <w:rPr>
                <w:rFonts w:ascii="Times New Roman" w:eastAsia="Calibri" w:hAnsi="Times New Roman" w:cs="Times New Roman"/>
                <w:b/>
                <w:bCs/>
                <w:i/>
                <w:sz w:val="24"/>
                <w:szCs w:val="24"/>
              </w:rPr>
              <w:t>Sig.</w:t>
            </w:r>
          </w:p>
        </w:tc>
        <w:tc>
          <w:tcPr>
            <w:tcW w:w="1069"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i/>
                <w:sz w:val="24"/>
                <w:szCs w:val="24"/>
              </w:rPr>
            </w:pPr>
            <w:r w:rsidRPr="002A6FFD">
              <w:rPr>
                <w:rFonts w:ascii="Times New Roman" w:eastAsia="Calibri" w:hAnsi="Times New Roman" w:cs="Times New Roman"/>
                <w:b/>
                <w:bCs/>
                <w:sz w:val="24"/>
                <w:szCs w:val="24"/>
              </w:rPr>
              <w:t>H</w:t>
            </w:r>
            <w:r w:rsidRPr="002A6FFD">
              <w:rPr>
                <w:rFonts w:ascii="Times New Roman" w:eastAsia="Calibri" w:hAnsi="Times New Roman" w:cs="Times New Roman"/>
                <w:b/>
                <w:bCs/>
                <w:sz w:val="24"/>
                <w:szCs w:val="24"/>
                <w:vertAlign w:val="subscript"/>
              </w:rPr>
              <w:t>0</w:t>
            </w:r>
          </w:p>
        </w:tc>
        <w:tc>
          <w:tcPr>
            <w:tcW w:w="1456" w:type="dxa"/>
            <w:shd w:val="clear" w:color="auto" w:fill="auto"/>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
                <w:bCs/>
                <w:sz w:val="24"/>
                <w:szCs w:val="24"/>
              </w:rPr>
            </w:pPr>
            <w:r w:rsidRPr="002A6FFD">
              <w:rPr>
                <w:rFonts w:ascii="Times New Roman" w:eastAsia="Calibri" w:hAnsi="Times New Roman" w:cs="Times New Roman"/>
                <w:b/>
                <w:bCs/>
                <w:sz w:val="24"/>
                <w:szCs w:val="24"/>
              </w:rPr>
              <w:t>Kesimpulan</w:t>
            </w:r>
          </w:p>
        </w:tc>
      </w:tr>
      <w:tr w:rsidR="00191960" w:rsidRPr="002A6FFD" w:rsidTr="00191960">
        <w:trPr>
          <w:jc w:val="center"/>
        </w:trPr>
        <w:tc>
          <w:tcPr>
            <w:tcW w:w="1336" w:type="dxa"/>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lang w:val="en-US"/>
              </w:rPr>
            </w:pPr>
            <w:r w:rsidRPr="002A6FFD">
              <w:rPr>
                <w:rFonts w:ascii="Times New Roman" w:eastAsia="Calibri" w:hAnsi="Times New Roman" w:cs="Times New Roman"/>
                <w:bCs/>
                <w:sz w:val="24"/>
                <w:szCs w:val="24"/>
              </w:rPr>
              <w:t xml:space="preserve">Kelas </w:t>
            </w:r>
            <w:r w:rsidRPr="002A6FFD">
              <w:rPr>
                <w:rFonts w:ascii="Times New Roman" w:eastAsia="Calibri" w:hAnsi="Times New Roman" w:cs="Times New Roman"/>
                <w:bCs/>
                <w:sz w:val="24"/>
                <w:szCs w:val="24"/>
                <w:lang w:val="en-US"/>
              </w:rPr>
              <w:t>A</w:t>
            </w:r>
          </w:p>
        </w:tc>
        <w:tc>
          <w:tcPr>
            <w:tcW w:w="456" w:type="dxa"/>
          </w:tcPr>
          <w:p w:rsidR="00191960" w:rsidRPr="002A6FFD" w:rsidRDefault="00191960"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24</w:t>
            </w:r>
          </w:p>
        </w:tc>
        <w:tc>
          <w:tcPr>
            <w:tcW w:w="755" w:type="dxa"/>
            <w:vMerge w:val="restart"/>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0,185</w:t>
            </w:r>
          </w:p>
        </w:tc>
        <w:tc>
          <w:tcPr>
            <w:tcW w:w="755" w:type="dxa"/>
            <w:vMerge w:val="restart"/>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0,669</w:t>
            </w:r>
          </w:p>
        </w:tc>
        <w:tc>
          <w:tcPr>
            <w:tcW w:w="1069" w:type="dxa"/>
            <w:vMerge w:val="restart"/>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Diterima</w:t>
            </w:r>
          </w:p>
        </w:tc>
        <w:tc>
          <w:tcPr>
            <w:tcW w:w="1456" w:type="dxa"/>
            <w:vMerge w:val="restart"/>
            <w:vAlign w:val="center"/>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r w:rsidRPr="002A6FFD">
              <w:rPr>
                <w:rFonts w:ascii="Times New Roman" w:eastAsia="Calibri" w:hAnsi="Times New Roman" w:cs="Times New Roman"/>
                <w:bCs/>
                <w:sz w:val="24"/>
                <w:szCs w:val="24"/>
              </w:rPr>
              <w:t>Homogen</w:t>
            </w:r>
          </w:p>
        </w:tc>
      </w:tr>
      <w:tr w:rsidR="00191960" w:rsidRPr="002A6FFD" w:rsidTr="00191960">
        <w:trPr>
          <w:jc w:val="center"/>
        </w:trPr>
        <w:tc>
          <w:tcPr>
            <w:tcW w:w="1336" w:type="dxa"/>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lang w:val="en-US"/>
              </w:rPr>
            </w:pPr>
            <w:r w:rsidRPr="002A6FFD">
              <w:rPr>
                <w:rFonts w:ascii="Times New Roman" w:eastAsia="Calibri" w:hAnsi="Times New Roman" w:cs="Times New Roman"/>
                <w:bCs/>
                <w:sz w:val="24"/>
                <w:szCs w:val="24"/>
              </w:rPr>
              <w:t xml:space="preserve">Kelas </w:t>
            </w:r>
            <w:r w:rsidRPr="002A6FFD">
              <w:rPr>
                <w:rFonts w:ascii="Times New Roman" w:eastAsia="Calibri" w:hAnsi="Times New Roman" w:cs="Times New Roman"/>
                <w:bCs/>
                <w:sz w:val="24"/>
                <w:szCs w:val="24"/>
                <w:lang w:val="en-US"/>
              </w:rPr>
              <w:t>B</w:t>
            </w:r>
          </w:p>
        </w:tc>
        <w:tc>
          <w:tcPr>
            <w:tcW w:w="456" w:type="dxa"/>
          </w:tcPr>
          <w:p w:rsidR="00191960" w:rsidRPr="002A6FFD" w:rsidRDefault="00191960" w:rsidP="002A6FFD">
            <w:pPr>
              <w:spacing w:line="360" w:lineRule="auto"/>
              <w:jc w:val="center"/>
              <w:rPr>
                <w:rFonts w:ascii="Times New Roman" w:eastAsia="Calibri" w:hAnsi="Times New Roman" w:cs="Times New Roman"/>
                <w:sz w:val="24"/>
                <w:szCs w:val="24"/>
              </w:rPr>
            </w:pPr>
            <w:r w:rsidRPr="002A6FFD">
              <w:rPr>
                <w:rFonts w:ascii="Times New Roman" w:eastAsia="Calibri" w:hAnsi="Times New Roman" w:cs="Times New Roman"/>
                <w:sz w:val="24"/>
                <w:szCs w:val="24"/>
              </w:rPr>
              <w:t>30</w:t>
            </w:r>
          </w:p>
        </w:tc>
        <w:tc>
          <w:tcPr>
            <w:tcW w:w="755" w:type="dxa"/>
            <w:vMerge/>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p>
        </w:tc>
        <w:tc>
          <w:tcPr>
            <w:tcW w:w="755" w:type="dxa"/>
            <w:vMerge/>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p>
        </w:tc>
        <w:tc>
          <w:tcPr>
            <w:tcW w:w="1069" w:type="dxa"/>
            <w:vMerge/>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p>
        </w:tc>
        <w:tc>
          <w:tcPr>
            <w:tcW w:w="1456" w:type="dxa"/>
            <w:vMerge/>
          </w:tcPr>
          <w:p w:rsidR="00191960" w:rsidRPr="002A6FFD" w:rsidRDefault="00191960" w:rsidP="002A6FFD">
            <w:pPr>
              <w:widowControl w:val="0"/>
              <w:autoSpaceDE w:val="0"/>
              <w:autoSpaceDN w:val="0"/>
              <w:adjustRightInd w:val="0"/>
              <w:spacing w:line="360" w:lineRule="auto"/>
              <w:ind w:right="-1"/>
              <w:jc w:val="center"/>
              <w:rPr>
                <w:rFonts w:ascii="Times New Roman" w:eastAsia="Calibri" w:hAnsi="Times New Roman" w:cs="Times New Roman"/>
                <w:bCs/>
                <w:sz w:val="24"/>
                <w:szCs w:val="24"/>
              </w:rPr>
            </w:pPr>
          </w:p>
        </w:tc>
      </w:tr>
    </w:tbl>
    <w:p w:rsidR="00191960" w:rsidRPr="002A6FFD" w:rsidRDefault="00191960" w:rsidP="002A6FFD">
      <w:pPr>
        <w:pStyle w:val="BodyText"/>
        <w:spacing w:after="0" w:line="360" w:lineRule="auto"/>
        <w:ind w:firstLine="289"/>
        <w:jc w:val="both"/>
        <w:rPr>
          <w:rFonts w:ascii="Times New Roman" w:hAnsi="Times New Roman" w:cs="Times New Roman"/>
          <w:sz w:val="24"/>
          <w:szCs w:val="24"/>
        </w:rPr>
      </w:pPr>
    </w:p>
    <w:p w:rsidR="00165D2F" w:rsidRPr="002A6FFD" w:rsidRDefault="00165D2F" w:rsidP="002A6FFD">
      <w:pPr>
        <w:spacing w:line="360" w:lineRule="auto"/>
        <w:ind w:firstLine="426"/>
        <w:jc w:val="both"/>
        <w:rPr>
          <w:rFonts w:ascii="Times New Roman" w:hAnsi="Times New Roman" w:cs="Times New Roman"/>
          <w:sz w:val="24"/>
          <w:szCs w:val="24"/>
          <w:lang w:val="en-US"/>
        </w:rPr>
      </w:pPr>
      <w:r w:rsidRPr="002A6FFD">
        <w:rPr>
          <w:rFonts w:ascii="Times New Roman" w:hAnsi="Times New Roman" w:cs="Times New Roman"/>
          <w:sz w:val="24"/>
          <w:szCs w:val="24"/>
        </w:rPr>
        <w:lastRenderedPageBreak/>
        <w:t>Berdasarkan Tabel 3, terlihat bahwa nilai probabilitas (</w:t>
      </w:r>
      <w:r w:rsidRPr="002A6FFD">
        <w:rPr>
          <w:rFonts w:ascii="Times New Roman" w:hAnsi="Times New Roman" w:cs="Times New Roman"/>
          <w:i/>
          <w:sz w:val="24"/>
          <w:szCs w:val="24"/>
        </w:rPr>
        <w:t>sig.</w:t>
      </w:r>
      <w:r w:rsidRPr="002A6FFD">
        <w:rPr>
          <w:rFonts w:ascii="Times New Roman" w:hAnsi="Times New Roman" w:cs="Times New Roman"/>
          <w:sz w:val="24"/>
          <w:szCs w:val="24"/>
        </w:rPr>
        <w:t xml:space="preserve">) kelas </w:t>
      </w:r>
      <w:r w:rsidRPr="002A6FFD">
        <w:rPr>
          <w:rFonts w:ascii="Times New Roman" w:hAnsi="Times New Roman" w:cs="Times New Roman"/>
          <w:sz w:val="24"/>
          <w:szCs w:val="24"/>
          <w:lang w:val="en-US"/>
        </w:rPr>
        <w:t>A</w:t>
      </w:r>
      <w:r w:rsidRPr="002A6FFD">
        <w:rPr>
          <w:rFonts w:ascii="Times New Roman" w:hAnsi="Times New Roman" w:cs="Times New Roman"/>
          <w:sz w:val="24"/>
          <w:szCs w:val="24"/>
        </w:rPr>
        <w:t xml:space="preserve"> dan </w:t>
      </w:r>
      <w:r w:rsidRPr="002A6FFD">
        <w:rPr>
          <w:rFonts w:ascii="Times New Roman" w:hAnsi="Times New Roman" w:cs="Times New Roman"/>
          <w:sz w:val="24"/>
          <w:szCs w:val="24"/>
          <w:lang w:val="en-US"/>
        </w:rPr>
        <w:t>kelas B</w:t>
      </w:r>
      <w:r w:rsidRPr="002A6FFD">
        <w:rPr>
          <w:rFonts w:ascii="Times New Roman" w:hAnsi="Times New Roman" w:cs="Times New Roman"/>
          <w:sz w:val="24"/>
          <w:szCs w:val="24"/>
        </w:rPr>
        <w:t xml:space="preserve"> sama </w:t>
      </w:r>
      <w:r w:rsidRPr="002A6FFD">
        <w:rPr>
          <w:rFonts w:ascii="Times New Roman" w:hAnsi="Times New Roman" w:cs="Times New Roman"/>
          <w:sz w:val="24"/>
          <w:szCs w:val="24"/>
          <w:lang w:val="en-US"/>
        </w:rPr>
        <w:t>besar yaitu</w:t>
      </w:r>
      <w:r w:rsidRPr="002A6FFD">
        <w:rPr>
          <w:rFonts w:ascii="Times New Roman" w:hAnsi="Times New Roman" w:cs="Times New Roman"/>
          <w:sz w:val="24"/>
          <w:szCs w:val="24"/>
        </w:rPr>
        <w:t xml:space="preserve"> 0,200 dan lebih </w:t>
      </w:r>
      <w:r w:rsidRPr="002A6FFD">
        <w:rPr>
          <w:rFonts w:ascii="Times New Roman" w:hAnsi="Times New Roman" w:cs="Times New Roman"/>
          <w:sz w:val="24"/>
          <w:szCs w:val="24"/>
          <w:lang w:val="en-US"/>
        </w:rPr>
        <w:t xml:space="preserve">besar </w:t>
      </w:r>
      <w:r w:rsidRPr="002A6FFD">
        <w:rPr>
          <w:rFonts w:ascii="Times New Roman" w:hAnsi="Times New Roman" w:cs="Times New Roman"/>
          <w:sz w:val="24"/>
          <w:szCs w:val="24"/>
        </w:rPr>
        <w:t>dari taraf signifikansi 0,05, sehingga H</w:t>
      </w:r>
      <w:r w:rsidRPr="002A6FFD">
        <w:rPr>
          <w:rFonts w:ascii="Times New Roman" w:hAnsi="Times New Roman" w:cs="Times New Roman"/>
          <w:sz w:val="24"/>
          <w:szCs w:val="24"/>
          <w:vertAlign w:val="subscript"/>
        </w:rPr>
        <w:t xml:space="preserve">0 </w:t>
      </w:r>
      <w:r w:rsidRPr="002A6FFD">
        <w:rPr>
          <w:rFonts w:ascii="Times New Roman" w:hAnsi="Times New Roman" w:cs="Times New Roman"/>
          <w:sz w:val="24"/>
          <w:szCs w:val="24"/>
        </w:rPr>
        <w:t xml:space="preserve">diterima. Hal ini berarti data tersebut berdistribusi normal. Selanjutnya, Tabel 4 juga menunjukkan nilai probabilitasnya lebih </w:t>
      </w:r>
      <w:r w:rsidRPr="002A6FFD">
        <w:rPr>
          <w:rFonts w:ascii="Times New Roman" w:hAnsi="Times New Roman" w:cs="Times New Roman"/>
          <w:sz w:val="24"/>
          <w:szCs w:val="24"/>
          <w:lang w:val="en-US"/>
        </w:rPr>
        <w:t xml:space="preserve">besar </w:t>
      </w:r>
      <w:r w:rsidRPr="002A6FFD">
        <w:rPr>
          <w:rFonts w:ascii="Times New Roman" w:hAnsi="Times New Roman" w:cs="Times New Roman"/>
          <w:sz w:val="24"/>
          <w:szCs w:val="24"/>
        </w:rPr>
        <w:t>dari taraf signifikansi 0,05 yaitu 0,669, sehingga H</w:t>
      </w:r>
      <w:r w:rsidRPr="002A6FFD">
        <w:rPr>
          <w:rFonts w:ascii="Times New Roman" w:hAnsi="Times New Roman" w:cs="Times New Roman"/>
          <w:sz w:val="24"/>
          <w:szCs w:val="24"/>
          <w:vertAlign w:val="subscript"/>
        </w:rPr>
        <w:t xml:space="preserve">0 </w:t>
      </w:r>
      <w:r w:rsidRPr="002A6FFD">
        <w:rPr>
          <w:rFonts w:ascii="Times New Roman" w:hAnsi="Times New Roman" w:cs="Times New Roman"/>
          <w:sz w:val="24"/>
          <w:szCs w:val="24"/>
        </w:rPr>
        <w:t>diterima. Dengan demikian, data tersebut berdistribusi normal dan homogen.</w:t>
      </w:r>
    </w:p>
    <w:p w:rsidR="00191960" w:rsidRPr="002A6FFD" w:rsidRDefault="00191960" w:rsidP="002A6FFD">
      <w:pPr>
        <w:pStyle w:val="BodyText"/>
        <w:spacing w:after="0"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rPr>
        <w:t xml:space="preserve">Setelah diketahui bahwa data tersebut berdistribusi normal dan homogen, maka untuk mengetahui kesetaraan data dari dua kelas tersebut dilakukan uji rerata menggunakan statistik parametrik uji t. Rangkuman hasil uji </w:t>
      </w:r>
      <w:r w:rsidRPr="002A6FFD">
        <w:rPr>
          <w:rFonts w:ascii="Times New Roman" w:hAnsi="Times New Roman" w:cs="Times New Roman"/>
          <w:i/>
          <w:sz w:val="24"/>
          <w:szCs w:val="24"/>
        </w:rPr>
        <w:t>t</w:t>
      </w:r>
      <w:r w:rsidRPr="002A6FFD">
        <w:rPr>
          <w:rFonts w:ascii="Times New Roman" w:hAnsi="Times New Roman" w:cs="Times New Roman"/>
          <w:sz w:val="24"/>
          <w:szCs w:val="24"/>
        </w:rPr>
        <w:t xml:space="preserve"> disajikan pada Tabel 5.</w:t>
      </w:r>
    </w:p>
    <w:p w:rsidR="00CE543F" w:rsidRPr="002A6FFD" w:rsidRDefault="00CE543F" w:rsidP="002A6FFD">
      <w:pPr>
        <w:pStyle w:val="BodyText"/>
        <w:spacing w:after="0" w:line="360" w:lineRule="auto"/>
        <w:ind w:firstLine="289"/>
        <w:jc w:val="both"/>
        <w:rPr>
          <w:rFonts w:ascii="Times New Roman" w:hAnsi="Times New Roman" w:cs="Times New Roman"/>
          <w:sz w:val="24"/>
          <w:szCs w:val="24"/>
          <w:lang w:val="en-US"/>
        </w:rPr>
      </w:pPr>
    </w:p>
    <w:p w:rsidR="00191960" w:rsidRPr="002A6FFD" w:rsidRDefault="00CE543F" w:rsidP="002A6FFD">
      <w:pPr>
        <w:spacing w:line="360" w:lineRule="auto"/>
        <w:jc w:val="center"/>
        <w:rPr>
          <w:rFonts w:ascii="Times New Roman" w:hAnsi="Times New Roman" w:cs="Times New Roman"/>
          <w:bCs/>
          <w:sz w:val="24"/>
          <w:szCs w:val="24"/>
          <w:lang w:val="en-US"/>
        </w:rPr>
      </w:pPr>
      <w:r w:rsidRPr="002A6FFD">
        <w:rPr>
          <w:rFonts w:ascii="Times New Roman" w:hAnsi="Times New Roman" w:cs="Times New Roman"/>
          <w:bCs/>
          <w:sz w:val="24"/>
          <w:szCs w:val="24"/>
        </w:rPr>
        <w:t xml:space="preserve">Tabel 5. Uji </w:t>
      </w:r>
      <w:r w:rsidRPr="002A6FFD">
        <w:rPr>
          <w:rFonts w:ascii="Times New Roman" w:hAnsi="Times New Roman" w:cs="Times New Roman"/>
          <w:bCs/>
          <w:sz w:val="24"/>
          <w:szCs w:val="24"/>
          <w:lang w:val="en-US"/>
        </w:rPr>
        <w:t>P</w:t>
      </w:r>
      <w:r w:rsidRPr="002A6FFD">
        <w:rPr>
          <w:rFonts w:ascii="Times New Roman" w:hAnsi="Times New Roman" w:cs="Times New Roman"/>
          <w:bCs/>
          <w:sz w:val="24"/>
          <w:szCs w:val="24"/>
        </w:rPr>
        <w:t xml:space="preserve">erbedaan </w:t>
      </w:r>
      <w:r w:rsidRPr="002A6FFD">
        <w:rPr>
          <w:rFonts w:ascii="Times New Roman" w:hAnsi="Times New Roman" w:cs="Times New Roman"/>
          <w:bCs/>
          <w:sz w:val="24"/>
          <w:szCs w:val="24"/>
          <w:lang w:val="en-US"/>
        </w:rPr>
        <w:t>R</w:t>
      </w:r>
      <w:r w:rsidRPr="002A6FFD">
        <w:rPr>
          <w:rFonts w:ascii="Times New Roman" w:hAnsi="Times New Roman" w:cs="Times New Roman"/>
          <w:bCs/>
          <w:sz w:val="24"/>
          <w:szCs w:val="24"/>
        </w:rPr>
        <w:t xml:space="preserve">erata </w:t>
      </w:r>
      <w:r w:rsidRPr="002A6FFD">
        <w:rPr>
          <w:rFonts w:ascii="Times New Roman" w:hAnsi="Times New Roman" w:cs="Times New Roman"/>
          <w:bCs/>
          <w:sz w:val="24"/>
          <w:szCs w:val="24"/>
          <w:lang w:val="en-US"/>
        </w:rPr>
        <w:t>D</w:t>
      </w:r>
      <w:r w:rsidRPr="002A6FFD">
        <w:rPr>
          <w:rFonts w:ascii="Times New Roman" w:hAnsi="Times New Roman" w:cs="Times New Roman"/>
          <w:bCs/>
          <w:sz w:val="24"/>
          <w:szCs w:val="24"/>
        </w:rPr>
        <w:t xml:space="preserve">ata </w:t>
      </w:r>
      <w:r w:rsidRPr="002A6FFD">
        <w:rPr>
          <w:rFonts w:ascii="Times New Roman" w:hAnsi="Times New Roman" w:cs="Times New Roman"/>
          <w:bCs/>
          <w:sz w:val="24"/>
          <w:szCs w:val="24"/>
          <w:lang w:val="en-US"/>
        </w:rPr>
        <w:t>KAM</w:t>
      </w:r>
    </w:p>
    <w:tbl>
      <w:tblPr>
        <w:tblW w:w="0" w:type="auto"/>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005"/>
        <w:gridCol w:w="1070"/>
        <w:gridCol w:w="1457"/>
      </w:tblGrid>
      <w:tr w:rsidR="00191960" w:rsidRPr="002A6FFD" w:rsidTr="00191960">
        <w:trPr>
          <w:jc w:val="center"/>
        </w:trPr>
        <w:tc>
          <w:tcPr>
            <w:tcW w:w="1490" w:type="dxa"/>
            <w:shd w:val="clear" w:color="auto" w:fill="auto"/>
            <w:vAlign w:val="center"/>
          </w:tcPr>
          <w:p w:rsidR="00191960" w:rsidRPr="002A6FFD" w:rsidRDefault="00191960" w:rsidP="002A6FFD">
            <w:pPr>
              <w:spacing w:line="360" w:lineRule="auto"/>
              <w:jc w:val="center"/>
              <w:rPr>
                <w:rFonts w:ascii="Times New Roman" w:hAnsi="Times New Roman" w:cs="Times New Roman"/>
                <w:b/>
                <w:bCs/>
                <w:sz w:val="24"/>
                <w:szCs w:val="24"/>
              </w:rPr>
            </w:pPr>
            <w:r w:rsidRPr="002A6FFD">
              <w:rPr>
                <w:rFonts w:ascii="Times New Roman" w:hAnsi="Times New Roman" w:cs="Times New Roman"/>
                <w:b/>
                <w:bCs/>
                <w:sz w:val="24"/>
                <w:szCs w:val="24"/>
              </w:rPr>
              <w:t>Kelas</w:t>
            </w:r>
          </w:p>
        </w:tc>
        <w:tc>
          <w:tcPr>
            <w:tcW w:w="1005" w:type="dxa"/>
            <w:shd w:val="clear" w:color="auto" w:fill="auto"/>
            <w:vAlign w:val="center"/>
          </w:tcPr>
          <w:p w:rsidR="00191960" w:rsidRPr="002A6FFD" w:rsidRDefault="00191960" w:rsidP="002A6FFD">
            <w:pPr>
              <w:spacing w:line="360" w:lineRule="auto"/>
              <w:jc w:val="center"/>
              <w:rPr>
                <w:rFonts w:ascii="Times New Roman" w:hAnsi="Times New Roman" w:cs="Times New Roman"/>
                <w:b/>
                <w:bCs/>
                <w:i/>
                <w:sz w:val="24"/>
                <w:szCs w:val="24"/>
              </w:rPr>
            </w:pPr>
            <w:r w:rsidRPr="002A6FFD">
              <w:rPr>
                <w:rFonts w:ascii="Times New Roman" w:hAnsi="Times New Roman" w:cs="Times New Roman"/>
                <w:b/>
                <w:bCs/>
                <w:i/>
                <w:sz w:val="24"/>
                <w:szCs w:val="24"/>
              </w:rPr>
              <w:t>Sig.</w:t>
            </w:r>
          </w:p>
        </w:tc>
        <w:tc>
          <w:tcPr>
            <w:tcW w:w="1070" w:type="dxa"/>
            <w:shd w:val="clear" w:color="auto" w:fill="auto"/>
            <w:vAlign w:val="center"/>
          </w:tcPr>
          <w:p w:rsidR="00191960" w:rsidRPr="002A6FFD" w:rsidRDefault="00191960" w:rsidP="002A6FFD">
            <w:pPr>
              <w:spacing w:line="360" w:lineRule="auto"/>
              <w:jc w:val="center"/>
              <w:rPr>
                <w:rFonts w:ascii="Times New Roman" w:hAnsi="Times New Roman" w:cs="Times New Roman"/>
                <w:b/>
                <w:bCs/>
                <w:sz w:val="24"/>
                <w:szCs w:val="24"/>
                <w:vertAlign w:val="subscript"/>
              </w:rPr>
            </w:pPr>
            <w:r w:rsidRPr="002A6FFD">
              <w:rPr>
                <w:rFonts w:ascii="Times New Roman" w:hAnsi="Times New Roman" w:cs="Times New Roman"/>
                <w:b/>
                <w:bCs/>
                <w:sz w:val="24"/>
                <w:szCs w:val="24"/>
              </w:rPr>
              <w:t>H</w:t>
            </w:r>
            <w:r w:rsidRPr="002A6FFD">
              <w:rPr>
                <w:rFonts w:ascii="Times New Roman" w:hAnsi="Times New Roman" w:cs="Times New Roman"/>
                <w:b/>
                <w:bCs/>
                <w:sz w:val="24"/>
                <w:szCs w:val="24"/>
                <w:vertAlign w:val="subscript"/>
              </w:rPr>
              <w:t>0</w:t>
            </w:r>
          </w:p>
        </w:tc>
        <w:tc>
          <w:tcPr>
            <w:tcW w:w="1457" w:type="dxa"/>
            <w:shd w:val="clear" w:color="auto" w:fill="auto"/>
            <w:vAlign w:val="center"/>
          </w:tcPr>
          <w:p w:rsidR="00191960" w:rsidRPr="002A6FFD" w:rsidRDefault="00191960" w:rsidP="002A6FFD">
            <w:pPr>
              <w:spacing w:line="360" w:lineRule="auto"/>
              <w:jc w:val="center"/>
              <w:rPr>
                <w:rFonts w:ascii="Times New Roman" w:hAnsi="Times New Roman" w:cs="Times New Roman"/>
                <w:b/>
                <w:sz w:val="24"/>
                <w:szCs w:val="24"/>
              </w:rPr>
            </w:pPr>
            <w:r w:rsidRPr="002A6FFD">
              <w:rPr>
                <w:rFonts w:ascii="Times New Roman" w:hAnsi="Times New Roman" w:cs="Times New Roman"/>
                <w:b/>
                <w:sz w:val="24"/>
                <w:szCs w:val="24"/>
              </w:rPr>
              <w:t>Kesimpulan</w:t>
            </w:r>
          </w:p>
        </w:tc>
      </w:tr>
      <w:tr w:rsidR="00191960" w:rsidRPr="002A6FFD" w:rsidTr="00191960">
        <w:trPr>
          <w:jc w:val="center"/>
        </w:trPr>
        <w:tc>
          <w:tcPr>
            <w:tcW w:w="1490" w:type="dxa"/>
            <w:shd w:val="clear" w:color="auto" w:fill="auto"/>
          </w:tcPr>
          <w:p w:rsidR="00191960" w:rsidRPr="002A6FFD" w:rsidRDefault="00191960"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rPr>
              <w:t xml:space="preserve">Kelas </w:t>
            </w:r>
            <w:r w:rsidRPr="002A6FFD">
              <w:rPr>
                <w:rFonts w:ascii="Times New Roman" w:hAnsi="Times New Roman" w:cs="Times New Roman"/>
                <w:sz w:val="24"/>
                <w:szCs w:val="24"/>
                <w:lang w:val="en-US"/>
              </w:rPr>
              <w:t>A</w:t>
            </w:r>
          </w:p>
        </w:tc>
        <w:tc>
          <w:tcPr>
            <w:tcW w:w="1005" w:type="dxa"/>
            <w:vMerge w:val="restart"/>
            <w:shd w:val="clear" w:color="auto" w:fill="auto"/>
            <w:vAlign w:val="center"/>
          </w:tcPr>
          <w:p w:rsidR="00191960" w:rsidRPr="002A6FFD" w:rsidRDefault="00191960" w:rsidP="002A6FFD">
            <w:pPr>
              <w:spacing w:line="360" w:lineRule="auto"/>
              <w:jc w:val="center"/>
              <w:rPr>
                <w:rFonts w:ascii="Times New Roman" w:hAnsi="Times New Roman" w:cs="Times New Roman"/>
                <w:sz w:val="24"/>
                <w:szCs w:val="24"/>
              </w:rPr>
            </w:pPr>
            <w:r w:rsidRPr="002A6FFD">
              <w:rPr>
                <w:rFonts w:ascii="Times New Roman" w:hAnsi="Times New Roman" w:cs="Times New Roman"/>
                <w:sz w:val="24"/>
                <w:szCs w:val="24"/>
              </w:rPr>
              <w:t>0,741</w:t>
            </w:r>
          </w:p>
        </w:tc>
        <w:tc>
          <w:tcPr>
            <w:tcW w:w="1070" w:type="dxa"/>
            <w:vMerge w:val="restart"/>
            <w:shd w:val="clear" w:color="auto" w:fill="auto"/>
            <w:vAlign w:val="center"/>
          </w:tcPr>
          <w:p w:rsidR="00191960" w:rsidRPr="002A6FFD" w:rsidRDefault="00191960" w:rsidP="002A6FFD">
            <w:pPr>
              <w:spacing w:line="360" w:lineRule="auto"/>
              <w:jc w:val="center"/>
              <w:rPr>
                <w:rFonts w:ascii="Times New Roman" w:hAnsi="Times New Roman" w:cs="Times New Roman"/>
                <w:sz w:val="24"/>
                <w:szCs w:val="24"/>
              </w:rPr>
            </w:pPr>
            <w:r w:rsidRPr="002A6FFD">
              <w:rPr>
                <w:rFonts w:ascii="Times New Roman" w:hAnsi="Times New Roman" w:cs="Times New Roman"/>
                <w:sz w:val="24"/>
                <w:szCs w:val="24"/>
              </w:rPr>
              <w:t>Diterima</w:t>
            </w:r>
          </w:p>
        </w:tc>
        <w:tc>
          <w:tcPr>
            <w:tcW w:w="1457" w:type="dxa"/>
            <w:vMerge w:val="restart"/>
            <w:shd w:val="clear" w:color="auto" w:fill="auto"/>
            <w:vAlign w:val="center"/>
          </w:tcPr>
          <w:p w:rsidR="00191960" w:rsidRPr="002A6FFD" w:rsidRDefault="00191960" w:rsidP="002A6FFD">
            <w:pPr>
              <w:spacing w:line="360" w:lineRule="auto"/>
              <w:jc w:val="center"/>
              <w:rPr>
                <w:rFonts w:ascii="Times New Roman" w:hAnsi="Times New Roman" w:cs="Times New Roman"/>
                <w:sz w:val="24"/>
                <w:szCs w:val="24"/>
              </w:rPr>
            </w:pPr>
            <w:r w:rsidRPr="002A6FFD">
              <w:rPr>
                <w:rFonts w:ascii="Times New Roman" w:hAnsi="Times New Roman" w:cs="Times New Roman"/>
                <w:sz w:val="24"/>
                <w:szCs w:val="24"/>
              </w:rPr>
              <w:t>Tidak ada perbedaan</w:t>
            </w:r>
          </w:p>
        </w:tc>
      </w:tr>
      <w:tr w:rsidR="00191960" w:rsidRPr="002A6FFD" w:rsidTr="00191960">
        <w:trPr>
          <w:jc w:val="center"/>
        </w:trPr>
        <w:tc>
          <w:tcPr>
            <w:tcW w:w="1490" w:type="dxa"/>
            <w:shd w:val="clear" w:color="auto" w:fill="auto"/>
          </w:tcPr>
          <w:p w:rsidR="00191960" w:rsidRPr="002A6FFD" w:rsidRDefault="00191960"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rPr>
              <w:t xml:space="preserve">Kelas </w:t>
            </w:r>
            <w:r w:rsidRPr="002A6FFD">
              <w:rPr>
                <w:rFonts w:ascii="Times New Roman" w:hAnsi="Times New Roman" w:cs="Times New Roman"/>
                <w:sz w:val="24"/>
                <w:szCs w:val="24"/>
                <w:lang w:val="en-US"/>
              </w:rPr>
              <w:t>B</w:t>
            </w:r>
          </w:p>
        </w:tc>
        <w:tc>
          <w:tcPr>
            <w:tcW w:w="1005" w:type="dxa"/>
            <w:vMerge/>
            <w:shd w:val="clear" w:color="auto" w:fill="auto"/>
          </w:tcPr>
          <w:p w:rsidR="00191960" w:rsidRPr="002A6FFD" w:rsidRDefault="00191960" w:rsidP="002A6FFD">
            <w:pPr>
              <w:spacing w:line="360" w:lineRule="auto"/>
              <w:jc w:val="center"/>
              <w:rPr>
                <w:rFonts w:ascii="Times New Roman" w:hAnsi="Times New Roman" w:cs="Times New Roman"/>
                <w:bCs/>
                <w:sz w:val="24"/>
                <w:szCs w:val="24"/>
              </w:rPr>
            </w:pPr>
          </w:p>
        </w:tc>
        <w:tc>
          <w:tcPr>
            <w:tcW w:w="1070" w:type="dxa"/>
            <w:vMerge/>
            <w:shd w:val="clear" w:color="auto" w:fill="auto"/>
          </w:tcPr>
          <w:p w:rsidR="00191960" w:rsidRPr="002A6FFD" w:rsidRDefault="00191960" w:rsidP="002A6FFD">
            <w:pPr>
              <w:spacing w:line="360" w:lineRule="auto"/>
              <w:jc w:val="center"/>
              <w:rPr>
                <w:rFonts w:ascii="Times New Roman" w:hAnsi="Times New Roman" w:cs="Times New Roman"/>
                <w:bCs/>
                <w:sz w:val="24"/>
                <w:szCs w:val="24"/>
              </w:rPr>
            </w:pPr>
          </w:p>
        </w:tc>
        <w:tc>
          <w:tcPr>
            <w:tcW w:w="1457" w:type="dxa"/>
            <w:vMerge/>
            <w:shd w:val="clear" w:color="auto" w:fill="auto"/>
          </w:tcPr>
          <w:p w:rsidR="00191960" w:rsidRPr="002A6FFD" w:rsidRDefault="00191960" w:rsidP="002A6FFD">
            <w:pPr>
              <w:spacing w:line="360" w:lineRule="auto"/>
              <w:jc w:val="center"/>
              <w:rPr>
                <w:rFonts w:ascii="Times New Roman" w:hAnsi="Times New Roman" w:cs="Times New Roman"/>
                <w:bCs/>
                <w:sz w:val="24"/>
                <w:szCs w:val="24"/>
              </w:rPr>
            </w:pPr>
          </w:p>
        </w:tc>
      </w:tr>
    </w:tbl>
    <w:p w:rsidR="00191960" w:rsidRPr="002A6FFD" w:rsidRDefault="00191960" w:rsidP="002A6FFD">
      <w:pPr>
        <w:spacing w:line="360" w:lineRule="auto"/>
        <w:jc w:val="both"/>
        <w:rPr>
          <w:rFonts w:ascii="Times New Roman" w:hAnsi="Times New Roman" w:cs="Times New Roman"/>
          <w:sz w:val="24"/>
          <w:szCs w:val="24"/>
        </w:rPr>
      </w:pPr>
      <w:r w:rsidRPr="002A6FFD">
        <w:rPr>
          <w:rFonts w:ascii="Times New Roman" w:hAnsi="Times New Roman" w:cs="Times New Roman"/>
          <w:sz w:val="24"/>
          <w:szCs w:val="24"/>
        </w:rPr>
        <w:t xml:space="preserve">       </w:t>
      </w:r>
    </w:p>
    <w:p w:rsidR="00601283" w:rsidRPr="002A6FFD" w:rsidRDefault="00387542" w:rsidP="002A6FFD">
      <w:pPr>
        <w:pStyle w:val="BodyText"/>
        <w:spacing w:after="0"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rPr>
        <w:t xml:space="preserve">Dari Tabel 5, dapat dilihat bahwa </w:t>
      </w:r>
      <w:r w:rsidRPr="002A6FFD">
        <w:rPr>
          <w:rFonts w:ascii="Times New Roman" w:hAnsi="Times New Roman" w:cs="Times New Roman"/>
          <w:bCs/>
          <w:sz w:val="24"/>
          <w:szCs w:val="24"/>
        </w:rPr>
        <w:t>nilai probabilitasnya</w:t>
      </w:r>
      <w:r w:rsidRPr="002A6FFD">
        <w:rPr>
          <w:rFonts w:ascii="Times New Roman" w:hAnsi="Times New Roman" w:cs="Times New Roman"/>
          <w:bCs/>
          <w:i/>
          <w:sz w:val="24"/>
          <w:szCs w:val="24"/>
        </w:rPr>
        <w:t xml:space="preserve"> </w:t>
      </w:r>
      <w:r w:rsidRPr="002A6FFD">
        <w:rPr>
          <w:rFonts w:ascii="Times New Roman" w:hAnsi="Times New Roman" w:cs="Times New Roman"/>
          <w:bCs/>
          <w:sz w:val="24"/>
          <w:szCs w:val="24"/>
        </w:rPr>
        <w:t xml:space="preserve">lebih </w:t>
      </w:r>
      <w:r w:rsidRPr="002A6FFD">
        <w:rPr>
          <w:rFonts w:ascii="Times New Roman" w:hAnsi="Times New Roman" w:cs="Times New Roman"/>
          <w:bCs/>
          <w:sz w:val="24"/>
          <w:szCs w:val="24"/>
          <w:lang w:val="en-US"/>
        </w:rPr>
        <w:t xml:space="preserve">besar </w:t>
      </w:r>
      <w:r w:rsidRPr="002A6FFD">
        <w:rPr>
          <w:rFonts w:ascii="Times New Roman" w:hAnsi="Times New Roman" w:cs="Times New Roman"/>
          <w:bCs/>
          <w:sz w:val="24"/>
          <w:szCs w:val="24"/>
        </w:rPr>
        <w:t>dari taraf signifikasi 0,05</w:t>
      </w:r>
      <w:r w:rsidRPr="002A6FFD">
        <w:rPr>
          <w:rFonts w:ascii="Times New Roman" w:hAnsi="Times New Roman" w:cs="Times New Roman"/>
          <w:bCs/>
          <w:sz w:val="24"/>
          <w:szCs w:val="24"/>
          <w:lang w:val="en-US"/>
        </w:rPr>
        <w:t xml:space="preserve"> </w:t>
      </w:r>
      <w:r w:rsidRPr="002A6FFD">
        <w:rPr>
          <w:rFonts w:ascii="Times New Roman" w:hAnsi="Times New Roman" w:cs="Times New Roman"/>
          <w:bCs/>
          <w:sz w:val="24"/>
          <w:szCs w:val="24"/>
        </w:rPr>
        <w:t>sehingga H</w:t>
      </w:r>
      <w:r w:rsidRPr="002A6FFD">
        <w:rPr>
          <w:rFonts w:ascii="Times New Roman" w:hAnsi="Times New Roman" w:cs="Times New Roman"/>
          <w:bCs/>
          <w:sz w:val="24"/>
          <w:szCs w:val="24"/>
          <w:vertAlign w:val="subscript"/>
        </w:rPr>
        <w:t xml:space="preserve">0 </w:t>
      </w:r>
      <w:r w:rsidRPr="002A6FFD">
        <w:rPr>
          <w:rFonts w:ascii="Times New Roman" w:hAnsi="Times New Roman" w:cs="Times New Roman"/>
          <w:bCs/>
          <w:sz w:val="24"/>
          <w:szCs w:val="24"/>
        </w:rPr>
        <w:t xml:space="preserve">diterima. Ini berarti </w:t>
      </w:r>
      <w:r w:rsidRPr="002A6FFD">
        <w:rPr>
          <w:rFonts w:ascii="Times New Roman" w:hAnsi="Times New Roman" w:cs="Times New Roman"/>
          <w:sz w:val="24"/>
          <w:szCs w:val="24"/>
        </w:rPr>
        <w:t xml:space="preserve">tidak terdapat perbedaan yang signifikan pada rerata data KAM kelas sampel penelitian. </w:t>
      </w:r>
      <w:r w:rsidRPr="002A6FFD">
        <w:rPr>
          <w:rFonts w:ascii="Times New Roman" w:hAnsi="Times New Roman" w:cs="Times New Roman"/>
          <w:bCs/>
          <w:sz w:val="24"/>
          <w:szCs w:val="24"/>
        </w:rPr>
        <w:t>Hasil ini memberikan ke</w:t>
      </w:r>
      <w:r w:rsidRPr="002A6FFD">
        <w:rPr>
          <w:rFonts w:ascii="Times New Roman" w:hAnsi="Times New Roman" w:cs="Times New Roman"/>
          <w:sz w:val="24"/>
          <w:szCs w:val="24"/>
        </w:rPr>
        <w:t>simpulan bahwa mahasiswa pada kedua kelas sampel memiliki KAM yang setara/sama. Selanjutnya, pemilihan secara acak kelas A sebagai kelas kontrol dan kelas B sebagai kelas eksperimen</w:t>
      </w:r>
      <w:r w:rsidRPr="002A6FFD">
        <w:rPr>
          <w:rFonts w:ascii="Times New Roman" w:hAnsi="Times New Roman" w:cs="Times New Roman"/>
          <w:sz w:val="24"/>
          <w:szCs w:val="24"/>
          <w:lang w:val="en-US"/>
        </w:rPr>
        <w:t>.</w:t>
      </w:r>
    </w:p>
    <w:p w:rsidR="00387542" w:rsidRPr="002A6FFD" w:rsidRDefault="00387542" w:rsidP="002A6FFD">
      <w:pPr>
        <w:pStyle w:val="BodyText"/>
        <w:spacing w:after="0" w:line="360" w:lineRule="auto"/>
        <w:ind w:firstLine="567"/>
        <w:jc w:val="both"/>
        <w:rPr>
          <w:rFonts w:ascii="Times New Roman" w:hAnsi="Times New Roman" w:cs="Times New Roman"/>
          <w:sz w:val="24"/>
          <w:szCs w:val="24"/>
          <w:lang w:val="en-US"/>
        </w:rPr>
      </w:pPr>
    </w:p>
    <w:p w:rsidR="00601283" w:rsidRPr="002A6FFD" w:rsidRDefault="00191960" w:rsidP="002A6FFD">
      <w:pPr>
        <w:pStyle w:val="ListParagraph"/>
        <w:numPr>
          <w:ilvl w:val="0"/>
          <w:numId w:val="26"/>
        </w:numPr>
        <w:spacing w:line="360" w:lineRule="auto"/>
        <w:ind w:left="567" w:hanging="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Deskripsi Data Peningkatan Kemandirian Belajar Mahasiswa (KBM)</w:t>
      </w:r>
    </w:p>
    <w:p w:rsidR="00AD009A" w:rsidRPr="002A6FFD" w:rsidRDefault="00AD009A" w:rsidP="002A6FFD">
      <w:pPr>
        <w:pStyle w:val="ListParagraph"/>
        <w:spacing w:line="360" w:lineRule="auto"/>
        <w:ind w:left="0" w:firstLine="567"/>
        <w:jc w:val="both"/>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Data peningkatan kemandirian belajar mahasiswa didapatkan dari skor peningkatan (n-gain) kemandirian belajar mahasiswa.</w:t>
      </w:r>
      <w:proofErr w:type="gramEnd"/>
      <w:r w:rsidRPr="002A6FFD">
        <w:rPr>
          <w:rFonts w:ascii="Times New Roman" w:hAnsi="Times New Roman" w:cs="Times New Roman"/>
          <w:sz w:val="24"/>
          <w:szCs w:val="24"/>
          <w:lang w:val="en-US"/>
        </w:rPr>
        <w:t xml:space="preserve"> </w:t>
      </w:r>
      <w:proofErr w:type="gramStart"/>
      <w:r w:rsidRPr="002A6FFD">
        <w:rPr>
          <w:rFonts w:ascii="Times New Roman" w:hAnsi="Times New Roman" w:cs="Times New Roman"/>
          <w:sz w:val="24"/>
          <w:szCs w:val="24"/>
          <w:lang w:val="en-US"/>
        </w:rPr>
        <w:t>Statistik deskriptifnya dapat dilihat pada tabel 6.</w:t>
      </w:r>
      <w:proofErr w:type="gramEnd"/>
      <w:r w:rsidRPr="002A6FFD">
        <w:rPr>
          <w:rFonts w:ascii="Times New Roman" w:hAnsi="Times New Roman" w:cs="Times New Roman"/>
          <w:sz w:val="24"/>
          <w:szCs w:val="24"/>
          <w:lang w:val="en-US"/>
        </w:rPr>
        <w:t xml:space="preserve"> </w:t>
      </w:r>
    </w:p>
    <w:p w:rsidR="00165D2F" w:rsidRPr="002A6FFD" w:rsidRDefault="00165D2F" w:rsidP="002A6FFD">
      <w:pPr>
        <w:pStyle w:val="ListParagraph"/>
        <w:spacing w:line="360" w:lineRule="auto"/>
        <w:ind w:left="0" w:firstLine="567"/>
        <w:jc w:val="both"/>
        <w:rPr>
          <w:rFonts w:ascii="Times New Roman" w:hAnsi="Times New Roman" w:cs="Times New Roman"/>
          <w:sz w:val="24"/>
          <w:szCs w:val="24"/>
          <w:lang w:val="en-US"/>
        </w:rPr>
      </w:pPr>
    </w:p>
    <w:p w:rsidR="00AD009A" w:rsidRPr="002A6FFD" w:rsidRDefault="00CE543F" w:rsidP="002A6FFD">
      <w:pPr>
        <w:pStyle w:val="Caption"/>
        <w:spacing w:after="0" w:line="360" w:lineRule="auto"/>
        <w:jc w:val="center"/>
        <w:rPr>
          <w:rFonts w:ascii="Times New Roman" w:eastAsia="Times New Roman" w:hAnsi="Times New Roman" w:cs="Times New Roman"/>
          <w:b w:val="0"/>
          <w:color w:val="auto"/>
          <w:sz w:val="24"/>
          <w:szCs w:val="24"/>
          <w:lang w:val="en-US"/>
        </w:rPr>
      </w:pPr>
      <w:r w:rsidRPr="002A6FFD">
        <w:rPr>
          <w:rFonts w:ascii="Times New Roman" w:hAnsi="Times New Roman" w:cs="Times New Roman"/>
          <w:b w:val="0"/>
          <w:color w:val="auto"/>
          <w:sz w:val="24"/>
          <w:szCs w:val="24"/>
        </w:rPr>
        <w:t xml:space="preserve">Tabel </w:t>
      </w:r>
      <w:r w:rsidRPr="002A6FFD">
        <w:rPr>
          <w:rFonts w:ascii="Times New Roman" w:hAnsi="Times New Roman" w:cs="Times New Roman"/>
          <w:b w:val="0"/>
          <w:color w:val="auto"/>
          <w:sz w:val="24"/>
          <w:szCs w:val="24"/>
          <w:lang w:val="en-US"/>
        </w:rPr>
        <w:t>6</w:t>
      </w:r>
      <w:r w:rsidRPr="002A6FFD">
        <w:rPr>
          <w:rFonts w:ascii="Times New Roman" w:hAnsi="Times New Roman" w:cs="Times New Roman"/>
          <w:b w:val="0"/>
          <w:color w:val="auto"/>
          <w:sz w:val="24"/>
          <w:szCs w:val="24"/>
        </w:rPr>
        <w:t xml:space="preserve">. </w:t>
      </w:r>
      <w:r w:rsidRPr="002A6FFD">
        <w:rPr>
          <w:rFonts w:ascii="Times New Roman" w:eastAsia="Times New Roman" w:hAnsi="Times New Roman" w:cs="Times New Roman"/>
          <w:b w:val="0"/>
          <w:color w:val="auto"/>
          <w:sz w:val="24"/>
          <w:szCs w:val="24"/>
          <w:lang w:val="en-US"/>
        </w:rPr>
        <w:t>Statistik Deskriptif Data Kemandirian Belajar Mahasiswa</w:t>
      </w:r>
    </w:p>
    <w:tbl>
      <w:tblPr>
        <w:tblW w:w="0" w:type="auto"/>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630"/>
        <w:gridCol w:w="769"/>
        <w:gridCol w:w="769"/>
        <w:gridCol w:w="641"/>
        <w:gridCol w:w="494"/>
        <w:gridCol w:w="630"/>
        <w:gridCol w:w="756"/>
        <w:gridCol w:w="769"/>
        <w:gridCol w:w="636"/>
      </w:tblGrid>
      <w:tr w:rsidR="00AD009A" w:rsidRPr="002A6FFD" w:rsidTr="002A6FFD">
        <w:trPr>
          <w:jc w:val="center"/>
        </w:trPr>
        <w:tc>
          <w:tcPr>
            <w:tcW w:w="3258" w:type="dxa"/>
            <w:gridSpan w:val="5"/>
            <w:shd w:val="clear" w:color="auto" w:fill="auto"/>
            <w:vAlign w:val="center"/>
          </w:tcPr>
          <w:p w:rsidR="00AD009A" w:rsidRPr="002A6FFD" w:rsidRDefault="00EF36A8" w:rsidP="002A6FFD">
            <w:pPr>
              <w:spacing w:line="360" w:lineRule="auto"/>
              <w:ind w:right="-87"/>
              <w:jc w:val="center"/>
              <w:rPr>
                <w:rFonts w:ascii="Times New Roman" w:hAnsi="Times New Roman" w:cs="Times New Roman"/>
                <w:b/>
                <w:bCs/>
                <w:sz w:val="24"/>
                <w:szCs w:val="24"/>
                <w:lang w:val="en-US"/>
              </w:rPr>
            </w:pPr>
            <w:r w:rsidRPr="002A6FFD">
              <w:rPr>
                <w:rFonts w:ascii="Times New Roman" w:hAnsi="Times New Roman" w:cs="Times New Roman"/>
                <w:b/>
                <w:bCs/>
                <w:sz w:val="24"/>
                <w:szCs w:val="24"/>
                <w:lang w:val="en-US"/>
              </w:rPr>
              <w:t>BL</w:t>
            </w:r>
          </w:p>
        </w:tc>
        <w:tc>
          <w:tcPr>
            <w:tcW w:w="3123" w:type="dxa"/>
            <w:gridSpan w:val="5"/>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PK</w:t>
            </w:r>
          </w:p>
        </w:tc>
      </w:tr>
      <w:tr w:rsidR="00AD009A" w:rsidRPr="002A6FFD" w:rsidTr="002A6FFD">
        <w:trPr>
          <w:jc w:val="center"/>
        </w:trPr>
        <w:tc>
          <w:tcPr>
            <w:tcW w:w="532"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i/>
                <w:sz w:val="24"/>
                <w:szCs w:val="24"/>
              </w:rPr>
            </w:pPr>
            <w:r w:rsidRPr="002A6FFD">
              <w:rPr>
                <w:rFonts w:ascii="Times New Roman" w:hAnsi="Times New Roman" w:cs="Times New Roman"/>
                <w:b/>
                <w:bCs/>
                <w:i/>
                <w:sz w:val="24"/>
                <w:szCs w:val="24"/>
              </w:rPr>
              <w:t>N</w:t>
            </w:r>
          </w:p>
        </w:tc>
        <w:tc>
          <w:tcPr>
            <w:tcW w:w="630"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Stat.</w:t>
            </w:r>
          </w:p>
        </w:tc>
        <w:tc>
          <w:tcPr>
            <w:tcW w:w="722"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Pretes</w:t>
            </w:r>
          </w:p>
        </w:tc>
        <w:tc>
          <w:tcPr>
            <w:tcW w:w="733"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Postes</w:t>
            </w:r>
          </w:p>
        </w:tc>
        <w:tc>
          <w:tcPr>
            <w:tcW w:w="641"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&lt;g&gt;</w:t>
            </w:r>
          </w:p>
        </w:tc>
        <w:tc>
          <w:tcPr>
            <w:tcW w:w="494"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i/>
                <w:sz w:val="24"/>
                <w:szCs w:val="24"/>
              </w:rPr>
            </w:pPr>
            <w:r w:rsidRPr="002A6FFD">
              <w:rPr>
                <w:rFonts w:ascii="Times New Roman" w:hAnsi="Times New Roman" w:cs="Times New Roman"/>
                <w:b/>
                <w:bCs/>
                <w:i/>
                <w:sz w:val="24"/>
                <w:szCs w:val="24"/>
              </w:rPr>
              <w:t>n</w:t>
            </w:r>
          </w:p>
        </w:tc>
        <w:tc>
          <w:tcPr>
            <w:tcW w:w="630"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Stat.</w:t>
            </w:r>
          </w:p>
        </w:tc>
        <w:tc>
          <w:tcPr>
            <w:tcW w:w="661" w:type="dxa"/>
            <w:shd w:val="clear" w:color="auto" w:fill="auto"/>
            <w:vAlign w:val="center"/>
          </w:tcPr>
          <w:p w:rsidR="00AD009A" w:rsidRPr="002A6FFD" w:rsidRDefault="00AD009A" w:rsidP="002A6FFD">
            <w:pPr>
              <w:spacing w:line="360" w:lineRule="auto"/>
              <w:ind w:left="-108" w:right="-87"/>
              <w:jc w:val="center"/>
              <w:rPr>
                <w:rFonts w:ascii="Times New Roman" w:hAnsi="Times New Roman" w:cs="Times New Roman"/>
                <w:b/>
                <w:bCs/>
                <w:sz w:val="24"/>
                <w:szCs w:val="24"/>
              </w:rPr>
            </w:pPr>
            <w:r w:rsidRPr="002A6FFD">
              <w:rPr>
                <w:rFonts w:ascii="Times New Roman" w:hAnsi="Times New Roman" w:cs="Times New Roman"/>
                <w:b/>
                <w:bCs/>
                <w:sz w:val="24"/>
                <w:szCs w:val="24"/>
              </w:rPr>
              <w:t>Pretes</w:t>
            </w:r>
          </w:p>
        </w:tc>
        <w:tc>
          <w:tcPr>
            <w:tcW w:w="733"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Postes</w:t>
            </w:r>
          </w:p>
        </w:tc>
        <w:tc>
          <w:tcPr>
            <w:tcW w:w="605" w:type="dxa"/>
            <w:shd w:val="clear" w:color="auto" w:fill="auto"/>
            <w:vAlign w:val="center"/>
          </w:tcPr>
          <w:p w:rsidR="00AD009A" w:rsidRPr="002A6FFD" w:rsidRDefault="00AD009A" w:rsidP="002A6FFD">
            <w:pPr>
              <w:spacing w:line="360" w:lineRule="auto"/>
              <w:ind w:right="-87"/>
              <w:jc w:val="center"/>
              <w:rPr>
                <w:rFonts w:ascii="Times New Roman" w:hAnsi="Times New Roman" w:cs="Times New Roman"/>
                <w:b/>
                <w:bCs/>
                <w:sz w:val="24"/>
                <w:szCs w:val="24"/>
              </w:rPr>
            </w:pPr>
            <w:r w:rsidRPr="002A6FFD">
              <w:rPr>
                <w:rFonts w:ascii="Times New Roman" w:hAnsi="Times New Roman" w:cs="Times New Roman"/>
                <w:b/>
                <w:bCs/>
                <w:sz w:val="24"/>
                <w:szCs w:val="24"/>
              </w:rPr>
              <w:t>&lt;g&gt;</w:t>
            </w:r>
          </w:p>
        </w:tc>
      </w:tr>
      <w:tr w:rsidR="00AD009A" w:rsidRPr="002A6FFD" w:rsidTr="002A6FFD">
        <w:trPr>
          <w:jc w:val="center"/>
        </w:trPr>
        <w:tc>
          <w:tcPr>
            <w:tcW w:w="532" w:type="dxa"/>
            <w:vMerge w:val="restart"/>
            <w:shd w:val="clear" w:color="auto" w:fill="auto"/>
            <w:vAlign w:val="center"/>
          </w:tcPr>
          <w:p w:rsidR="00AD009A" w:rsidRPr="002A6FFD" w:rsidRDefault="00AD009A" w:rsidP="002A6FFD">
            <w:pPr>
              <w:spacing w:line="360" w:lineRule="auto"/>
              <w:jc w:val="both"/>
              <w:rPr>
                <w:rFonts w:ascii="Times New Roman" w:hAnsi="Times New Roman" w:cs="Times New Roman"/>
                <w:sz w:val="24"/>
                <w:szCs w:val="24"/>
              </w:rPr>
            </w:pPr>
            <w:r w:rsidRPr="002A6FFD">
              <w:rPr>
                <w:rFonts w:ascii="Times New Roman" w:hAnsi="Times New Roman" w:cs="Times New Roman"/>
                <w:sz w:val="24"/>
                <w:szCs w:val="24"/>
              </w:rPr>
              <w:t>30</w:t>
            </w:r>
          </w:p>
        </w:tc>
        <w:tc>
          <w:tcPr>
            <w:tcW w:w="630" w:type="dxa"/>
            <w:shd w:val="clear" w:color="auto" w:fill="auto"/>
            <w:vAlign w:val="center"/>
          </w:tcPr>
          <w:p w:rsidR="00AD009A" w:rsidRPr="002A6FFD" w:rsidRDefault="00AD009A" w:rsidP="002A6FFD">
            <w:pPr>
              <w:spacing w:line="360" w:lineRule="auto"/>
              <w:jc w:val="both"/>
              <w:rPr>
                <w:rFonts w:ascii="Times New Roman" w:hAnsi="Times New Roman" w:cs="Times New Roman"/>
                <w:b/>
                <w:bCs/>
                <w:sz w:val="24"/>
                <w:szCs w:val="24"/>
              </w:rPr>
            </w:pPr>
            <w:r w:rsidRPr="002A6FFD">
              <w:rPr>
                <w:rFonts w:ascii="Times New Roman" w:hAnsi="Times New Roman" w:cs="Times New Roman"/>
                <w:b/>
                <w:noProof/>
                <w:sz w:val="24"/>
                <w:szCs w:val="24"/>
                <w:lang w:val="en-US"/>
              </w:rPr>
              <w:drawing>
                <wp:inline distT="0" distB="0" distL="0" distR="0">
                  <wp:extent cx="81915" cy="177165"/>
                  <wp:effectExtent l="1905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81915" cy="177165"/>
                          </a:xfrm>
                          <a:prstGeom prst="rect">
                            <a:avLst/>
                          </a:prstGeom>
                          <a:noFill/>
                          <a:ln w="9525">
                            <a:noFill/>
                            <a:miter lim="800000"/>
                            <a:headEnd/>
                            <a:tailEnd/>
                          </a:ln>
                        </pic:spPr>
                      </pic:pic>
                    </a:graphicData>
                  </a:graphic>
                </wp:inline>
              </w:drawing>
            </w:r>
          </w:p>
        </w:tc>
        <w:tc>
          <w:tcPr>
            <w:tcW w:w="722"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75,93</w:t>
            </w:r>
          </w:p>
        </w:tc>
        <w:tc>
          <w:tcPr>
            <w:tcW w:w="733"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81,08</w:t>
            </w:r>
          </w:p>
        </w:tc>
        <w:tc>
          <w:tcPr>
            <w:tcW w:w="641" w:type="dxa"/>
            <w:shd w:val="clear" w:color="auto" w:fill="auto"/>
            <w:vAlign w:val="center"/>
          </w:tcPr>
          <w:p w:rsidR="00AD009A" w:rsidRPr="002A6FFD" w:rsidRDefault="00910FED"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0,2</w:t>
            </w:r>
          </w:p>
        </w:tc>
        <w:tc>
          <w:tcPr>
            <w:tcW w:w="494" w:type="dxa"/>
            <w:vMerge w:val="restart"/>
            <w:shd w:val="clear" w:color="auto" w:fill="auto"/>
            <w:vAlign w:val="center"/>
          </w:tcPr>
          <w:p w:rsidR="00AD009A" w:rsidRPr="002A6FFD" w:rsidRDefault="00AD009A" w:rsidP="002A6FFD">
            <w:pPr>
              <w:spacing w:line="360" w:lineRule="auto"/>
              <w:ind w:right="-87"/>
              <w:jc w:val="both"/>
              <w:rPr>
                <w:rFonts w:ascii="Times New Roman" w:hAnsi="Times New Roman" w:cs="Times New Roman"/>
                <w:sz w:val="24"/>
                <w:szCs w:val="24"/>
              </w:rPr>
            </w:pPr>
            <w:r w:rsidRPr="002A6FFD">
              <w:rPr>
                <w:rFonts w:ascii="Times New Roman" w:hAnsi="Times New Roman" w:cs="Times New Roman"/>
                <w:sz w:val="24"/>
                <w:szCs w:val="24"/>
              </w:rPr>
              <w:t>24</w:t>
            </w:r>
          </w:p>
        </w:tc>
        <w:tc>
          <w:tcPr>
            <w:tcW w:w="630" w:type="dxa"/>
            <w:shd w:val="clear" w:color="auto" w:fill="auto"/>
            <w:vAlign w:val="center"/>
          </w:tcPr>
          <w:p w:rsidR="00AD009A" w:rsidRPr="002A6FFD" w:rsidRDefault="00AD009A" w:rsidP="002A6FFD">
            <w:pPr>
              <w:spacing w:line="360" w:lineRule="auto"/>
              <w:ind w:right="-87"/>
              <w:jc w:val="both"/>
              <w:rPr>
                <w:rFonts w:ascii="Times New Roman" w:hAnsi="Times New Roman" w:cs="Times New Roman"/>
                <w:b/>
                <w:sz w:val="24"/>
                <w:szCs w:val="24"/>
              </w:rPr>
            </w:pPr>
            <w:r w:rsidRPr="002A6FFD">
              <w:rPr>
                <w:rFonts w:ascii="Times New Roman" w:hAnsi="Times New Roman" w:cs="Times New Roman"/>
                <w:b/>
                <w:noProof/>
                <w:sz w:val="24"/>
                <w:szCs w:val="24"/>
                <w:lang w:val="en-US"/>
              </w:rPr>
              <w:drawing>
                <wp:inline distT="0" distB="0" distL="0" distR="0">
                  <wp:extent cx="81915" cy="177165"/>
                  <wp:effectExtent l="19050" t="0" r="0" b="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81915" cy="177165"/>
                          </a:xfrm>
                          <a:prstGeom prst="rect">
                            <a:avLst/>
                          </a:prstGeom>
                          <a:noFill/>
                          <a:ln w="9525">
                            <a:noFill/>
                            <a:miter lim="800000"/>
                            <a:headEnd/>
                            <a:tailEnd/>
                          </a:ln>
                        </pic:spPr>
                      </pic:pic>
                    </a:graphicData>
                  </a:graphic>
                </wp:inline>
              </w:drawing>
            </w:r>
          </w:p>
        </w:tc>
        <w:tc>
          <w:tcPr>
            <w:tcW w:w="661"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79,19</w:t>
            </w:r>
          </w:p>
        </w:tc>
        <w:tc>
          <w:tcPr>
            <w:tcW w:w="733"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81,03</w:t>
            </w:r>
          </w:p>
        </w:tc>
        <w:tc>
          <w:tcPr>
            <w:tcW w:w="605" w:type="dxa"/>
            <w:shd w:val="clear" w:color="auto" w:fill="auto"/>
            <w:vAlign w:val="center"/>
          </w:tcPr>
          <w:p w:rsidR="00AD009A" w:rsidRPr="002A6FFD" w:rsidRDefault="00AD009A"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rPr>
              <w:t>0,</w:t>
            </w:r>
            <w:r w:rsidR="00910FED" w:rsidRPr="002A6FFD">
              <w:rPr>
                <w:rFonts w:ascii="Times New Roman" w:hAnsi="Times New Roman" w:cs="Times New Roman"/>
                <w:sz w:val="24"/>
                <w:szCs w:val="24"/>
                <w:lang w:val="en-US"/>
              </w:rPr>
              <w:t>1</w:t>
            </w:r>
          </w:p>
        </w:tc>
      </w:tr>
      <w:tr w:rsidR="00AD009A" w:rsidRPr="002A6FFD" w:rsidTr="002A6FFD">
        <w:trPr>
          <w:jc w:val="center"/>
        </w:trPr>
        <w:tc>
          <w:tcPr>
            <w:tcW w:w="532" w:type="dxa"/>
            <w:vMerge/>
            <w:shd w:val="clear" w:color="auto" w:fill="auto"/>
            <w:vAlign w:val="center"/>
          </w:tcPr>
          <w:p w:rsidR="00AD009A" w:rsidRPr="002A6FFD" w:rsidRDefault="00AD009A" w:rsidP="002A6FFD">
            <w:pPr>
              <w:spacing w:line="360" w:lineRule="auto"/>
              <w:jc w:val="both"/>
              <w:rPr>
                <w:rFonts w:ascii="Times New Roman" w:hAnsi="Times New Roman" w:cs="Times New Roman"/>
                <w:bCs/>
                <w:sz w:val="24"/>
                <w:szCs w:val="24"/>
              </w:rPr>
            </w:pPr>
          </w:p>
        </w:tc>
        <w:tc>
          <w:tcPr>
            <w:tcW w:w="630" w:type="dxa"/>
            <w:shd w:val="clear" w:color="auto" w:fill="auto"/>
            <w:vAlign w:val="center"/>
          </w:tcPr>
          <w:p w:rsidR="00AD009A" w:rsidRPr="002A6FFD" w:rsidRDefault="00AD009A" w:rsidP="002A6FFD">
            <w:pPr>
              <w:spacing w:line="360" w:lineRule="auto"/>
              <w:jc w:val="both"/>
              <w:rPr>
                <w:rFonts w:ascii="Times New Roman" w:hAnsi="Times New Roman" w:cs="Times New Roman"/>
                <w:bCs/>
                <w:i/>
                <w:sz w:val="24"/>
                <w:szCs w:val="24"/>
              </w:rPr>
            </w:pPr>
            <w:r w:rsidRPr="002A6FFD">
              <w:rPr>
                <w:rFonts w:ascii="Times New Roman" w:hAnsi="Times New Roman" w:cs="Times New Roman"/>
                <w:bCs/>
                <w:i/>
                <w:sz w:val="24"/>
                <w:szCs w:val="24"/>
              </w:rPr>
              <w:t>s</w:t>
            </w:r>
          </w:p>
        </w:tc>
        <w:tc>
          <w:tcPr>
            <w:tcW w:w="722"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2,82</w:t>
            </w:r>
          </w:p>
        </w:tc>
        <w:tc>
          <w:tcPr>
            <w:tcW w:w="733"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6,55</w:t>
            </w:r>
          </w:p>
        </w:tc>
        <w:tc>
          <w:tcPr>
            <w:tcW w:w="641" w:type="dxa"/>
            <w:shd w:val="clear" w:color="auto" w:fill="auto"/>
            <w:vAlign w:val="center"/>
          </w:tcPr>
          <w:p w:rsidR="00AD009A" w:rsidRPr="002A6FFD" w:rsidRDefault="00910FED"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0,25</w:t>
            </w:r>
          </w:p>
        </w:tc>
        <w:tc>
          <w:tcPr>
            <w:tcW w:w="494" w:type="dxa"/>
            <w:vMerge/>
            <w:shd w:val="clear" w:color="auto" w:fill="auto"/>
            <w:vAlign w:val="center"/>
          </w:tcPr>
          <w:p w:rsidR="00AD009A" w:rsidRPr="002A6FFD" w:rsidRDefault="00AD009A" w:rsidP="002A6FFD">
            <w:pPr>
              <w:spacing w:line="360" w:lineRule="auto"/>
              <w:jc w:val="both"/>
              <w:rPr>
                <w:rFonts w:ascii="Times New Roman" w:hAnsi="Times New Roman" w:cs="Times New Roman"/>
                <w:bCs/>
                <w:sz w:val="24"/>
                <w:szCs w:val="24"/>
              </w:rPr>
            </w:pPr>
          </w:p>
        </w:tc>
        <w:tc>
          <w:tcPr>
            <w:tcW w:w="630" w:type="dxa"/>
            <w:shd w:val="clear" w:color="auto" w:fill="auto"/>
            <w:vAlign w:val="center"/>
          </w:tcPr>
          <w:p w:rsidR="00AD009A" w:rsidRPr="002A6FFD" w:rsidRDefault="00AD009A" w:rsidP="002A6FFD">
            <w:pPr>
              <w:spacing w:line="360" w:lineRule="auto"/>
              <w:ind w:right="-87"/>
              <w:jc w:val="both"/>
              <w:rPr>
                <w:rFonts w:ascii="Times New Roman" w:hAnsi="Times New Roman" w:cs="Times New Roman"/>
                <w:i/>
                <w:sz w:val="24"/>
                <w:szCs w:val="24"/>
              </w:rPr>
            </w:pPr>
            <w:r w:rsidRPr="002A6FFD">
              <w:rPr>
                <w:rFonts w:ascii="Times New Roman" w:hAnsi="Times New Roman" w:cs="Times New Roman"/>
                <w:i/>
                <w:sz w:val="24"/>
                <w:szCs w:val="24"/>
              </w:rPr>
              <w:t>s</w:t>
            </w:r>
          </w:p>
        </w:tc>
        <w:tc>
          <w:tcPr>
            <w:tcW w:w="661"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4,78</w:t>
            </w:r>
          </w:p>
        </w:tc>
        <w:tc>
          <w:tcPr>
            <w:tcW w:w="733" w:type="dxa"/>
            <w:shd w:val="clear" w:color="auto" w:fill="auto"/>
            <w:vAlign w:val="center"/>
          </w:tcPr>
          <w:p w:rsidR="00AD009A" w:rsidRPr="002A6FFD" w:rsidRDefault="00EF36A8"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5,56</w:t>
            </w:r>
          </w:p>
        </w:tc>
        <w:tc>
          <w:tcPr>
            <w:tcW w:w="605" w:type="dxa"/>
            <w:shd w:val="clear" w:color="auto" w:fill="auto"/>
            <w:vAlign w:val="center"/>
          </w:tcPr>
          <w:p w:rsidR="00AD009A" w:rsidRPr="002A6FFD" w:rsidRDefault="00AD009A" w:rsidP="002A6FFD">
            <w:pPr>
              <w:spacing w:line="360" w:lineRule="auto"/>
              <w:jc w:val="both"/>
              <w:rPr>
                <w:rFonts w:ascii="Times New Roman" w:hAnsi="Times New Roman" w:cs="Times New Roman"/>
                <w:sz w:val="24"/>
                <w:szCs w:val="24"/>
              </w:rPr>
            </w:pPr>
            <w:r w:rsidRPr="002A6FFD">
              <w:rPr>
                <w:rFonts w:ascii="Times New Roman" w:hAnsi="Times New Roman" w:cs="Times New Roman"/>
                <w:sz w:val="24"/>
                <w:szCs w:val="24"/>
              </w:rPr>
              <w:t>0,18</w:t>
            </w:r>
          </w:p>
        </w:tc>
      </w:tr>
    </w:tbl>
    <w:p w:rsidR="00AD009A" w:rsidRPr="002A6FFD" w:rsidRDefault="00AD009A" w:rsidP="002A6FFD">
      <w:pPr>
        <w:spacing w:line="360" w:lineRule="auto"/>
        <w:jc w:val="both"/>
        <w:rPr>
          <w:rFonts w:ascii="Times New Roman" w:hAnsi="Times New Roman" w:cs="Times New Roman"/>
          <w:sz w:val="24"/>
          <w:szCs w:val="24"/>
          <w:lang w:val="en-US"/>
        </w:rPr>
      </w:pPr>
    </w:p>
    <w:p w:rsidR="00CB0496" w:rsidRPr="002A6FFD" w:rsidRDefault="00CB0496"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 xml:space="preserve">Tabel 6 menunjukkan secara keseluruhan mahasiswa yang mendapatkan </w:t>
      </w:r>
      <w:r w:rsidRPr="002A6FFD">
        <w:rPr>
          <w:rFonts w:ascii="Times New Roman" w:hAnsi="Times New Roman" w:cs="Times New Roman"/>
          <w:i/>
          <w:sz w:val="24"/>
          <w:szCs w:val="24"/>
          <w:lang w:val="en-US"/>
        </w:rPr>
        <w:t xml:space="preserve">blended learning </w:t>
      </w:r>
      <w:r w:rsidRPr="002A6FFD">
        <w:rPr>
          <w:rFonts w:ascii="Times New Roman" w:hAnsi="Times New Roman" w:cs="Times New Roman"/>
          <w:sz w:val="24"/>
          <w:szCs w:val="24"/>
          <w:lang w:val="en-US"/>
        </w:rPr>
        <w:t>mengalami peningkatan KBM yang lebih besar daripada mahasiswa yang mendapatkan pembelajaran konvensional</w:t>
      </w:r>
      <w:r w:rsidR="00EC3536" w:rsidRPr="002A6FFD">
        <w:rPr>
          <w:rFonts w:ascii="Times New Roman" w:hAnsi="Times New Roman" w:cs="Times New Roman"/>
          <w:sz w:val="24"/>
          <w:szCs w:val="24"/>
          <w:lang w:val="en-US"/>
        </w:rPr>
        <w:t>.</w:t>
      </w:r>
      <w:r w:rsidR="00DD7527" w:rsidRPr="002A6FFD">
        <w:rPr>
          <w:rFonts w:ascii="Times New Roman" w:hAnsi="Times New Roman" w:cs="Times New Roman"/>
          <w:sz w:val="24"/>
          <w:szCs w:val="24"/>
          <w:lang w:val="en-US"/>
        </w:rPr>
        <w:t xml:space="preserve"> </w:t>
      </w:r>
      <w:proofErr w:type="gramStart"/>
      <w:r w:rsidR="00DD7527" w:rsidRPr="002A6FFD">
        <w:rPr>
          <w:rFonts w:ascii="Times New Roman" w:hAnsi="Times New Roman" w:cs="Times New Roman"/>
          <w:sz w:val="24"/>
          <w:szCs w:val="24"/>
          <w:lang w:val="en-US"/>
        </w:rPr>
        <w:t>Untuk lebih jelas dapat dilihat pada gambar 1.</w:t>
      </w:r>
      <w:proofErr w:type="gramEnd"/>
      <w:r w:rsidR="00DD7527" w:rsidRPr="002A6FFD">
        <w:rPr>
          <w:rFonts w:ascii="Times New Roman" w:hAnsi="Times New Roman" w:cs="Times New Roman"/>
          <w:sz w:val="24"/>
          <w:szCs w:val="24"/>
          <w:lang w:val="en-US"/>
        </w:rPr>
        <w:t xml:space="preserve"> </w:t>
      </w:r>
    </w:p>
    <w:p w:rsidR="00DD7527" w:rsidRPr="002A6FFD" w:rsidRDefault="00DD7527" w:rsidP="002A6FFD">
      <w:pPr>
        <w:spacing w:line="360" w:lineRule="auto"/>
        <w:jc w:val="both"/>
        <w:rPr>
          <w:rFonts w:ascii="Times New Roman" w:hAnsi="Times New Roman" w:cs="Times New Roman"/>
          <w:sz w:val="24"/>
          <w:szCs w:val="24"/>
          <w:lang w:val="en-US"/>
        </w:rPr>
      </w:pPr>
    </w:p>
    <w:p w:rsidR="00DD7527" w:rsidRPr="002A6FFD" w:rsidRDefault="00DD7527"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noProof/>
          <w:sz w:val="24"/>
          <w:szCs w:val="24"/>
          <w:lang w:val="en-US"/>
        </w:rPr>
        <w:drawing>
          <wp:inline distT="0" distB="0" distL="0" distR="0">
            <wp:extent cx="3602924" cy="2921330"/>
            <wp:effectExtent l="19050" t="0" r="16576"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D7527" w:rsidRPr="002A6FFD" w:rsidRDefault="00CE543F" w:rsidP="002A6FFD">
      <w:pPr>
        <w:spacing w:line="360" w:lineRule="auto"/>
        <w:jc w:val="center"/>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Gambar 1.</w:t>
      </w:r>
      <w:proofErr w:type="gramEnd"/>
      <w:r w:rsidRPr="002A6FFD">
        <w:rPr>
          <w:rFonts w:ascii="Times New Roman" w:hAnsi="Times New Roman" w:cs="Times New Roman"/>
          <w:sz w:val="24"/>
          <w:szCs w:val="24"/>
          <w:lang w:val="en-US"/>
        </w:rPr>
        <w:t xml:space="preserve"> </w:t>
      </w:r>
      <w:r w:rsidR="00BF13FD" w:rsidRPr="002A6FFD">
        <w:rPr>
          <w:rFonts w:ascii="Times New Roman" w:hAnsi="Times New Roman" w:cs="Times New Roman"/>
          <w:sz w:val="24"/>
          <w:szCs w:val="24"/>
          <w:lang w:val="en-US"/>
        </w:rPr>
        <w:t>Grafik pretes, postes, dan n-gain</w:t>
      </w:r>
    </w:p>
    <w:p w:rsidR="00F16FAC" w:rsidRPr="002A6FFD" w:rsidRDefault="00F16FAC" w:rsidP="002A6FFD">
      <w:pPr>
        <w:spacing w:line="360" w:lineRule="auto"/>
        <w:jc w:val="both"/>
        <w:rPr>
          <w:rFonts w:ascii="Times New Roman" w:hAnsi="Times New Roman" w:cs="Times New Roman"/>
          <w:sz w:val="24"/>
          <w:szCs w:val="24"/>
          <w:lang w:val="en-US"/>
        </w:rPr>
      </w:pPr>
    </w:p>
    <w:p w:rsidR="00BF13FD" w:rsidRDefault="00DE2AFE"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Untuk mengetahui apakah peningkatan kemandirian belajar mahasiswa yang mendapat BL lebih baik daripada mahasiswa yang mendapatkan PK, diajukan hipotesis sebagai berikut: mahasiswa yang mendapat B</w:t>
      </w:r>
      <w:r w:rsidR="00EA0BE6" w:rsidRPr="002A6FFD">
        <w:rPr>
          <w:rFonts w:ascii="Times New Roman" w:hAnsi="Times New Roman" w:cs="Times New Roman"/>
          <w:sz w:val="24"/>
          <w:szCs w:val="24"/>
          <w:lang w:val="en-US"/>
        </w:rPr>
        <w:t>L</w:t>
      </w:r>
      <w:r w:rsidRPr="002A6FFD">
        <w:rPr>
          <w:rFonts w:ascii="Times New Roman" w:hAnsi="Times New Roman" w:cs="Times New Roman"/>
          <w:sz w:val="24"/>
          <w:szCs w:val="24"/>
          <w:lang w:val="en-US"/>
        </w:rPr>
        <w:t xml:space="preserve"> memperoleh peningkatan kemandirian belajara lebih baik daripada mahasiswa yang mendapatkan PK. Pengujian hipotesis tersebut diawali dengan melakukan uji prasyarat terlebih dahulu yaitu uji normalitas dan uji homogenitas data peningkatan kemandirian belajar mahasiswa. </w:t>
      </w:r>
      <w:proofErr w:type="gramStart"/>
      <w:r w:rsidRPr="002A6FFD">
        <w:rPr>
          <w:rFonts w:ascii="Times New Roman" w:hAnsi="Times New Roman" w:cs="Times New Roman"/>
          <w:sz w:val="24"/>
          <w:szCs w:val="24"/>
          <w:lang w:val="en-US"/>
        </w:rPr>
        <w:t>Hasil uji normalitas dan uji homogenitas dapat dilihat pada Tabel 7 dan Tabel 8 berikut ini.</w:t>
      </w:r>
      <w:proofErr w:type="gramEnd"/>
    </w:p>
    <w:p w:rsidR="002A6FFD" w:rsidRPr="002A6FFD" w:rsidRDefault="002A6FFD" w:rsidP="002A6FFD">
      <w:pPr>
        <w:spacing w:line="360" w:lineRule="auto"/>
        <w:ind w:firstLine="567"/>
        <w:jc w:val="both"/>
        <w:rPr>
          <w:rFonts w:ascii="Times New Roman" w:hAnsi="Times New Roman" w:cs="Times New Roman"/>
          <w:sz w:val="24"/>
          <w:szCs w:val="24"/>
          <w:lang w:val="en-US"/>
        </w:rPr>
      </w:pPr>
    </w:p>
    <w:p w:rsidR="00DE2AFE" w:rsidRPr="002A6FFD" w:rsidRDefault="00DE2AFE" w:rsidP="002A6FFD">
      <w:pPr>
        <w:spacing w:line="360" w:lineRule="auto"/>
        <w:jc w:val="center"/>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Tabel 7.</w:t>
      </w:r>
      <w:proofErr w:type="gramEnd"/>
      <w:r w:rsidRPr="002A6FFD">
        <w:rPr>
          <w:rFonts w:ascii="Times New Roman" w:hAnsi="Times New Roman" w:cs="Times New Roman"/>
          <w:sz w:val="24"/>
          <w:szCs w:val="24"/>
          <w:lang w:val="en-US"/>
        </w:rPr>
        <w:t xml:space="preserve"> Uji Normalitas Data Peningkatan KBM</w:t>
      </w:r>
    </w:p>
    <w:tbl>
      <w:tblPr>
        <w:tblStyle w:val="TableGrid"/>
        <w:tblW w:w="0" w:type="auto"/>
        <w:jc w:val="center"/>
        <w:tblLook w:val="01E0"/>
      </w:tblPr>
      <w:tblGrid>
        <w:gridCol w:w="1523"/>
        <w:gridCol w:w="661"/>
        <w:gridCol w:w="901"/>
        <w:gridCol w:w="942"/>
        <w:gridCol w:w="2039"/>
      </w:tblGrid>
      <w:tr w:rsidR="00AA1109" w:rsidRPr="002A6FFD" w:rsidTr="00AA1109">
        <w:trPr>
          <w:jc w:val="center"/>
        </w:trPr>
        <w:tc>
          <w:tcPr>
            <w:tcW w:w="1523"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spacing w:line="360" w:lineRule="auto"/>
              <w:jc w:val="center"/>
              <w:rPr>
                <w:rFonts w:ascii="Times New Roman" w:eastAsia="Calibri" w:hAnsi="Times New Roman" w:cs="Times New Roman"/>
                <w:sz w:val="24"/>
                <w:szCs w:val="24"/>
              </w:rPr>
            </w:pPr>
            <w:r w:rsidRPr="002A6FFD">
              <w:rPr>
                <w:rFonts w:ascii="Times New Roman" w:hAnsi="Times New Roman" w:cs="Times New Roman"/>
                <w:sz w:val="24"/>
                <w:szCs w:val="24"/>
              </w:rPr>
              <w:t>Pembelajaran</w:t>
            </w:r>
          </w:p>
        </w:tc>
        <w:tc>
          <w:tcPr>
            <w:tcW w:w="661"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spacing w:line="360" w:lineRule="auto"/>
              <w:jc w:val="center"/>
              <w:rPr>
                <w:rFonts w:ascii="Times New Roman" w:eastAsia="Calibri" w:hAnsi="Times New Roman" w:cs="Times New Roman"/>
                <w:i/>
                <w:iCs/>
                <w:sz w:val="24"/>
                <w:szCs w:val="24"/>
              </w:rPr>
            </w:pPr>
            <w:r w:rsidRPr="002A6FFD">
              <w:rPr>
                <w:rFonts w:ascii="Times New Roman" w:hAnsi="Times New Roman" w:cs="Times New Roman"/>
                <w:i/>
                <w:iCs/>
                <w:sz w:val="24"/>
                <w:szCs w:val="24"/>
              </w:rPr>
              <w:t>N</w:t>
            </w:r>
          </w:p>
        </w:tc>
        <w:tc>
          <w:tcPr>
            <w:tcW w:w="901"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pStyle w:val="BodyTextIndent"/>
              <w:spacing w:after="0" w:line="360" w:lineRule="auto"/>
              <w:ind w:left="0"/>
              <w:jc w:val="center"/>
              <w:rPr>
                <w:sz w:val="24"/>
                <w:szCs w:val="24"/>
                <w:lang w:val="id-ID"/>
              </w:rPr>
            </w:pPr>
            <w:r w:rsidRPr="002A6FFD">
              <w:rPr>
                <w:sz w:val="24"/>
                <w:szCs w:val="24"/>
                <w:lang w:val="id-ID"/>
              </w:rPr>
              <w:t>K-S</w:t>
            </w:r>
          </w:p>
        </w:tc>
        <w:tc>
          <w:tcPr>
            <w:tcW w:w="942"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pStyle w:val="BodyTextIndent"/>
              <w:spacing w:after="0" w:line="360" w:lineRule="auto"/>
              <w:ind w:left="0"/>
              <w:jc w:val="center"/>
              <w:rPr>
                <w:i/>
                <w:iCs/>
                <w:sz w:val="24"/>
                <w:szCs w:val="24"/>
                <w:lang w:val="id-ID"/>
              </w:rPr>
            </w:pPr>
            <w:r w:rsidRPr="002A6FFD">
              <w:rPr>
                <w:i/>
                <w:iCs/>
                <w:sz w:val="24"/>
                <w:szCs w:val="24"/>
                <w:lang w:val="id-ID"/>
              </w:rPr>
              <w:t>Sig.</w:t>
            </w:r>
          </w:p>
        </w:tc>
        <w:tc>
          <w:tcPr>
            <w:tcW w:w="2039" w:type="dxa"/>
            <w:tcBorders>
              <w:top w:val="single" w:sz="4" w:space="0" w:color="auto"/>
              <w:left w:val="single" w:sz="4" w:space="0" w:color="auto"/>
              <w:bottom w:val="single" w:sz="4" w:space="0" w:color="auto"/>
              <w:right w:val="single" w:sz="4" w:space="0" w:color="auto"/>
            </w:tcBorders>
            <w:shd w:val="clear" w:color="auto" w:fill="D9D9D9"/>
          </w:tcPr>
          <w:p w:rsidR="00AA1109" w:rsidRPr="002A6FFD" w:rsidRDefault="00AA1109"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lang w:val="en-US"/>
              </w:rPr>
              <w:t>Kesimpulan</w:t>
            </w:r>
          </w:p>
        </w:tc>
      </w:tr>
      <w:tr w:rsidR="00AA1109" w:rsidRPr="002A6FFD" w:rsidTr="00AA1109">
        <w:trPr>
          <w:jc w:val="center"/>
        </w:trPr>
        <w:tc>
          <w:tcPr>
            <w:tcW w:w="1523"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center"/>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BL</w:t>
            </w:r>
          </w:p>
        </w:tc>
        <w:tc>
          <w:tcPr>
            <w:tcW w:w="661"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center"/>
              <w:rPr>
                <w:rFonts w:ascii="Times New Roman" w:eastAsia="Calibri" w:hAnsi="Times New Roman" w:cs="Times New Roman"/>
                <w:sz w:val="24"/>
                <w:szCs w:val="24"/>
                <w:lang w:val="en-US"/>
              </w:rPr>
            </w:pPr>
            <w:r w:rsidRPr="002A6FFD">
              <w:rPr>
                <w:rFonts w:ascii="Times New Roman" w:hAnsi="Times New Roman" w:cs="Times New Roman"/>
                <w:sz w:val="24"/>
                <w:szCs w:val="24"/>
              </w:rPr>
              <w:t>3</w:t>
            </w:r>
            <w:r w:rsidRPr="002A6FFD">
              <w:rPr>
                <w:rFonts w:ascii="Times New Roman" w:hAnsi="Times New Roman" w:cs="Times New Roman"/>
                <w:sz w:val="24"/>
                <w:szCs w:val="24"/>
                <w:lang w:val="en-US"/>
              </w:rPr>
              <w:t>0</w:t>
            </w:r>
          </w:p>
        </w:tc>
        <w:tc>
          <w:tcPr>
            <w:tcW w:w="901"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pStyle w:val="BodyTextIndent"/>
              <w:spacing w:after="0" w:line="360" w:lineRule="auto"/>
              <w:ind w:left="0"/>
              <w:jc w:val="center"/>
              <w:rPr>
                <w:sz w:val="24"/>
                <w:szCs w:val="24"/>
              </w:rPr>
            </w:pPr>
            <w:r w:rsidRPr="002A6FFD">
              <w:rPr>
                <w:sz w:val="24"/>
                <w:szCs w:val="24"/>
                <w:lang w:val="id-ID"/>
              </w:rPr>
              <w:t>0,</w:t>
            </w:r>
            <w:r w:rsidRPr="002A6FFD">
              <w:rPr>
                <w:sz w:val="24"/>
                <w:szCs w:val="24"/>
              </w:rPr>
              <w:t>199</w:t>
            </w:r>
          </w:p>
        </w:tc>
        <w:tc>
          <w:tcPr>
            <w:tcW w:w="942"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pStyle w:val="BodyTextIndent"/>
              <w:spacing w:after="0" w:line="360" w:lineRule="auto"/>
              <w:ind w:left="0"/>
              <w:jc w:val="center"/>
              <w:rPr>
                <w:sz w:val="24"/>
                <w:szCs w:val="24"/>
              </w:rPr>
            </w:pPr>
            <w:r w:rsidRPr="002A6FFD">
              <w:rPr>
                <w:sz w:val="24"/>
                <w:szCs w:val="24"/>
                <w:lang w:val="id-ID"/>
              </w:rPr>
              <w:t>0,</w:t>
            </w:r>
            <w:r w:rsidRPr="002A6FFD">
              <w:rPr>
                <w:sz w:val="24"/>
                <w:szCs w:val="24"/>
              </w:rPr>
              <w:t>004</w:t>
            </w:r>
          </w:p>
        </w:tc>
        <w:tc>
          <w:tcPr>
            <w:tcW w:w="2039" w:type="dxa"/>
            <w:tcBorders>
              <w:top w:val="single" w:sz="4" w:space="0" w:color="auto"/>
              <w:left w:val="single" w:sz="4" w:space="0" w:color="auto"/>
              <w:bottom w:val="single" w:sz="4" w:space="0" w:color="auto"/>
              <w:right w:val="single" w:sz="4" w:space="0" w:color="auto"/>
            </w:tcBorders>
          </w:tcPr>
          <w:p w:rsidR="00AA1109" w:rsidRPr="002A6FFD" w:rsidRDefault="00AA1109"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lang w:val="en-US"/>
              </w:rPr>
              <w:t>Tidak Normal</w:t>
            </w:r>
          </w:p>
        </w:tc>
      </w:tr>
      <w:tr w:rsidR="00AA1109" w:rsidRPr="002A6FFD" w:rsidTr="00AA1109">
        <w:trPr>
          <w:jc w:val="center"/>
        </w:trPr>
        <w:tc>
          <w:tcPr>
            <w:tcW w:w="1523"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center"/>
              <w:rPr>
                <w:rFonts w:ascii="Times New Roman" w:eastAsia="Calibri" w:hAnsi="Times New Roman" w:cs="Times New Roman"/>
                <w:sz w:val="24"/>
                <w:szCs w:val="24"/>
              </w:rPr>
            </w:pPr>
            <w:r w:rsidRPr="002A6FFD">
              <w:rPr>
                <w:rFonts w:ascii="Times New Roman" w:hAnsi="Times New Roman" w:cs="Times New Roman"/>
                <w:sz w:val="24"/>
                <w:szCs w:val="24"/>
              </w:rPr>
              <w:t>PK</w:t>
            </w:r>
          </w:p>
        </w:tc>
        <w:tc>
          <w:tcPr>
            <w:tcW w:w="661"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center"/>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24</w:t>
            </w:r>
          </w:p>
        </w:tc>
        <w:tc>
          <w:tcPr>
            <w:tcW w:w="901"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pStyle w:val="BodyTextIndent"/>
              <w:spacing w:after="0" w:line="360" w:lineRule="auto"/>
              <w:ind w:left="0"/>
              <w:jc w:val="center"/>
              <w:rPr>
                <w:sz w:val="24"/>
                <w:szCs w:val="24"/>
              </w:rPr>
            </w:pPr>
            <w:r w:rsidRPr="002A6FFD">
              <w:rPr>
                <w:sz w:val="24"/>
                <w:szCs w:val="24"/>
              </w:rPr>
              <w:t>0,200</w:t>
            </w:r>
          </w:p>
        </w:tc>
        <w:tc>
          <w:tcPr>
            <w:tcW w:w="942"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pStyle w:val="BodyTextIndent"/>
              <w:spacing w:after="0" w:line="360" w:lineRule="auto"/>
              <w:ind w:left="0"/>
              <w:jc w:val="center"/>
              <w:rPr>
                <w:sz w:val="24"/>
                <w:szCs w:val="24"/>
              </w:rPr>
            </w:pPr>
            <w:r w:rsidRPr="002A6FFD">
              <w:rPr>
                <w:sz w:val="24"/>
                <w:szCs w:val="24"/>
                <w:lang w:val="id-ID"/>
              </w:rPr>
              <w:t>0,</w:t>
            </w:r>
            <w:r w:rsidRPr="002A6FFD">
              <w:rPr>
                <w:sz w:val="24"/>
                <w:szCs w:val="24"/>
              </w:rPr>
              <w:t>014</w:t>
            </w:r>
          </w:p>
        </w:tc>
        <w:tc>
          <w:tcPr>
            <w:tcW w:w="2039" w:type="dxa"/>
            <w:tcBorders>
              <w:top w:val="single" w:sz="4" w:space="0" w:color="auto"/>
              <w:left w:val="single" w:sz="4" w:space="0" w:color="auto"/>
              <w:bottom w:val="single" w:sz="4" w:space="0" w:color="auto"/>
              <w:right w:val="single" w:sz="4" w:space="0" w:color="auto"/>
            </w:tcBorders>
          </w:tcPr>
          <w:p w:rsidR="00AA1109" w:rsidRPr="002A6FFD" w:rsidRDefault="00AA1109"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lang w:val="en-US"/>
              </w:rPr>
              <w:t>Tidak Normal</w:t>
            </w:r>
          </w:p>
        </w:tc>
      </w:tr>
    </w:tbl>
    <w:p w:rsidR="00DE2AFE" w:rsidRPr="002A6FFD" w:rsidRDefault="00DE2AFE" w:rsidP="002A6FFD">
      <w:pPr>
        <w:spacing w:line="360" w:lineRule="auto"/>
        <w:jc w:val="center"/>
        <w:rPr>
          <w:rFonts w:ascii="Times New Roman" w:hAnsi="Times New Roman" w:cs="Times New Roman"/>
          <w:sz w:val="24"/>
          <w:szCs w:val="24"/>
          <w:lang w:val="en-US"/>
        </w:rPr>
      </w:pPr>
    </w:p>
    <w:p w:rsidR="00AA1109" w:rsidRPr="002A6FFD" w:rsidRDefault="00AA1109" w:rsidP="002A6FFD">
      <w:pPr>
        <w:spacing w:line="360" w:lineRule="auto"/>
        <w:ind w:firstLine="567"/>
        <w:jc w:val="center"/>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Tabel 8.</w:t>
      </w:r>
      <w:proofErr w:type="gramEnd"/>
      <w:r w:rsidRPr="002A6FFD">
        <w:rPr>
          <w:rFonts w:ascii="Times New Roman" w:hAnsi="Times New Roman" w:cs="Times New Roman"/>
          <w:sz w:val="24"/>
          <w:szCs w:val="24"/>
          <w:lang w:val="en-US"/>
        </w:rPr>
        <w:t xml:space="preserve"> Uji Homogenitas Data Peningkatan KBM</w:t>
      </w:r>
    </w:p>
    <w:tbl>
      <w:tblPr>
        <w:tblStyle w:val="TableGrid"/>
        <w:tblW w:w="0" w:type="auto"/>
        <w:jc w:val="center"/>
        <w:tblLook w:val="01E0"/>
      </w:tblPr>
      <w:tblGrid>
        <w:gridCol w:w="1523"/>
        <w:gridCol w:w="847"/>
        <w:gridCol w:w="1701"/>
        <w:gridCol w:w="850"/>
        <w:gridCol w:w="1376"/>
      </w:tblGrid>
      <w:tr w:rsidR="00AA1109" w:rsidRPr="002A6FFD" w:rsidTr="00AA1109">
        <w:trPr>
          <w:jc w:val="center"/>
        </w:trPr>
        <w:tc>
          <w:tcPr>
            <w:tcW w:w="1523"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spacing w:line="360" w:lineRule="auto"/>
              <w:jc w:val="center"/>
              <w:rPr>
                <w:rFonts w:ascii="Times New Roman" w:eastAsia="Calibri" w:hAnsi="Times New Roman" w:cs="Times New Roman"/>
                <w:sz w:val="24"/>
                <w:szCs w:val="24"/>
              </w:rPr>
            </w:pPr>
            <w:r w:rsidRPr="002A6FFD">
              <w:rPr>
                <w:rFonts w:ascii="Times New Roman" w:hAnsi="Times New Roman" w:cs="Times New Roman"/>
                <w:sz w:val="24"/>
                <w:szCs w:val="24"/>
              </w:rPr>
              <w:t>Pembelajaran</w:t>
            </w:r>
          </w:p>
        </w:tc>
        <w:tc>
          <w:tcPr>
            <w:tcW w:w="847"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spacing w:line="360" w:lineRule="auto"/>
              <w:jc w:val="center"/>
              <w:rPr>
                <w:rFonts w:ascii="Times New Roman" w:eastAsia="Calibri" w:hAnsi="Times New Roman" w:cs="Times New Roman"/>
                <w:i/>
                <w:iCs/>
                <w:sz w:val="24"/>
                <w:szCs w:val="24"/>
              </w:rPr>
            </w:pPr>
            <w:r w:rsidRPr="002A6FFD">
              <w:rPr>
                <w:rFonts w:ascii="Times New Roman" w:hAnsi="Times New Roman" w:cs="Times New Roman"/>
                <w:i/>
                <w:iCs/>
                <w:sz w:val="24"/>
                <w:szCs w:val="24"/>
              </w:rPr>
              <w:t>N</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pStyle w:val="BodyTextIndent"/>
              <w:spacing w:after="0" w:line="360" w:lineRule="auto"/>
              <w:ind w:left="0"/>
              <w:jc w:val="center"/>
              <w:rPr>
                <w:sz w:val="24"/>
                <w:szCs w:val="24"/>
                <w:lang w:val="id-ID"/>
              </w:rPr>
            </w:pPr>
            <w:r w:rsidRPr="002A6FFD">
              <w:rPr>
                <w:sz w:val="24"/>
                <w:szCs w:val="24"/>
                <w:lang w:val="id-ID"/>
              </w:rPr>
              <w:t>Statistik Lavene</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AA1109" w:rsidRPr="002A6FFD" w:rsidRDefault="00AA1109" w:rsidP="002A6FFD">
            <w:pPr>
              <w:pStyle w:val="BodyTextIndent"/>
              <w:spacing w:after="0" w:line="360" w:lineRule="auto"/>
              <w:ind w:left="0"/>
              <w:jc w:val="center"/>
              <w:rPr>
                <w:i/>
                <w:iCs/>
                <w:sz w:val="24"/>
                <w:szCs w:val="24"/>
                <w:lang w:val="id-ID"/>
              </w:rPr>
            </w:pPr>
            <w:r w:rsidRPr="002A6FFD">
              <w:rPr>
                <w:i/>
                <w:iCs/>
                <w:sz w:val="24"/>
                <w:szCs w:val="24"/>
                <w:lang w:val="id-ID"/>
              </w:rPr>
              <w:t>Sig.</w:t>
            </w:r>
          </w:p>
        </w:tc>
        <w:tc>
          <w:tcPr>
            <w:tcW w:w="1344" w:type="dxa"/>
            <w:tcBorders>
              <w:top w:val="single" w:sz="4" w:space="0" w:color="auto"/>
              <w:left w:val="single" w:sz="4" w:space="0" w:color="auto"/>
              <w:bottom w:val="single" w:sz="4" w:space="0" w:color="auto"/>
              <w:right w:val="single" w:sz="4" w:space="0" w:color="auto"/>
            </w:tcBorders>
            <w:shd w:val="clear" w:color="auto" w:fill="D9D9D9"/>
          </w:tcPr>
          <w:p w:rsidR="00AA1109" w:rsidRPr="002A6FFD" w:rsidRDefault="00AA1109" w:rsidP="002A6FFD">
            <w:pPr>
              <w:spacing w:line="360" w:lineRule="auto"/>
              <w:jc w:val="center"/>
              <w:rPr>
                <w:rFonts w:ascii="Times New Roman" w:hAnsi="Times New Roman" w:cs="Times New Roman"/>
                <w:sz w:val="24"/>
                <w:szCs w:val="24"/>
                <w:lang w:val="en-US"/>
              </w:rPr>
            </w:pPr>
            <w:r w:rsidRPr="002A6FFD">
              <w:rPr>
                <w:rFonts w:ascii="Times New Roman" w:hAnsi="Times New Roman" w:cs="Times New Roman"/>
                <w:sz w:val="24"/>
                <w:szCs w:val="24"/>
                <w:lang w:val="en-US"/>
              </w:rPr>
              <w:t>Kesimpulan</w:t>
            </w:r>
          </w:p>
        </w:tc>
      </w:tr>
      <w:tr w:rsidR="00AA1109" w:rsidRPr="002A6FFD" w:rsidTr="00FE55D7">
        <w:trPr>
          <w:jc w:val="center"/>
        </w:trPr>
        <w:tc>
          <w:tcPr>
            <w:tcW w:w="1523"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BL</w:t>
            </w:r>
          </w:p>
        </w:tc>
        <w:tc>
          <w:tcPr>
            <w:tcW w:w="847"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rPr>
              <w:t>3</w:t>
            </w:r>
            <w:r w:rsidRPr="002A6FFD">
              <w:rPr>
                <w:rFonts w:ascii="Times New Roman" w:hAnsi="Times New Roman" w:cs="Times New Roman"/>
                <w:sz w:val="24"/>
                <w:szCs w:val="24"/>
                <w:lang w:val="en-US"/>
              </w:rPr>
              <w:t>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pStyle w:val="BodyTextIndent"/>
              <w:spacing w:after="0" w:line="360" w:lineRule="auto"/>
              <w:ind w:left="0"/>
              <w:jc w:val="both"/>
              <w:rPr>
                <w:sz w:val="24"/>
                <w:szCs w:val="24"/>
                <w:lang w:val="id-ID"/>
              </w:rPr>
            </w:pPr>
            <w:r w:rsidRPr="002A6FFD">
              <w:rPr>
                <w:sz w:val="24"/>
                <w:szCs w:val="24"/>
                <w:lang w:val="id-ID"/>
              </w:rPr>
              <w:t>0,339</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pStyle w:val="BodyTextIndent"/>
              <w:spacing w:after="0" w:line="360" w:lineRule="auto"/>
              <w:ind w:left="0"/>
              <w:jc w:val="both"/>
              <w:rPr>
                <w:sz w:val="24"/>
                <w:szCs w:val="24"/>
              </w:rPr>
            </w:pPr>
            <w:r w:rsidRPr="002A6FFD">
              <w:rPr>
                <w:sz w:val="24"/>
                <w:szCs w:val="24"/>
                <w:lang w:val="id-ID"/>
              </w:rPr>
              <w:t>0,</w:t>
            </w:r>
            <w:r w:rsidRPr="002A6FFD">
              <w:rPr>
                <w:sz w:val="24"/>
                <w:szCs w:val="24"/>
              </w:rPr>
              <w:t>002</w:t>
            </w:r>
          </w:p>
        </w:tc>
        <w:tc>
          <w:tcPr>
            <w:tcW w:w="1344" w:type="dxa"/>
            <w:vMerge w:val="restart"/>
            <w:tcBorders>
              <w:top w:val="single" w:sz="4" w:space="0" w:color="auto"/>
              <w:left w:val="single" w:sz="4" w:space="0" w:color="auto"/>
              <w:right w:val="single" w:sz="4" w:space="0" w:color="auto"/>
            </w:tcBorders>
          </w:tcPr>
          <w:p w:rsidR="00AA1109" w:rsidRPr="002A6FFD" w:rsidRDefault="00AA1109"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Tidak Homogen</w:t>
            </w:r>
          </w:p>
        </w:tc>
      </w:tr>
      <w:tr w:rsidR="00AA1109" w:rsidRPr="002A6FFD" w:rsidTr="00FE55D7">
        <w:trPr>
          <w:jc w:val="center"/>
        </w:trPr>
        <w:tc>
          <w:tcPr>
            <w:tcW w:w="1523"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rPr>
            </w:pPr>
            <w:r w:rsidRPr="002A6FFD">
              <w:rPr>
                <w:rFonts w:ascii="Times New Roman" w:hAnsi="Times New Roman" w:cs="Times New Roman"/>
                <w:sz w:val="24"/>
                <w:szCs w:val="24"/>
              </w:rPr>
              <w:t>PK</w:t>
            </w:r>
          </w:p>
        </w:tc>
        <w:tc>
          <w:tcPr>
            <w:tcW w:w="847"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Times New Roman" w:hAnsi="Times New Roman" w:cs="Times New Roman"/>
                <w:sz w:val="24"/>
                <w:szCs w:val="24"/>
                <w:lang w:eastAsia="id-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Times New Roman" w:hAnsi="Times New Roman" w:cs="Times New Roman"/>
                <w:sz w:val="24"/>
                <w:szCs w:val="24"/>
                <w:lang w:eastAsia="id-ID"/>
              </w:rPr>
            </w:pPr>
          </w:p>
        </w:tc>
        <w:tc>
          <w:tcPr>
            <w:tcW w:w="1344" w:type="dxa"/>
            <w:vMerge/>
            <w:tcBorders>
              <w:left w:val="single" w:sz="4" w:space="0" w:color="auto"/>
              <w:bottom w:val="single" w:sz="4" w:space="0" w:color="auto"/>
              <w:right w:val="single" w:sz="4" w:space="0" w:color="auto"/>
            </w:tcBorders>
          </w:tcPr>
          <w:p w:rsidR="00AA1109" w:rsidRPr="002A6FFD" w:rsidRDefault="00AA1109" w:rsidP="002A6FFD">
            <w:pPr>
              <w:spacing w:line="360" w:lineRule="auto"/>
              <w:jc w:val="both"/>
              <w:rPr>
                <w:rFonts w:ascii="Times New Roman" w:eastAsia="Calibri" w:hAnsi="Times New Roman" w:cs="Times New Roman"/>
                <w:sz w:val="24"/>
                <w:szCs w:val="24"/>
                <w:lang w:eastAsia="id-ID"/>
              </w:rPr>
            </w:pPr>
          </w:p>
        </w:tc>
      </w:tr>
    </w:tbl>
    <w:p w:rsidR="00AA1109" w:rsidRPr="002A6FFD" w:rsidRDefault="00AA1109" w:rsidP="002A6FFD">
      <w:pPr>
        <w:spacing w:line="360" w:lineRule="auto"/>
        <w:ind w:firstLine="567"/>
        <w:jc w:val="both"/>
        <w:rPr>
          <w:rFonts w:ascii="Times New Roman" w:hAnsi="Times New Roman" w:cs="Times New Roman"/>
          <w:sz w:val="24"/>
          <w:szCs w:val="24"/>
          <w:lang w:val="en-US"/>
        </w:rPr>
      </w:pPr>
    </w:p>
    <w:p w:rsidR="00AD009A" w:rsidRPr="002A6FFD" w:rsidRDefault="00AA1109" w:rsidP="002A6FFD">
      <w:pPr>
        <w:pStyle w:val="ListParagraph"/>
        <w:spacing w:line="360" w:lineRule="auto"/>
        <w:ind w:left="0" w:firstLine="567"/>
        <w:jc w:val="both"/>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lastRenderedPageBreak/>
        <w:t>Berdasarkan Tabel 7 dan Tabel 8 diketahui bahwa data peningkatan kemandirian belajar mahasiswa tidak berdistribusi normal dan tidak homogen, oleh karena itu pengujian hipotesis dilanjutkan dengan uji Mann Whitney.</w:t>
      </w:r>
      <w:proofErr w:type="gramEnd"/>
      <w:r w:rsidRPr="002A6FFD">
        <w:rPr>
          <w:rFonts w:ascii="Times New Roman" w:hAnsi="Times New Roman" w:cs="Times New Roman"/>
          <w:sz w:val="24"/>
          <w:szCs w:val="24"/>
          <w:lang w:val="en-US"/>
        </w:rPr>
        <w:t xml:space="preserve"> </w:t>
      </w:r>
      <w:proofErr w:type="gramStart"/>
      <w:r w:rsidRPr="002A6FFD">
        <w:rPr>
          <w:rFonts w:ascii="Times New Roman" w:hAnsi="Times New Roman" w:cs="Times New Roman"/>
          <w:sz w:val="24"/>
          <w:szCs w:val="24"/>
          <w:lang w:val="en-US"/>
        </w:rPr>
        <w:t>Hasil Uji Mann Whitney dapat dilihat pada tabel 9.</w:t>
      </w:r>
      <w:proofErr w:type="gramEnd"/>
    </w:p>
    <w:p w:rsidR="00AA1109" w:rsidRPr="002A6FFD" w:rsidRDefault="00AA1109" w:rsidP="002A6FFD">
      <w:pPr>
        <w:pStyle w:val="ListParagraph"/>
        <w:spacing w:line="360" w:lineRule="auto"/>
        <w:ind w:left="0" w:firstLine="567"/>
        <w:jc w:val="both"/>
        <w:rPr>
          <w:rFonts w:ascii="Times New Roman" w:hAnsi="Times New Roman" w:cs="Times New Roman"/>
          <w:sz w:val="24"/>
          <w:szCs w:val="24"/>
          <w:lang w:val="en-US"/>
        </w:rPr>
      </w:pPr>
    </w:p>
    <w:p w:rsidR="00AA1109" w:rsidRPr="002A6FFD" w:rsidRDefault="00AA1109" w:rsidP="00D4046E">
      <w:pPr>
        <w:pStyle w:val="ListParagraph"/>
        <w:spacing w:line="360" w:lineRule="auto"/>
        <w:ind w:left="0" w:firstLine="567"/>
        <w:jc w:val="center"/>
        <w:rPr>
          <w:rFonts w:ascii="Times New Roman" w:hAnsi="Times New Roman" w:cs="Times New Roman"/>
          <w:sz w:val="24"/>
          <w:szCs w:val="24"/>
          <w:lang w:val="en-US"/>
        </w:rPr>
      </w:pPr>
      <w:proofErr w:type="gramStart"/>
      <w:r w:rsidRPr="002A6FFD">
        <w:rPr>
          <w:rFonts w:ascii="Times New Roman" w:hAnsi="Times New Roman" w:cs="Times New Roman"/>
          <w:sz w:val="24"/>
          <w:szCs w:val="24"/>
          <w:lang w:val="en-US"/>
        </w:rPr>
        <w:t>Tabel 9.</w:t>
      </w:r>
      <w:proofErr w:type="gramEnd"/>
      <w:r w:rsidRPr="002A6FFD">
        <w:rPr>
          <w:rFonts w:ascii="Times New Roman" w:hAnsi="Times New Roman" w:cs="Times New Roman"/>
          <w:sz w:val="24"/>
          <w:szCs w:val="24"/>
          <w:lang w:val="en-US"/>
        </w:rPr>
        <w:t xml:space="preserve"> Uji Perbedaan Rerata Data Peningkatan KBM</w:t>
      </w:r>
    </w:p>
    <w:tbl>
      <w:tblPr>
        <w:tblStyle w:val="TableGrid"/>
        <w:tblW w:w="0" w:type="auto"/>
        <w:jc w:val="center"/>
        <w:tblInd w:w="-284" w:type="dxa"/>
        <w:tblLook w:val="01E0"/>
      </w:tblPr>
      <w:tblGrid>
        <w:gridCol w:w="1807"/>
        <w:gridCol w:w="1418"/>
        <w:gridCol w:w="1417"/>
        <w:gridCol w:w="1070"/>
      </w:tblGrid>
      <w:tr w:rsidR="00AA1109" w:rsidRPr="002A6FFD" w:rsidTr="00FE55D7">
        <w:trPr>
          <w:jc w:val="center"/>
        </w:trPr>
        <w:tc>
          <w:tcPr>
            <w:tcW w:w="18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A1109" w:rsidRPr="002A6FFD" w:rsidRDefault="00AA1109" w:rsidP="00D4046E">
            <w:pPr>
              <w:spacing w:line="360" w:lineRule="auto"/>
              <w:jc w:val="center"/>
              <w:rPr>
                <w:rFonts w:ascii="Times New Roman" w:eastAsia="Calibri" w:hAnsi="Times New Roman" w:cs="Times New Roman"/>
                <w:sz w:val="24"/>
                <w:szCs w:val="24"/>
              </w:rPr>
            </w:pPr>
            <w:r w:rsidRPr="002A6FFD">
              <w:rPr>
                <w:rFonts w:ascii="Times New Roman" w:hAnsi="Times New Roman" w:cs="Times New Roman"/>
                <w:sz w:val="24"/>
                <w:szCs w:val="24"/>
              </w:rPr>
              <w:t>Pembelajaran</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A1109" w:rsidRPr="002A6FFD" w:rsidRDefault="00AA1109" w:rsidP="00D4046E">
            <w:pPr>
              <w:spacing w:line="360" w:lineRule="auto"/>
              <w:jc w:val="center"/>
              <w:rPr>
                <w:rFonts w:ascii="Times New Roman" w:eastAsia="Calibri" w:hAnsi="Times New Roman" w:cs="Times New Roman"/>
                <w:i/>
                <w:sz w:val="24"/>
                <w:szCs w:val="24"/>
                <w:lang w:val="en-US"/>
              </w:rPr>
            </w:pPr>
            <w:r w:rsidRPr="002A6FFD">
              <w:rPr>
                <w:rFonts w:ascii="Times New Roman" w:hAnsi="Times New Roman" w:cs="Times New Roman"/>
                <w:i/>
                <w:sz w:val="24"/>
                <w:szCs w:val="24"/>
                <w:lang w:val="en-US"/>
              </w:rPr>
              <w:t>z</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A1109" w:rsidRPr="002A6FFD" w:rsidRDefault="00AA1109" w:rsidP="00D4046E">
            <w:pPr>
              <w:spacing w:line="360" w:lineRule="auto"/>
              <w:jc w:val="center"/>
              <w:rPr>
                <w:rFonts w:ascii="Times New Roman" w:eastAsia="Calibri" w:hAnsi="Times New Roman" w:cs="Times New Roman"/>
                <w:sz w:val="24"/>
                <w:szCs w:val="24"/>
              </w:rPr>
            </w:pPr>
            <w:r w:rsidRPr="002A6FFD">
              <w:rPr>
                <w:rFonts w:ascii="Times New Roman" w:hAnsi="Times New Roman" w:cs="Times New Roman"/>
                <w:i/>
                <w:iCs/>
                <w:sz w:val="24"/>
                <w:szCs w:val="24"/>
              </w:rPr>
              <w:t>Sig</w:t>
            </w:r>
            <w:r w:rsidRPr="002A6FFD">
              <w:rPr>
                <w:rFonts w:ascii="Times New Roman" w:hAnsi="Times New Roman" w:cs="Times New Roman"/>
                <w:sz w:val="24"/>
                <w:szCs w:val="24"/>
              </w:rPr>
              <w:t>.</w:t>
            </w:r>
          </w:p>
        </w:tc>
        <w:tc>
          <w:tcPr>
            <w:tcW w:w="93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A1109" w:rsidRPr="002A6FFD" w:rsidRDefault="00AA1109" w:rsidP="00D4046E">
            <w:pPr>
              <w:spacing w:line="360" w:lineRule="auto"/>
              <w:jc w:val="center"/>
              <w:rPr>
                <w:rFonts w:ascii="Times New Roman" w:eastAsia="Calibri" w:hAnsi="Times New Roman" w:cs="Times New Roman"/>
                <w:sz w:val="24"/>
                <w:szCs w:val="24"/>
              </w:rPr>
            </w:pPr>
            <w:r w:rsidRPr="002A6FFD">
              <w:rPr>
                <w:rFonts w:ascii="Times New Roman" w:hAnsi="Times New Roman" w:cs="Times New Roman"/>
                <w:sz w:val="24"/>
                <w:szCs w:val="24"/>
              </w:rPr>
              <w:t>H</w:t>
            </w:r>
            <w:r w:rsidRPr="002A6FFD">
              <w:rPr>
                <w:rFonts w:ascii="Times New Roman" w:hAnsi="Times New Roman" w:cs="Times New Roman"/>
                <w:sz w:val="24"/>
                <w:szCs w:val="24"/>
                <w:vertAlign w:val="subscript"/>
              </w:rPr>
              <w:t>0</w:t>
            </w:r>
          </w:p>
        </w:tc>
      </w:tr>
      <w:tr w:rsidR="00AA1109" w:rsidRPr="002A6FFD" w:rsidTr="00FE55D7">
        <w:trPr>
          <w:jc w:val="center"/>
        </w:trPr>
        <w:tc>
          <w:tcPr>
            <w:tcW w:w="1807"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rPr>
            </w:pPr>
            <w:r w:rsidRPr="002A6FFD">
              <w:rPr>
                <w:rFonts w:ascii="Times New Roman" w:hAnsi="Times New Roman" w:cs="Times New Roman"/>
                <w:sz w:val="24"/>
                <w:szCs w:val="24"/>
                <w:lang w:val="en-US"/>
              </w:rPr>
              <w:t>BL</w:t>
            </w:r>
            <w:r w:rsidRPr="002A6FFD">
              <w:rPr>
                <w:rFonts w:ascii="Times New Roman" w:hAnsi="Times New Roman" w:cs="Times New Roman"/>
                <w:sz w:val="24"/>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-1,675</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lang w:val="en-US"/>
              </w:rPr>
              <w:t>0,094</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val="en-US"/>
              </w:rPr>
            </w:pPr>
            <w:r w:rsidRPr="002A6FFD">
              <w:rPr>
                <w:rFonts w:ascii="Times New Roman" w:hAnsi="Times New Roman" w:cs="Times New Roman"/>
                <w:sz w:val="24"/>
                <w:szCs w:val="24"/>
              </w:rPr>
              <w:t>Dit</w:t>
            </w:r>
            <w:r w:rsidRPr="002A6FFD">
              <w:rPr>
                <w:rFonts w:ascii="Times New Roman" w:hAnsi="Times New Roman" w:cs="Times New Roman"/>
                <w:sz w:val="24"/>
                <w:szCs w:val="24"/>
                <w:lang w:val="en-US"/>
              </w:rPr>
              <w:t>erima</w:t>
            </w:r>
          </w:p>
        </w:tc>
      </w:tr>
      <w:tr w:rsidR="00AA1109" w:rsidRPr="002A6FFD" w:rsidTr="00FE55D7">
        <w:trPr>
          <w:jc w:val="center"/>
        </w:trPr>
        <w:tc>
          <w:tcPr>
            <w:tcW w:w="1807" w:type="dxa"/>
            <w:tcBorders>
              <w:top w:val="single" w:sz="4" w:space="0" w:color="auto"/>
              <w:left w:val="single" w:sz="4" w:space="0" w:color="auto"/>
              <w:bottom w:val="single" w:sz="4" w:space="0" w:color="auto"/>
              <w:right w:val="single" w:sz="4" w:space="0" w:color="auto"/>
            </w:tcBorders>
            <w:hideMark/>
          </w:tcPr>
          <w:p w:rsidR="00AA1109" w:rsidRPr="002A6FFD" w:rsidRDefault="00AA1109" w:rsidP="002A6FFD">
            <w:pPr>
              <w:spacing w:line="360" w:lineRule="auto"/>
              <w:jc w:val="both"/>
              <w:rPr>
                <w:rFonts w:ascii="Times New Roman" w:eastAsia="Calibri" w:hAnsi="Times New Roman" w:cs="Times New Roman"/>
                <w:sz w:val="24"/>
                <w:szCs w:val="24"/>
              </w:rPr>
            </w:pPr>
            <w:r w:rsidRPr="002A6FFD">
              <w:rPr>
                <w:rFonts w:ascii="Times New Roman" w:hAnsi="Times New Roman" w:cs="Times New Roman"/>
                <w:sz w:val="24"/>
                <w:szCs w:val="24"/>
              </w:rPr>
              <w:t>PK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1109" w:rsidRPr="002A6FFD" w:rsidRDefault="00AA1109" w:rsidP="002A6FFD">
            <w:pPr>
              <w:spacing w:line="360" w:lineRule="auto"/>
              <w:jc w:val="both"/>
              <w:rPr>
                <w:rFonts w:ascii="Times New Roman" w:eastAsia="Calibri" w:hAnsi="Times New Roman" w:cs="Times New Roman"/>
                <w:sz w:val="24"/>
                <w:szCs w:val="24"/>
                <w:lang w:eastAsia="id-ID"/>
              </w:rPr>
            </w:pPr>
          </w:p>
        </w:tc>
      </w:tr>
    </w:tbl>
    <w:p w:rsidR="00AA1109" w:rsidRPr="002A6FFD" w:rsidRDefault="00AA1109" w:rsidP="002A6FFD">
      <w:pPr>
        <w:pStyle w:val="ListParagraph"/>
        <w:spacing w:line="360" w:lineRule="auto"/>
        <w:ind w:left="0" w:firstLine="567"/>
        <w:jc w:val="both"/>
        <w:rPr>
          <w:rFonts w:ascii="Times New Roman" w:hAnsi="Times New Roman" w:cs="Times New Roman"/>
          <w:sz w:val="24"/>
          <w:szCs w:val="24"/>
          <w:lang w:val="en-US"/>
        </w:rPr>
      </w:pPr>
    </w:p>
    <w:p w:rsidR="00F84EB9" w:rsidRPr="002A6FFD" w:rsidRDefault="00AA1109"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 xml:space="preserve">Dari Tabel 9 terlihat bahwa </w:t>
      </w:r>
      <w:r w:rsidR="00165D2F" w:rsidRPr="002A6FFD">
        <w:rPr>
          <w:rFonts w:ascii="Times New Roman" w:hAnsi="Times New Roman" w:cs="Times New Roman"/>
          <w:sz w:val="24"/>
          <w:szCs w:val="24"/>
          <w:lang w:val="en-US"/>
        </w:rPr>
        <w:t>H</w:t>
      </w:r>
      <w:r w:rsidR="00165D2F" w:rsidRPr="002A6FFD">
        <w:rPr>
          <w:rFonts w:ascii="Times New Roman" w:hAnsi="Times New Roman" w:cs="Times New Roman"/>
          <w:sz w:val="24"/>
          <w:szCs w:val="24"/>
          <w:vertAlign w:val="subscript"/>
          <w:lang w:val="en-US"/>
        </w:rPr>
        <w:t>0</w:t>
      </w:r>
      <w:r w:rsidR="00165D2F" w:rsidRPr="002A6FFD">
        <w:rPr>
          <w:rFonts w:ascii="Times New Roman" w:hAnsi="Times New Roman" w:cs="Times New Roman"/>
          <w:sz w:val="24"/>
          <w:szCs w:val="24"/>
          <w:lang w:val="en-US"/>
        </w:rPr>
        <w:t xml:space="preserve"> diterima, i</w:t>
      </w:r>
      <w:r w:rsidRPr="002A6FFD">
        <w:rPr>
          <w:rFonts w:ascii="Times New Roman" w:hAnsi="Times New Roman" w:cs="Times New Roman"/>
          <w:sz w:val="24"/>
          <w:szCs w:val="24"/>
          <w:lang w:val="en-US"/>
        </w:rPr>
        <w:t xml:space="preserve">ni berarti tidak terdapat perbedaan yang signifikan antara rerata data peningkatan KBM mahasiswa yang mendapatkan </w:t>
      </w:r>
      <w:r w:rsidRPr="002A6FFD">
        <w:rPr>
          <w:rFonts w:ascii="Times New Roman" w:hAnsi="Times New Roman" w:cs="Times New Roman"/>
          <w:i/>
          <w:sz w:val="24"/>
          <w:szCs w:val="24"/>
          <w:lang w:val="en-US"/>
        </w:rPr>
        <w:t xml:space="preserve">blended learning </w:t>
      </w:r>
      <w:r w:rsidRPr="002A6FFD">
        <w:rPr>
          <w:rFonts w:ascii="Times New Roman" w:hAnsi="Times New Roman" w:cs="Times New Roman"/>
          <w:sz w:val="24"/>
          <w:szCs w:val="24"/>
          <w:lang w:val="en-US"/>
        </w:rPr>
        <w:t xml:space="preserve">dengan yang mendapatkan pembelajaran konvensional pada taraf signifikansi </w:t>
      </w:r>
      <w:r w:rsidRPr="002A6FFD">
        <w:rPr>
          <w:rFonts w:ascii="Times New Roman" w:hAnsi="Times New Roman" w:cs="Times New Roman"/>
          <w:sz w:val="24"/>
          <w:szCs w:val="24"/>
        </w:rPr>
        <w:t>α = 0,05</w:t>
      </w:r>
      <w:r w:rsidRPr="002A6FFD">
        <w:rPr>
          <w:rFonts w:ascii="Times New Roman" w:hAnsi="Times New Roman" w:cs="Times New Roman"/>
          <w:sz w:val="24"/>
          <w:szCs w:val="24"/>
          <w:lang w:val="en-US"/>
        </w:rPr>
        <w:t xml:space="preserve">. Dengan demikian dapat disimpulkan bahwa secara keseluruhan peningkatan kemandirian belajar mahasiswa yang mendapatkan </w:t>
      </w:r>
      <w:r w:rsidRPr="002A6FFD">
        <w:rPr>
          <w:rFonts w:ascii="Times New Roman" w:hAnsi="Times New Roman" w:cs="Times New Roman"/>
          <w:i/>
          <w:sz w:val="24"/>
          <w:szCs w:val="24"/>
          <w:lang w:val="en-US"/>
        </w:rPr>
        <w:t xml:space="preserve">blended learning </w:t>
      </w:r>
      <w:r w:rsidRPr="002A6FFD">
        <w:rPr>
          <w:rFonts w:ascii="Times New Roman" w:hAnsi="Times New Roman" w:cs="Times New Roman"/>
          <w:sz w:val="24"/>
          <w:szCs w:val="24"/>
          <w:lang w:val="en-US"/>
        </w:rPr>
        <w:t>tidak lebih baik daripada mahasiswa yang mendapa</w:t>
      </w:r>
      <w:r w:rsidR="00F84EB9" w:rsidRPr="002A6FFD">
        <w:rPr>
          <w:rFonts w:ascii="Times New Roman" w:hAnsi="Times New Roman" w:cs="Times New Roman"/>
          <w:sz w:val="24"/>
          <w:szCs w:val="24"/>
          <w:lang w:val="en-US"/>
        </w:rPr>
        <w:t>t</w:t>
      </w:r>
      <w:r w:rsidRPr="002A6FFD">
        <w:rPr>
          <w:rFonts w:ascii="Times New Roman" w:hAnsi="Times New Roman" w:cs="Times New Roman"/>
          <w:sz w:val="24"/>
          <w:szCs w:val="24"/>
          <w:lang w:val="en-US"/>
        </w:rPr>
        <w:t xml:space="preserve">kan pembelajaran konvensional. </w:t>
      </w:r>
    </w:p>
    <w:p w:rsidR="00165D2F" w:rsidRPr="002A6FFD" w:rsidRDefault="00165D2F" w:rsidP="002A6FFD">
      <w:pPr>
        <w:spacing w:line="360" w:lineRule="auto"/>
        <w:ind w:firstLine="567"/>
        <w:jc w:val="both"/>
        <w:rPr>
          <w:rFonts w:ascii="Times New Roman" w:hAnsi="Times New Roman" w:cs="Times New Roman"/>
          <w:sz w:val="24"/>
          <w:szCs w:val="24"/>
          <w:lang w:val="en-US"/>
        </w:rPr>
      </w:pPr>
    </w:p>
    <w:p w:rsidR="00FE55D7" w:rsidRPr="002A6FFD" w:rsidRDefault="00FE55D7" w:rsidP="002A6FFD">
      <w:pPr>
        <w:tabs>
          <w:tab w:val="left" w:pos="709"/>
        </w:tabs>
        <w:autoSpaceDE w:val="0"/>
        <w:autoSpaceDN w:val="0"/>
        <w:adjustRightInd w:val="0"/>
        <w:spacing w:line="360" w:lineRule="auto"/>
        <w:jc w:val="both"/>
        <w:rPr>
          <w:rFonts w:ascii="Times New Roman" w:hAnsi="Times New Roman" w:cs="Times New Roman"/>
          <w:b/>
          <w:color w:val="000000" w:themeColor="text1"/>
          <w:sz w:val="24"/>
          <w:szCs w:val="24"/>
          <w:lang w:val="en-US"/>
        </w:rPr>
      </w:pPr>
      <w:r w:rsidRPr="002A6FFD">
        <w:rPr>
          <w:rFonts w:ascii="Times New Roman" w:eastAsia="Times New Roman" w:hAnsi="Times New Roman" w:cs="Times New Roman"/>
          <w:b/>
          <w:sz w:val="24"/>
          <w:szCs w:val="24"/>
        </w:rPr>
        <w:t>Pembahasan</w:t>
      </w:r>
    </w:p>
    <w:p w:rsidR="00676E84" w:rsidRPr="002A6FFD" w:rsidRDefault="00826B2C"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 xml:space="preserve">Hasil penelitian ini menunjukkan bahwa </w:t>
      </w:r>
      <w:r w:rsidR="00425A1D" w:rsidRPr="002A6FFD">
        <w:rPr>
          <w:rFonts w:ascii="Times New Roman" w:hAnsi="Times New Roman" w:cs="Times New Roman"/>
          <w:sz w:val="24"/>
          <w:szCs w:val="24"/>
          <w:lang w:val="en-US"/>
        </w:rPr>
        <w:t>uji perbedaan rerata peningkatan KB</w:t>
      </w:r>
      <w:r w:rsidR="00BD6343" w:rsidRPr="002A6FFD">
        <w:rPr>
          <w:rFonts w:ascii="Times New Roman" w:hAnsi="Times New Roman" w:cs="Times New Roman"/>
          <w:sz w:val="24"/>
          <w:szCs w:val="24"/>
          <w:lang w:val="en-US"/>
        </w:rPr>
        <w:t>M pada T</w:t>
      </w:r>
      <w:r w:rsidR="005665BA" w:rsidRPr="002A6FFD">
        <w:rPr>
          <w:rFonts w:ascii="Times New Roman" w:hAnsi="Times New Roman" w:cs="Times New Roman"/>
          <w:sz w:val="24"/>
          <w:szCs w:val="24"/>
          <w:lang w:val="en-US"/>
        </w:rPr>
        <w:t>abel 9 mempunyai</w:t>
      </w:r>
      <w:r w:rsidR="00425A1D" w:rsidRPr="002A6FFD">
        <w:rPr>
          <w:rFonts w:ascii="Times New Roman" w:hAnsi="Times New Roman" w:cs="Times New Roman"/>
          <w:sz w:val="24"/>
          <w:szCs w:val="24"/>
          <w:lang w:val="en-US"/>
        </w:rPr>
        <w:t xml:space="preserve"> </w:t>
      </w:r>
      <w:r w:rsidR="00165D2F" w:rsidRPr="002A6FFD">
        <w:rPr>
          <w:rFonts w:ascii="Times New Roman" w:hAnsi="Times New Roman" w:cs="Times New Roman"/>
          <w:sz w:val="24"/>
          <w:szCs w:val="24"/>
          <w:lang w:val="en-US"/>
        </w:rPr>
        <w:t>nilai signifikan</w:t>
      </w:r>
      <w:r w:rsidR="00165D2F" w:rsidRPr="002A6FFD">
        <w:rPr>
          <w:rFonts w:ascii="Times New Roman" w:hAnsi="Times New Roman" w:cs="Times New Roman"/>
          <w:i/>
          <w:sz w:val="24"/>
          <w:szCs w:val="24"/>
          <w:lang w:val="en-US"/>
        </w:rPr>
        <w:t xml:space="preserve"> </w:t>
      </w:r>
      <w:r w:rsidR="005665BA" w:rsidRPr="002A6FFD">
        <w:rPr>
          <w:rFonts w:ascii="Times New Roman" w:hAnsi="Times New Roman" w:cs="Times New Roman"/>
          <w:sz w:val="24"/>
          <w:szCs w:val="24"/>
          <w:lang w:val="en-US"/>
        </w:rPr>
        <w:t>sebesar 0,094, dan n</w:t>
      </w:r>
      <w:r w:rsidR="00165D2F" w:rsidRPr="002A6FFD">
        <w:rPr>
          <w:rFonts w:ascii="Times New Roman" w:hAnsi="Times New Roman" w:cs="Times New Roman"/>
          <w:sz w:val="24"/>
          <w:szCs w:val="24"/>
          <w:lang w:val="en-US"/>
        </w:rPr>
        <w:t xml:space="preserve">ilai signifikan ini lebih besar dari taraf signifikansi 0,05. </w:t>
      </w:r>
      <w:proofErr w:type="gramStart"/>
      <w:r w:rsidR="00165D2F" w:rsidRPr="002A6FFD">
        <w:rPr>
          <w:rFonts w:ascii="Times New Roman" w:hAnsi="Times New Roman" w:cs="Times New Roman"/>
          <w:sz w:val="24"/>
          <w:szCs w:val="24"/>
          <w:lang w:val="en-US"/>
        </w:rPr>
        <w:t>Sehingga hipotesis nol diterima.</w:t>
      </w:r>
      <w:proofErr w:type="gramEnd"/>
      <w:r w:rsidR="00165D2F" w:rsidRPr="002A6FFD">
        <w:rPr>
          <w:rFonts w:ascii="Times New Roman" w:hAnsi="Times New Roman" w:cs="Times New Roman"/>
          <w:sz w:val="24"/>
          <w:szCs w:val="24"/>
          <w:lang w:val="en-US"/>
        </w:rPr>
        <w:t xml:space="preserve"> Ini berarti tidak terdapat perbedaan yang signifikan antara rerata data peningkatan KBM mahasiswa yang mendapatkan </w:t>
      </w:r>
      <w:r w:rsidR="00165D2F" w:rsidRPr="002A6FFD">
        <w:rPr>
          <w:rFonts w:ascii="Times New Roman" w:hAnsi="Times New Roman" w:cs="Times New Roman"/>
          <w:i/>
          <w:sz w:val="24"/>
          <w:szCs w:val="24"/>
          <w:lang w:val="en-US"/>
        </w:rPr>
        <w:t xml:space="preserve">blended learning </w:t>
      </w:r>
      <w:r w:rsidR="00165D2F" w:rsidRPr="002A6FFD">
        <w:rPr>
          <w:rFonts w:ascii="Times New Roman" w:hAnsi="Times New Roman" w:cs="Times New Roman"/>
          <w:sz w:val="24"/>
          <w:szCs w:val="24"/>
          <w:lang w:val="en-US"/>
        </w:rPr>
        <w:t xml:space="preserve">dengan yang mendapatkan pembelajaran konvensional pada taraf signifikansi </w:t>
      </w:r>
      <w:r w:rsidR="00165D2F" w:rsidRPr="002A6FFD">
        <w:rPr>
          <w:rFonts w:ascii="Times New Roman" w:hAnsi="Times New Roman" w:cs="Times New Roman"/>
          <w:sz w:val="24"/>
          <w:szCs w:val="24"/>
        </w:rPr>
        <w:t>α = 0</w:t>
      </w:r>
      <w:proofErr w:type="gramStart"/>
      <w:r w:rsidR="00165D2F" w:rsidRPr="002A6FFD">
        <w:rPr>
          <w:rFonts w:ascii="Times New Roman" w:hAnsi="Times New Roman" w:cs="Times New Roman"/>
          <w:sz w:val="24"/>
          <w:szCs w:val="24"/>
        </w:rPr>
        <w:t>,05</w:t>
      </w:r>
      <w:proofErr w:type="gramEnd"/>
      <w:r w:rsidR="00165D2F" w:rsidRPr="002A6FFD">
        <w:rPr>
          <w:rFonts w:ascii="Times New Roman" w:hAnsi="Times New Roman" w:cs="Times New Roman"/>
          <w:sz w:val="24"/>
          <w:szCs w:val="24"/>
          <w:lang w:val="en-US"/>
        </w:rPr>
        <w:t xml:space="preserve">. Dengan demikian dapat disimpulkan bahwa secara keseluruhan peningkatan kemandirian belajar mahasiswa yang mendapatkan </w:t>
      </w:r>
      <w:r w:rsidR="00165D2F" w:rsidRPr="002A6FFD">
        <w:rPr>
          <w:rFonts w:ascii="Times New Roman" w:hAnsi="Times New Roman" w:cs="Times New Roman"/>
          <w:i/>
          <w:sz w:val="24"/>
          <w:szCs w:val="24"/>
          <w:lang w:val="en-US"/>
        </w:rPr>
        <w:t xml:space="preserve">blended learning </w:t>
      </w:r>
      <w:r w:rsidR="00165D2F" w:rsidRPr="002A6FFD">
        <w:rPr>
          <w:rFonts w:ascii="Times New Roman" w:hAnsi="Times New Roman" w:cs="Times New Roman"/>
          <w:sz w:val="24"/>
          <w:szCs w:val="24"/>
          <w:lang w:val="en-US"/>
        </w:rPr>
        <w:t>tidak lebih baik daripada mahasiswa yang mendapatkan pembelajaran konvensional.</w:t>
      </w:r>
    </w:p>
    <w:p w:rsidR="004A6F45" w:rsidRPr="002A6FFD" w:rsidRDefault="00EB68DC"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iCs/>
          <w:sz w:val="24"/>
          <w:szCs w:val="24"/>
          <w:lang w:val="en-US"/>
        </w:rPr>
        <w:t xml:space="preserve">Menurut Izzudin (2012) </w:t>
      </w:r>
      <w:r w:rsidRPr="002A6FFD">
        <w:rPr>
          <w:rFonts w:ascii="Times New Roman" w:hAnsi="Times New Roman" w:cs="Times New Roman"/>
          <w:i/>
          <w:iCs/>
          <w:sz w:val="24"/>
          <w:szCs w:val="24"/>
          <w:lang w:val="en-US"/>
        </w:rPr>
        <w:t>b</w:t>
      </w:r>
      <w:r w:rsidRPr="002A6FFD">
        <w:rPr>
          <w:rFonts w:ascii="Times New Roman" w:hAnsi="Times New Roman" w:cs="Times New Roman"/>
          <w:i/>
          <w:iCs/>
          <w:sz w:val="24"/>
          <w:szCs w:val="24"/>
        </w:rPr>
        <w:t xml:space="preserve">lended learning </w:t>
      </w:r>
      <w:r w:rsidRPr="002A6FFD">
        <w:rPr>
          <w:rFonts w:ascii="Times New Roman" w:hAnsi="Times New Roman" w:cs="Times New Roman"/>
          <w:sz w:val="24"/>
          <w:szCs w:val="24"/>
          <w:lang w:val="en-US"/>
        </w:rPr>
        <w:t>adalah</w:t>
      </w:r>
      <w:r w:rsidRPr="002A6FFD">
        <w:rPr>
          <w:rFonts w:ascii="Times New Roman" w:hAnsi="Times New Roman" w:cs="Times New Roman"/>
          <w:sz w:val="24"/>
          <w:szCs w:val="24"/>
        </w:rPr>
        <w:t xml:space="preserve"> pembelajaran yang </w:t>
      </w:r>
      <w:r w:rsidRPr="002A6FFD">
        <w:rPr>
          <w:rFonts w:ascii="Times New Roman" w:hAnsi="Times New Roman" w:cs="Times New Roman"/>
          <w:sz w:val="24"/>
          <w:szCs w:val="24"/>
          <w:lang w:val="en-US"/>
        </w:rPr>
        <w:t xml:space="preserve">menggabungkan pembelajaran </w:t>
      </w:r>
      <w:r w:rsidRPr="002A6FFD">
        <w:rPr>
          <w:rFonts w:ascii="Times New Roman" w:hAnsi="Times New Roman" w:cs="Times New Roman"/>
          <w:sz w:val="24"/>
          <w:szCs w:val="24"/>
        </w:rPr>
        <w:t>secara tatap muka (</w:t>
      </w:r>
      <w:r w:rsidRPr="002A6FFD">
        <w:rPr>
          <w:rFonts w:ascii="Times New Roman" w:hAnsi="Times New Roman" w:cs="Times New Roman"/>
          <w:i/>
          <w:iCs/>
          <w:sz w:val="24"/>
          <w:szCs w:val="24"/>
        </w:rPr>
        <w:t>face to face learning</w:t>
      </w:r>
      <w:r w:rsidRPr="002A6FFD">
        <w:rPr>
          <w:rFonts w:ascii="Times New Roman" w:hAnsi="Times New Roman" w:cs="Times New Roman"/>
          <w:sz w:val="24"/>
          <w:szCs w:val="24"/>
        </w:rPr>
        <w:t>) dan secara virtual (</w:t>
      </w:r>
      <w:r w:rsidRPr="002A6FFD">
        <w:rPr>
          <w:rFonts w:ascii="Times New Roman" w:hAnsi="Times New Roman" w:cs="Times New Roman"/>
          <w:i/>
          <w:iCs/>
          <w:sz w:val="24"/>
          <w:szCs w:val="24"/>
        </w:rPr>
        <w:t>e-learning</w:t>
      </w:r>
      <w:r w:rsidRPr="002A6FFD">
        <w:rPr>
          <w:rFonts w:ascii="Times New Roman" w:hAnsi="Times New Roman" w:cs="Times New Roman"/>
          <w:sz w:val="24"/>
          <w:szCs w:val="24"/>
        </w:rPr>
        <w:t>).</w:t>
      </w:r>
      <w:r w:rsidRPr="002A6FFD">
        <w:rPr>
          <w:rFonts w:ascii="Times New Roman" w:hAnsi="Times New Roman" w:cs="Times New Roman"/>
          <w:sz w:val="24"/>
          <w:szCs w:val="24"/>
          <w:lang w:val="en-US"/>
        </w:rPr>
        <w:t xml:space="preserve"> </w:t>
      </w:r>
      <w:proofErr w:type="gramStart"/>
      <w:r w:rsidR="00F84EB9" w:rsidRPr="002A6FFD">
        <w:rPr>
          <w:rFonts w:ascii="Times New Roman" w:hAnsi="Times New Roman" w:cs="Times New Roman"/>
          <w:sz w:val="24"/>
          <w:szCs w:val="24"/>
          <w:lang w:val="en-US"/>
        </w:rPr>
        <w:t>Jika kita lihat berdasarkan definisi</w:t>
      </w:r>
      <w:r w:rsidRPr="002A6FFD">
        <w:rPr>
          <w:rFonts w:ascii="Times New Roman" w:hAnsi="Times New Roman" w:cs="Times New Roman"/>
          <w:sz w:val="24"/>
          <w:szCs w:val="24"/>
          <w:lang w:val="en-US"/>
        </w:rPr>
        <w:t>nya, seharusnya BL mampu meningkatkan</w:t>
      </w:r>
      <w:r w:rsidR="00F84EB9" w:rsidRPr="002A6FFD">
        <w:rPr>
          <w:rFonts w:ascii="Times New Roman" w:hAnsi="Times New Roman" w:cs="Times New Roman"/>
          <w:sz w:val="24"/>
          <w:szCs w:val="24"/>
          <w:lang w:val="en-US"/>
        </w:rPr>
        <w:t xml:space="preserve"> kemandirian belajar mahasiswa</w:t>
      </w:r>
      <w:r w:rsidRPr="002A6FFD">
        <w:rPr>
          <w:rFonts w:ascii="Times New Roman" w:hAnsi="Times New Roman" w:cs="Times New Roman"/>
          <w:sz w:val="24"/>
          <w:szCs w:val="24"/>
          <w:lang w:val="en-US"/>
        </w:rPr>
        <w:t xml:space="preserve"> karena </w:t>
      </w:r>
      <w:r w:rsidRPr="002A6FFD">
        <w:rPr>
          <w:rFonts w:ascii="Times New Roman" w:hAnsi="Times New Roman" w:cs="Times New Roman"/>
          <w:i/>
          <w:sz w:val="24"/>
          <w:szCs w:val="24"/>
          <w:lang w:val="en-US"/>
        </w:rPr>
        <w:t xml:space="preserve">e-learning </w:t>
      </w:r>
      <w:r w:rsidRPr="002A6FFD">
        <w:rPr>
          <w:rFonts w:ascii="Times New Roman" w:hAnsi="Times New Roman" w:cs="Times New Roman"/>
          <w:sz w:val="24"/>
          <w:szCs w:val="24"/>
          <w:lang w:val="en-US"/>
        </w:rPr>
        <w:t>merupakan perpanjangan dari ruang kelas yang bisa diakses oleh mahasiswa dimana saja</w:t>
      </w:r>
      <w:r w:rsidR="00F84EB9" w:rsidRPr="002A6FFD">
        <w:rPr>
          <w:rFonts w:ascii="Times New Roman" w:hAnsi="Times New Roman" w:cs="Times New Roman"/>
          <w:sz w:val="24"/>
          <w:szCs w:val="24"/>
          <w:lang w:val="en-US"/>
        </w:rPr>
        <w:t>.</w:t>
      </w:r>
      <w:proofErr w:type="gramEnd"/>
      <w:r w:rsidR="00F84EB9" w:rsidRPr="002A6FFD">
        <w:rPr>
          <w:rFonts w:ascii="Times New Roman" w:hAnsi="Times New Roman" w:cs="Times New Roman"/>
          <w:sz w:val="24"/>
          <w:szCs w:val="24"/>
          <w:lang w:val="en-US"/>
        </w:rPr>
        <w:t xml:space="preserve"> </w:t>
      </w:r>
      <w:r w:rsidRPr="002A6FFD">
        <w:rPr>
          <w:rFonts w:ascii="Times New Roman" w:hAnsi="Times New Roman" w:cs="Times New Roman"/>
          <w:sz w:val="24"/>
          <w:szCs w:val="24"/>
          <w:lang w:val="en-US"/>
        </w:rPr>
        <w:t xml:space="preserve">Pernyataan ini sejalan dengan </w:t>
      </w:r>
      <w:r w:rsidR="00861C57">
        <w:rPr>
          <w:rFonts w:ascii="Times New Roman" w:hAnsi="Times New Roman" w:cs="Times New Roman"/>
          <w:sz w:val="24"/>
          <w:szCs w:val="24"/>
          <w:lang w:val="en-US"/>
        </w:rPr>
        <w:t>temuan penelitian S</w:t>
      </w:r>
      <w:r w:rsidR="004A6F45" w:rsidRPr="002A6FFD">
        <w:rPr>
          <w:rFonts w:ascii="Times New Roman" w:hAnsi="Times New Roman" w:cs="Times New Roman"/>
          <w:sz w:val="24"/>
          <w:szCs w:val="24"/>
          <w:lang w:val="en-US"/>
        </w:rPr>
        <w:t xml:space="preserve">ari (2013) yang menyimpulkan bahwa strategi </w:t>
      </w:r>
      <w:r w:rsidR="004A6F45" w:rsidRPr="002A6FFD">
        <w:rPr>
          <w:rFonts w:ascii="Times New Roman" w:hAnsi="Times New Roman" w:cs="Times New Roman"/>
          <w:i/>
          <w:sz w:val="24"/>
          <w:szCs w:val="24"/>
          <w:lang w:val="en-US"/>
        </w:rPr>
        <w:t xml:space="preserve">blended learning </w:t>
      </w:r>
      <w:r w:rsidR="004A6F45" w:rsidRPr="002A6FFD">
        <w:rPr>
          <w:rFonts w:ascii="Times New Roman" w:hAnsi="Times New Roman" w:cs="Times New Roman"/>
          <w:sz w:val="24"/>
          <w:szCs w:val="24"/>
          <w:lang w:val="en-US"/>
        </w:rPr>
        <w:t>berhasil meningkatkan kemandirian belajar sebesar 72</w:t>
      </w:r>
      <w:proofErr w:type="gramStart"/>
      <w:r w:rsidR="004A6F45" w:rsidRPr="002A6FFD">
        <w:rPr>
          <w:rFonts w:ascii="Times New Roman" w:hAnsi="Times New Roman" w:cs="Times New Roman"/>
          <w:sz w:val="24"/>
          <w:szCs w:val="24"/>
          <w:lang w:val="en-US"/>
        </w:rPr>
        <w:t>,8</w:t>
      </w:r>
      <w:proofErr w:type="gramEnd"/>
      <w:r w:rsidR="004A6F45" w:rsidRPr="002A6FFD">
        <w:rPr>
          <w:rFonts w:ascii="Times New Roman" w:hAnsi="Times New Roman" w:cs="Times New Roman"/>
          <w:sz w:val="24"/>
          <w:szCs w:val="24"/>
          <w:lang w:val="en-US"/>
        </w:rPr>
        <w:t xml:space="preserve">%. </w:t>
      </w:r>
      <w:r w:rsidR="00BD6343" w:rsidRPr="002A6FFD">
        <w:rPr>
          <w:rFonts w:ascii="Times New Roman" w:hAnsi="Times New Roman" w:cs="Times New Roman"/>
          <w:sz w:val="24"/>
          <w:szCs w:val="24"/>
          <w:lang w:val="en-US"/>
        </w:rPr>
        <w:t xml:space="preserve">Selain itu Sutisna (2016) dari hasil penelitiannya juga menyimpulkan bahwa model pembelajaran </w:t>
      </w:r>
      <w:r w:rsidR="00BD6343" w:rsidRPr="002A6FFD">
        <w:rPr>
          <w:rFonts w:ascii="Times New Roman" w:hAnsi="Times New Roman" w:cs="Times New Roman"/>
          <w:i/>
          <w:sz w:val="24"/>
          <w:szCs w:val="24"/>
          <w:lang w:val="en-US"/>
        </w:rPr>
        <w:t xml:space="preserve">blended learning </w:t>
      </w:r>
      <w:r w:rsidR="00BD6343" w:rsidRPr="002A6FFD">
        <w:rPr>
          <w:rFonts w:ascii="Times New Roman" w:hAnsi="Times New Roman" w:cs="Times New Roman"/>
          <w:sz w:val="24"/>
          <w:szCs w:val="24"/>
          <w:lang w:val="en-US"/>
        </w:rPr>
        <w:t xml:space="preserve">efektif untuk meningkatkan kemandirian belajar peserta didik.  </w:t>
      </w:r>
    </w:p>
    <w:p w:rsidR="00AA1109" w:rsidRPr="002A6FFD" w:rsidRDefault="004A6F45"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lastRenderedPageBreak/>
        <w:t>B</w:t>
      </w:r>
      <w:r w:rsidR="00F84EB9" w:rsidRPr="002A6FFD">
        <w:rPr>
          <w:rFonts w:ascii="Times New Roman" w:hAnsi="Times New Roman" w:cs="Times New Roman"/>
          <w:sz w:val="24"/>
          <w:szCs w:val="24"/>
          <w:lang w:val="en-US"/>
        </w:rPr>
        <w:t xml:space="preserve">erdasarkan kesimpulan pada Tabel 9 peningkatan KBM yang </w:t>
      </w:r>
      <w:proofErr w:type="gramStart"/>
      <w:r w:rsidR="00F84EB9" w:rsidRPr="002A6FFD">
        <w:rPr>
          <w:rFonts w:ascii="Times New Roman" w:hAnsi="Times New Roman" w:cs="Times New Roman"/>
          <w:sz w:val="24"/>
          <w:szCs w:val="24"/>
          <w:lang w:val="en-US"/>
        </w:rPr>
        <w:t>mendapatkan  BL</w:t>
      </w:r>
      <w:proofErr w:type="gramEnd"/>
      <w:r w:rsidR="00F84EB9" w:rsidRPr="002A6FFD">
        <w:rPr>
          <w:rFonts w:ascii="Times New Roman" w:hAnsi="Times New Roman" w:cs="Times New Roman"/>
          <w:sz w:val="24"/>
          <w:szCs w:val="24"/>
          <w:lang w:val="en-US"/>
        </w:rPr>
        <w:t xml:space="preserve"> tidak lebih baik daripada </w:t>
      </w:r>
      <w:r w:rsidR="00123880" w:rsidRPr="002A6FFD">
        <w:rPr>
          <w:rFonts w:ascii="Times New Roman" w:hAnsi="Times New Roman" w:cs="Times New Roman"/>
          <w:sz w:val="24"/>
          <w:szCs w:val="24"/>
          <w:lang w:val="en-US"/>
        </w:rPr>
        <w:t>mahasiswa yang mendapatkan PK,. A</w:t>
      </w:r>
      <w:r w:rsidR="00F84EB9" w:rsidRPr="002A6FFD">
        <w:rPr>
          <w:rFonts w:ascii="Times New Roman" w:hAnsi="Times New Roman" w:cs="Times New Roman"/>
          <w:sz w:val="24"/>
          <w:szCs w:val="24"/>
          <w:lang w:val="en-US"/>
        </w:rPr>
        <w:t xml:space="preserve">kan tetapi jika dilihat rerata kelas yang mendapatkan BL pada tabel </w:t>
      </w:r>
      <w:proofErr w:type="gramStart"/>
      <w:r w:rsidR="00F84EB9" w:rsidRPr="002A6FFD">
        <w:rPr>
          <w:rFonts w:ascii="Times New Roman" w:hAnsi="Times New Roman" w:cs="Times New Roman"/>
          <w:sz w:val="24"/>
          <w:szCs w:val="24"/>
          <w:lang w:val="en-US"/>
        </w:rPr>
        <w:t xml:space="preserve">6 </w:t>
      </w:r>
      <w:r w:rsidR="00F84EB9" w:rsidRPr="002A6FFD">
        <w:rPr>
          <w:rFonts w:ascii="Times New Roman" w:hAnsi="Times New Roman" w:cs="Times New Roman"/>
          <w:i/>
          <w:sz w:val="24"/>
          <w:szCs w:val="24"/>
          <w:lang w:val="en-US"/>
        </w:rPr>
        <w:t xml:space="preserve"> </w:t>
      </w:r>
      <w:r w:rsidR="00F84EB9" w:rsidRPr="002A6FFD">
        <w:rPr>
          <w:rFonts w:ascii="Times New Roman" w:hAnsi="Times New Roman" w:cs="Times New Roman"/>
          <w:sz w:val="24"/>
          <w:szCs w:val="24"/>
          <w:lang w:val="en-US"/>
        </w:rPr>
        <w:t>lebih</w:t>
      </w:r>
      <w:proofErr w:type="gramEnd"/>
      <w:r w:rsidR="00F84EB9" w:rsidRPr="002A6FFD">
        <w:rPr>
          <w:rFonts w:ascii="Times New Roman" w:hAnsi="Times New Roman" w:cs="Times New Roman"/>
          <w:sz w:val="24"/>
          <w:szCs w:val="24"/>
          <w:lang w:val="en-US"/>
        </w:rPr>
        <w:t xml:space="preserve"> tinggi </w:t>
      </w:r>
      <w:r w:rsidR="00123880" w:rsidRPr="002A6FFD">
        <w:rPr>
          <w:rFonts w:ascii="Times New Roman" w:hAnsi="Times New Roman" w:cs="Times New Roman"/>
          <w:sz w:val="24"/>
          <w:szCs w:val="24"/>
          <w:lang w:val="en-US"/>
        </w:rPr>
        <w:t xml:space="preserve">nilainya </w:t>
      </w:r>
      <w:r w:rsidR="00F84EB9" w:rsidRPr="002A6FFD">
        <w:rPr>
          <w:rFonts w:ascii="Times New Roman" w:hAnsi="Times New Roman" w:cs="Times New Roman"/>
          <w:sz w:val="24"/>
          <w:szCs w:val="24"/>
          <w:lang w:val="en-US"/>
        </w:rPr>
        <w:t>daripada rerata kelas yang mendapatkan PK, yaitu sebesar 81,08 dan 81,03. Selain itu, rerata peningkatan nilai pretes dan postes kelas BL lebih besar dari pada kelas PK, yaitu 75</w:t>
      </w:r>
      <w:proofErr w:type="gramStart"/>
      <w:r w:rsidR="00F84EB9" w:rsidRPr="002A6FFD">
        <w:rPr>
          <w:rFonts w:ascii="Times New Roman" w:hAnsi="Times New Roman" w:cs="Times New Roman"/>
          <w:sz w:val="24"/>
          <w:szCs w:val="24"/>
          <w:lang w:val="en-US"/>
        </w:rPr>
        <w:t>,93</w:t>
      </w:r>
      <w:proofErr w:type="gramEnd"/>
      <w:r w:rsidR="00F84EB9" w:rsidRPr="002A6FFD">
        <w:rPr>
          <w:rFonts w:ascii="Times New Roman" w:hAnsi="Times New Roman" w:cs="Times New Roman"/>
          <w:sz w:val="24"/>
          <w:szCs w:val="24"/>
          <w:lang w:val="en-US"/>
        </w:rPr>
        <w:t xml:space="preserve"> dan 81,08 ser</w:t>
      </w:r>
      <w:r w:rsidR="005969BB" w:rsidRPr="002A6FFD">
        <w:rPr>
          <w:rFonts w:ascii="Times New Roman" w:hAnsi="Times New Roman" w:cs="Times New Roman"/>
          <w:sz w:val="24"/>
          <w:szCs w:val="24"/>
          <w:lang w:val="en-US"/>
        </w:rPr>
        <w:t xml:space="preserve">ta 79,19 dan 81,03. Dari nilai </w:t>
      </w:r>
      <w:r w:rsidR="005969BB" w:rsidRPr="002A6FFD">
        <w:rPr>
          <w:rFonts w:ascii="Times New Roman" w:hAnsi="Times New Roman" w:cs="Times New Roman"/>
          <w:i/>
          <w:sz w:val="24"/>
          <w:szCs w:val="24"/>
          <w:lang w:val="en-US"/>
        </w:rPr>
        <w:t xml:space="preserve">n-gain </w:t>
      </w:r>
      <w:r w:rsidR="005969BB" w:rsidRPr="002A6FFD">
        <w:rPr>
          <w:rFonts w:ascii="Times New Roman" w:hAnsi="Times New Roman" w:cs="Times New Roman"/>
          <w:sz w:val="24"/>
          <w:szCs w:val="24"/>
          <w:lang w:val="en-US"/>
        </w:rPr>
        <w:t>juga terlihat bahwa kelas yang mendapatkan perlakuan BL lebih tinggi nilainya dari pada kelas PK, yaitu sebesar 0</w:t>
      </w:r>
      <w:proofErr w:type="gramStart"/>
      <w:r w:rsidR="005969BB" w:rsidRPr="002A6FFD">
        <w:rPr>
          <w:rFonts w:ascii="Times New Roman" w:hAnsi="Times New Roman" w:cs="Times New Roman"/>
          <w:sz w:val="24"/>
          <w:szCs w:val="24"/>
          <w:lang w:val="en-US"/>
        </w:rPr>
        <w:t>,2</w:t>
      </w:r>
      <w:proofErr w:type="gramEnd"/>
      <w:r w:rsidR="005969BB" w:rsidRPr="002A6FFD">
        <w:rPr>
          <w:rFonts w:ascii="Times New Roman" w:hAnsi="Times New Roman" w:cs="Times New Roman"/>
          <w:sz w:val="24"/>
          <w:szCs w:val="24"/>
          <w:lang w:val="en-US"/>
        </w:rPr>
        <w:t xml:space="preserve"> dan 0,1. Ini membuktikan </w:t>
      </w:r>
      <w:r w:rsidR="00F84EB9" w:rsidRPr="002A6FFD">
        <w:rPr>
          <w:rFonts w:ascii="Times New Roman" w:hAnsi="Times New Roman" w:cs="Times New Roman"/>
          <w:sz w:val="24"/>
          <w:szCs w:val="24"/>
          <w:lang w:val="en-US"/>
        </w:rPr>
        <w:t xml:space="preserve">bahwa </w:t>
      </w:r>
      <w:r w:rsidR="00F84EB9" w:rsidRPr="002A6FFD">
        <w:rPr>
          <w:rFonts w:ascii="Times New Roman" w:hAnsi="Times New Roman" w:cs="Times New Roman"/>
          <w:i/>
          <w:sz w:val="24"/>
          <w:szCs w:val="24"/>
          <w:lang w:val="en-US"/>
        </w:rPr>
        <w:t xml:space="preserve">blended learning </w:t>
      </w:r>
      <w:r w:rsidR="00F84EB9" w:rsidRPr="002A6FFD">
        <w:rPr>
          <w:rFonts w:ascii="Times New Roman" w:hAnsi="Times New Roman" w:cs="Times New Roman"/>
          <w:sz w:val="24"/>
          <w:szCs w:val="24"/>
          <w:lang w:val="en-US"/>
        </w:rPr>
        <w:t xml:space="preserve">berpotensi untuk meningkatkan kemandirian belajar mahasiswa. </w:t>
      </w:r>
    </w:p>
    <w:p w:rsidR="00C3123E" w:rsidRPr="002A6FFD" w:rsidRDefault="00C3123E" w:rsidP="002A6FFD">
      <w:pPr>
        <w:spacing w:line="360" w:lineRule="auto"/>
        <w:jc w:val="both"/>
        <w:rPr>
          <w:rFonts w:ascii="Times New Roman" w:hAnsi="Times New Roman" w:cs="Times New Roman"/>
          <w:b/>
          <w:sz w:val="24"/>
          <w:szCs w:val="24"/>
          <w:lang w:val="en-US"/>
        </w:rPr>
      </w:pPr>
    </w:p>
    <w:p w:rsidR="00F00544" w:rsidRPr="002A6FFD" w:rsidRDefault="00F00544" w:rsidP="002A6FFD">
      <w:pPr>
        <w:spacing w:line="360" w:lineRule="auto"/>
        <w:jc w:val="both"/>
        <w:rPr>
          <w:rFonts w:ascii="Times New Roman" w:hAnsi="Times New Roman" w:cs="Times New Roman"/>
          <w:sz w:val="24"/>
          <w:szCs w:val="24"/>
          <w:lang w:val="en-US"/>
        </w:rPr>
      </w:pPr>
      <w:r w:rsidRPr="002A6FFD">
        <w:rPr>
          <w:rFonts w:ascii="Times New Roman" w:hAnsi="Times New Roman" w:cs="Times New Roman"/>
          <w:b/>
          <w:sz w:val="24"/>
          <w:szCs w:val="24"/>
        </w:rPr>
        <w:t>SIMPULAN</w:t>
      </w:r>
      <w:r w:rsidRPr="002A6FFD">
        <w:rPr>
          <w:rFonts w:ascii="Times New Roman" w:hAnsi="Times New Roman" w:cs="Times New Roman"/>
          <w:sz w:val="24"/>
          <w:szCs w:val="24"/>
        </w:rPr>
        <w:t xml:space="preserve"> </w:t>
      </w:r>
      <w:r w:rsidR="004244D9" w:rsidRPr="002A6FFD">
        <w:rPr>
          <w:rFonts w:ascii="Times New Roman" w:hAnsi="Times New Roman" w:cs="Times New Roman"/>
          <w:b/>
          <w:sz w:val="24"/>
          <w:szCs w:val="24"/>
          <w:lang w:val="en-US"/>
        </w:rPr>
        <w:t>DAN SARAN</w:t>
      </w:r>
      <w:r w:rsidR="00903B20" w:rsidRPr="002A6FFD">
        <w:rPr>
          <w:rFonts w:ascii="Times New Roman" w:hAnsi="Times New Roman" w:cs="Times New Roman"/>
          <w:b/>
          <w:sz w:val="24"/>
          <w:szCs w:val="24"/>
          <w:lang w:val="en-US"/>
        </w:rPr>
        <w:t xml:space="preserve"> </w:t>
      </w:r>
    </w:p>
    <w:p w:rsidR="006D147B" w:rsidRPr="002A6FFD" w:rsidRDefault="006D147B"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Berdas</w:t>
      </w:r>
      <w:r w:rsidR="002A6FFD" w:rsidRPr="002A6FFD">
        <w:rPr>
          <w:rFonts w:ascii="Times New Roman" w:hAnsi="Times New Roman" w:cs="Times New Roman"/>
          <w:sz w:val="24"/>
          <w:szCs w:val="24"/>
          <w:lang w:val="en-US"/>
        </w:rPr>
        <w:t>ar</w:t>
      </w:r>
      <w:r w:rsidRPr="002A6FFD">
        <w:rPr>
          <w:rFonts w:ascii="Times New Roman" w:hAnsi="Times New Roman" w:cs="Times New Roman"/>
          <w:sz w:val="24"/>
          <w:szCs w:val="24"/>
          <w:lang w:val="en-US"/>
        </w:rPr>
        <w:t xml:space="preserve">kan rumusan masalah hasil penelitian dan pembahasan yang telah dikemukakan sebelumnya, diperoleh simpulan bahwa peningkatan kemandirian belajar mahasiswa yang mendapatkan </w:t>
      </w:r>
      <w:r w:rsidRPr="002A6FFD">
        <w:rPr>
          <w:rFonts w:ascii="Times New Roman" w:hAnsi="Times New Roman" w:cs="Times New Roman"/>
          <w:i/>
          <w:sz w:val="24"/>
          <w:szCs w:val="24"/>
          <w:lang w:val="en-US"/>
        </w:rPr>
        <w:t xml:space="preserve">blended learning </w:t>
      </w:r>
      <w:r w:rsidRPr="002A6FFD">
        <w:rPr>
          <w:rFonts w:ascii="Times New Roman" w:hAnsi="Times New Roman" w:cs="Times New Roman"/>
          <w:sz w:val="24"/>
          <w:szCs w:val="24"/>
          <w:lang w:val="en-US"/>
        </w:rPr>
        <w:t xml:space="preserve">tidak lebih baik daripada mahasiswa yang mendapatkan pembelajaran konvensional. Akan tetapi </w:t>
      </w:r>
      <w:r w:rsidRPr="002A6FFD">
        <w:rPr>
          <w:rFonts w:ascii="Times New Roman" w:hAnsi="Times New Roman" w:cs="Times New Roman"/>
          <w:i/>
          <w:sz w:val="24"/>
          <w:szCs w:val="24"/>
          <w:lang w:val="en-US"/>
        </w:rPr>
        <w:t xml:space="preserve">blended learning </w:t>
      </w:r>
      <w:r w:rsidRPr="002A6FFD">
        <w:rPr>
          <w:rFonts w:ascii="Times New Roman" w:hAnsi="Times New Roman" w:cs="Times New Roman"/>
          <w:sz w:val="24"/>
          <w:szCs w:val="24"/>
          <w:lang w:val="en-US"/>
        </w:rPr>
        <w:t xml:space="preserve">berpotensi untuk meningkatkan kemandirian belajar mahasiswa. </w:t>
      </w:r>
    </w:p>
    <w:p w:rsidR="006D147B" w:rsidRPr="002A6FFD" w:rsidRDefault="006D147B" w:rsidP="002A6FFD">
      <w:pPr>
        <w:spacing w:line="360" w:lineRule="auto"/>
        <w:ind w:firstLine="567"/>
        <w:jc w:val="both"/>
        <w:rPr>
          <w:rFonts w:ascii="Times New Roman" w:hAnsi="Times New Roman" w:cs="Times New Roman"/>
          <w:sz w:val="24"/>
          <w:szCs w:val="24"/>
          <w:lang w:val="en-US"/>
        </w:rPr>
      </w:pPr>
      <w:r w:rsidRPr="002A6FFD">
        <w:rPr>
          <w:rFonts w:ascii="Times New Roman" w:hAnsi="Times New Roman" w:cs="Times New Roman"/>
          <w:sz w:val="24"/>
          <w:szCs w:val="24"/>
          <w:lang w:val="en-US"/>
        </w:rPr>
        <w:t xml:space="preserve">Adapun saran peneliti terkait dengan hasil penelitian dan pembahasan </w:t>
      </w:r>
      <w:proofErr w:type="gramStart"/>
      <w:r w:rsidRPr="002A6FFD">
        <w:rPr>
          <w:rFonts w:ascii="Times New Roman" w:hAnsi="Times New Roman" w:cs="Times New Roman"/>
          <w:sz w:val="24"/>
          <w:szCs w:val="24"/>
          <w:lang w:val="en-US"/>
        </w:rPr>
        <w:t>yaitu  agar</w:t>
      </w:r>
      <w:proofErr w:type="gramEnd"/>
      <w:r w:rsidRPr="002A6FFD">
        <w:rPr>
          <w:rFonts w:ascii="Times New Roman" w:hAnsi="Times New Roman" w:cs="Times New Roman"/>
          <w:sz w:val="24"/>
          <w:szCs w:val="24"/>
          <w:lang w:val="en-US"/>
        </w:rPr>
        <w:t xml:space="preserve"> para dosen dapat menerapkan </w:t>
      </w:r>
      <w:r w:rsidRPr="002A6FFD">
        <w:rPr>
          <w:rFonts w:ascii="Times New Roman" w:hAnsi="Times New Roman" w:cs="Times New Roman"/>
          <w:i/>
          <w:sz w:val="24"/>
          <w:szCs w:val="24"/>
          <w:lang w:val="en-US"/>
        </w:rPr>
        <w:t xml:space="preserve">blended learning </w:t>
      </w:r>
      <w:r w:rsidR="00BC26A7" w:rsidRPr="002A6FFD">
        <w:rPr>
          <w:rFonts w:ascii="Times New Roman" w:hAnsi="Times New Roman" w:cs="Times New Roman"/>
          <w:sz w:val="24"/>
          <w:szCs w:val="24"/>
          <w:lang w:val="en-US"/>
        </w:rPr>
        <w:t>untuk</w:t>
      </w:r>
      <w:r w:rsidRPr="002A6FFD">
        <w:rPr>
          <w:rFonts w:ascii="Times New Roman" w:hAnsi="Times New Roman" w:cs="Times New Roman"/>
          <w:sz w:val="24"/>
          <w:szCs w:val="24"/>
          <w:lang w:val="en-US"/>
        </w:rPr>
        <w:t xml:space="preserve"> mengembangkan kemandirian belajar mahasiswa. </w:t>
      </w:r>
      <w:r w:rsidRPr="002A6FFD">
        <w:rPr>
          <w:rFonts w:ascii="Times New Roman" w:hAnsi="Times New Roman" w:cs="Times New Roman"/>
          <w:i/>
          <w:sz w:val="24"/>
          <w:szCs w:val="24"/>
          <w:lang w:val="en-US"/>
        </w:rPr>
        <w:t xml:space="preserve">Blended learning </w:t>
      </w:r>
      <w:r w:rsidR="00BC26A7" w:rsidRPr="002A6FFD">
        <w:rPr>
          <w:rFonts w:ascii="Times New Roman" w:hAnsi="Times New Roman" w:cs="Times New Roman"/>
          <w:sz w:val="24"/>
          <w:szCs w:val="24"/>
          <w:lang w:val="en-US"/>
        </w:rPr>
        <w:t>bisa dijadikan sebagai</w:t>
      </w:r>
      <w:r w:rsidRPr="002A6FFD">
        <w:rPr>
          <w:rFonts w:ascii="Times New Roman" w:hAnsi="Times New Roman" w:cs="Times New Roman"/>
          <w:sz w:val="24"/>
          <w:szCs w:val="24"/>
          <w:lang w:val="en-US"/>
        </w:rPr>
        <w:t xml:space="preserve"> alternatif pembelajaran, </w:t>
      </w:r>
    </w:p>
    <w:p w:rsidR="006D147B" w:rsidRDefault="006D147B" w:rsidP="00F4426F">
      <w:pPr>
        <w:spacing w:line="360" w:lineRule="auto"/>
        <w:jc w:val="both"/>
        <w:rPr>
          <w:rFonts w:ascii="Times New Roman" w:hAnsi="Times New Roman" w:cs="Times New Roman"/>
          <w:sz w:val="24"/>
          <w:szCs w:val="24"/>
          <w:lang w:val="en-US"/>
        </w:rPr>
      </w:pPr>
    </w:p>
    <w:p w:rsidR="00F4426F" w:rsidRPr="00F4426F" w:rsidRDefault="00F4426F" w:rsidP="00F4426F">
      <w:pPr>
        <w:pStyle w:val="Heading5"/>
        <w:jc w:val="both"/>
        <w:rPr>
          <w:rFonts w:ascii="Times New Roman" w:eastAsia="MS Mincho" w:hAnsi="Times New Roman"/>
          <w:i w:val="0"/>
          <w:sz w:val="24"/>
          <w:szCs w:val="24"/>
        </w:rPr>
      </w:pPr>
      <w:r w:rsidRPr="00F4426F">
        <w:rPr>
          <w:rFonts w:ascii="Times New Roman" w:eastAsia="MS Mincho" w:hAnsi="Times New Roman"/>
          <w:i w:val="0"/>
          <w:sz w:val="24"/>
          <w:szCs w:val="24"/>
        </w:rPr>
        <w:t xml:space="preserve">UCAPAN TERIMA KASIH </w:t>
      </w:r>
    </w:p>
    <w:p w:rsidR="00F4426F" w:rsidRDefault="00F4426F" w:rsidP="00F4426F">
      <w:pPr>
        <w:spacing w:line="360" w:lineRule="auto"/>
        <w:ind w:firstLine="720"/>
        <w:jc w:val="both"/>
        <w:rPr>
          <w:rFonts w:ascii="Times New Roman" w:hAnsi="Times New Roman" w:cs="Times New Roman"/>
          <w:sz w:val="24"/>
          <w:szCs w:val="24"/>
          <w:lang w:val="en-US"/>
        </w:rPr>
      </w:pPr>
      <w:r w:rsidRPr="00F4426F">
        <w:rPr>
          <w:rFonts w:ascii="Times New Roman" w:eastAsia="Calibri" w:hAnsi="Times New Roman" w:cs="Times New Roman"/>
          <w:sz w:val="24"/>
          <w:szCs w:val="24"/>
        </w:rPr>
        <w:t>Peneliti mengucapkan terima kasih kepada Menteri Riset, Teknologi, dan Pendidikan Tinggi yang telah memberikan sponsor penelitian ini melalui Hibah Penelitian Dosen Pemula untuk pendanaan tahun 2017.</w:t>
      </w:r>
    </w:p>
    <w:p w:rsidR="00F4426F" w:rsidRPr="00F4426F" w:rsidRDefault="00F4426F" w:rsidP="00F4426F">
      <w:pPr>
        <w:spacing w:line="360" w:lineRule="auto"/>
        <w:jc w:val="both"/>
        <w:rPr>
          <w:rFonts w:ascii="Times New Roman" w:hAnsi="Times New Roman" w:cs="Times New Roman"/>
          <w:sz w:val="24"/>
          <w:szCs w:val="24"/>
          <w:lang w:val="en-US"/>
        </w:rPr>
      </w:pPr>
    </w:p>
    <w:p w:rsidR="00D4046E" w:rsidRDefault="00661FC6" w:rsidP="00CE543F">
      <w:pPr>
        <w:pStyle w:val="Style16"/>
        <w:tabs>
          <w:tab w:val="clear" w:pos="5652"/>
          <w:tab w:val="left" w:leader="dot" w:pos="5508"/>
          <w:tab w:val="left" w:leader="dot" w:pos="9000"/>
        </w:tabs>
        <w:spacing w:line="360" w:lineRule="auto"/>
        <w:jc w:val="both"/>
        <w:rPr>
          <w:b/>
          <w:spacing w:val="-9"/>
          <w:sz w:val="24"/>
          <w:szCs w:val="24"/>
        </w:rPr>
      </w:pPr>
      <w:r>
        <w:rPr>
          <w:b/>
          <w:spacing w:val="-9"/>
          <w:sz w:val="24"/>
          <w:szCs w:val="24"/>
        </w:rPr>
        <w:t>DAFTAR PUSTAKA</w:t>
      </w:r>
      <w:r w:rsidR="00AB32D4">
        <w:rPr>
          <w:b/>
          <w:spacing w:val="-9"/>
          <w:sz w:val="24"/>
          <w:szCs w:val="24"/>
        </w:rPr>
        <w:t xml:space="preserve"> </w:t>
      </w:r>
    </w:p>
    <w:p w:rsidR="00176A4A" w:rsidRPr="00C30B96" w:rsidRDefault="00176A4A" w:rsidP="00C30B96">
      <w:pPr>
        <w:ind w:left="426" w:hanging="426"/>
        <w:jc w:val="both"/>
        <w:rPr>
          <w:rFonts w:ascii="Times New Roman" w:hAnsi="Times New Roman" w:cs="Times New Roman"/>
          <w:iCs/>
          <w:sz w:val="24"/>
          <w:szCs w:val="24"/>
          <w:lang w:val="en-US"/>
        </w:rPr>
      </w:pPr>
      <w:r w:rsidRPr="00C30B96">
        <w:rPr>
          <w:rFonts w:ascii="Times New Roman" w:hAnsi="Times New Roman" w:cs="Times New Roman"/>
          <w:sz w:val="24"/>
          <w:szCs w:val="24"/>
        </w:rPr>
        <w:t xml:space="preserve">Aini, P. N., &amp; Taman, A. (2012). Pengaruh Kemandirian Belajar dan Lingkungan Belajar Siswa terhadap Pretasi Belajar Akuntansi Siswa Kelas XI IPS SMA Negeri 1 Sewon Bantul Tahun Ajaran 2010/2011. </w:t>
      </w:r>
      <w:r w:rsidRPr="00C30B96">
        <w:rPr>
          <w:rFonts w:ascii="Times New Roman" w:hAnsi="Times New Roman" w:cs="Times New Roman"/>
          <w:i/>
          <w:iCs/>
          <w:sz w:val="24"/>
          <w:szCs w:val="24"/>
        </w:rPr>
        <w:t>Jurnal Pendidikan Akuntansi Indonesia</w:t>
      </w:r>
      <w:r w:rsidRPr="00C30B96">
        <w:rPr>
          <w:rFonts w:ascii="Times New Roman" w:hAnsi="Times New Roman" w:cs="Times New Roman"/>
          <w:i/>
          <w:iCs/>
          <w:sz w:val="24"/>
          <w:szCs w:val="24"/>
          <w:lang w:val="en-US"/>
        </w:rPr>
        <w:t>,</w:t>
      </w:r>
      <w:r w:rsidRPr="00C30B96">
        <w:rPr>
          <w:rFonts w:ascii="Times New Roman" w:hAnsi="Times New Roman" w:cs="Times New Roman"/>
          <w:iCs/>
          <w:sz w:val="24"/>
          <w:szCs w:val="24"/>
          <w:lang w:val="en-US"/>
        </w:rPr>
        <w:t>X (1): 48-65</w:t>
      </w:r>
    </w:p>
    <w:p w:rsidR="00176A4A" w:rsidRPr="00C30B96" w:rsidRDefault="00176A4A" w:rsidP="00C30B96">
      <w:pPr>
        <w:ind w:left="426" w:hanging="426"/>
        <w:jc w:val="both"/>
        <w:rPr>
          <w:rFonts w:ascii="Times New Roman" w:hAnsi="Times New Roman" w:cs="Times New Roman"/>
          <w:sz w:val="24"/>
          <w:szCs w:val="24"/>
          <w:lang w:val="en-US"/>
        </w:rPr>
      </w:pPr>
    </w:p>
    <w:p w:rsidR="00176A4A" w:rsidRPr="00C30B96" w:rsidRDefault="00176A4A" w:rsidP="00C30B96">
      <w:pPr>
        <w:ind w:left="426" w:hanging="426"/>
        <w:jc w:val="both"/>
        <w:rPr>
          <w:rFonts w:ascii="Times New Roman" w:hAnsi="Times New Roman" w:cs="Times New Roman"/>
          <w:sz w:val="24"/>
          <w:szCs w:val="24"/>
          <w:lang w:val="en-US"/>
        </w:rPr>
      </w:pPr>
      <w:proofErr w:type="gramStart"/>
      <w:r w:rsidRPr="00C30B96">
        <w:rPr>
          <w:rFonts w:ascii="Times New Roman" w:hAnsi="Times New Roman" w:cs="Times New Roman"/>
          <w:sz w:val="24"/>
          <w:szCs w:val="24"/>
          <w:lang w:val="en-US"/>
        </w:rPr>
        <w:t>Hapizah.</w:t>
      </w:r>
      <w:proofErr w:type="gramEnd"/>
      <w:r w:rsidRPr="00C30B96">
        <w:rPr>
          <w:rFonts w:ascii="Times New Roman" w:hAnsi="Times New Roman" w:cs="Times New Roman"/>
          <w:sz w:val="24"/>
          <w:szCs w:val="24"/>
          <w:lang w:val="en-US"/>
        </w:rPr>
        <w:t xml:space="preserve"> </w:t>
      </w:r>
      <w:proofErr w:type="gramStart"/>
      <w:r w:rsidRPr="00C30B96">
        <w:rPr>
          <w:rFonts w:ascii="Times New Roman" w:hAnsi="Times New Roman" w:cs="Times New Roman"/>
          <w:sz w:val="24"/>
          <w:szCs w:val="24"/>
          <w:lang w:val="en-US"/>
        </w:rPr>
        <w:t xml:space="preserve">(2013). </w:t>
      </w:r>
      <w:r w:rsidRPr="00C30B96">
        <w:rPr>
          <w:rFonts w:ascii="Times New Roman" w:hAnsi="Times New Roman" w:cs="Times New Roman"/>
          <w:i/>
          <w:sz w:val="24"/>
          <w:szCs w:val="24"/>
          <w:lang w:val="en-US"/>
        </w:rPr>
        <w:t>Kajian Kemandirian Belajar</w:t>
      </w:r>
      <w:r w:rsidR="008706EA" w:rsidRPr="00C30B96">
        <w:rPr>
          <w:rFonts w:ascii="Times New Roman" w:hAnsi="Times New Roman" w:cs="Times New Roman"/>
          <w:i/>
          <w:sz w:val="24"/>
          <w:szCs w:val="24"/>
          <w:lang w:val="en-US"/>
        </w:rPr>
        <w:t xml:space="preserve"> Mahasiswa</w:t>
      </w:r>
      <w:r w:rsidR="008706EA" w:rsidRPr="00C30B96">
        <w:rPr>
          <w:rFonts w:ascii="Times New Roman" w:hAnsi="Times New Roman" w:cs="Times New Roman"/>
          <w:sz w:val="24"/>
          <w:szCs w:val="24"/>
          <w:lang w:val="en-US"/>
        </w:rPr>
        <w:t>.</w:t>
      </w:r>
      <w:proofErr w:type="gramEnd"/>
      <w:r w:rsidR="008706EA" w:rsidRPr="00C30B96">
        <w:rPr>
          <w:rFonts w:ascii="Times New Roman" w:hAnsi="Times New Roman" w:cs="Times New Roman"/>
          <w:sz w:val="24"/>
          <w:szCs w:val="24"/>
          <w:lang w:val="en-US"/>
        </w:rPr>
        <w:t xml:space="preserve"> Tidak Dipublikasikan. Laporan Studi Pendahuluan</w:t>
      </w:r>
      <w:r w:rsidR="002846B0" w:rsidRPr="00C30B96">
        <w:rPr>
          <w:rFonts w:ascii="Times New Roman" w:hAnsi="Times New Roman" w:cs="Times New Roman"/>
          <w:sz w:val="24"/>
          <w:szCs w:val="24"/>
          <w:lang w:val="en-US"/>
        </w:rPr>
        <w:t>.</w:t>
      </w:r>
    </w:p>
    <w:p w:rsidR="008706EA" w:rsidRPr="00C30B96" w:rsidRDefault="008706EA" w:rsidP="00C30B96">
      <w:pPr>
        <w:ind w:left="426" w:hanging="426"/>
        <w:jc w:val="both"/>
        <w:rPr>
          <w:rFonts w:ascii="Times New Roman" w:hAnsi="Times New Roman" w:cs="Times New Roman"/>
          <w:sz w:val="24"/>
          <w:szCs w:val="24"/>
          <w:lang w:val="en-US"/>
        </w:rPr>
      </w:pPr>
    </w:p>
    <w:p w:rsidR="00026826" w:rsidRPr="00C30B96" w:rsidRDefault="00026826" w:rsidP="00C30B96">
      <w:pPr>
        <w:ind w:left="425" w:hanging="425"/>
        <w:jc w:val="both"/>
        <w:rPr>
          <w:rFonts w:ascii="Times New Roman" w:hAnsi="Times New Roman" w:cs="Times New Roman"/>
          <w:sz w:val="24"/>
          <w:szCs w:val="24"/>
          <w:lang w:val="en-US"/>
        </w:rPr>
      </w:pPr>
      <w:r w:rsidRPr="00C30B96">
        <w:rPr>
          <w:rFonts w:ascii="Times New Roman" w:hAnsi="Times New Roman" w:cs="Times New Roman"/>
          <w:sz w:val="24"/>
          <w:szCs w:val="24"/>
          <w:lang w:val="en-US"/>
        </w:rPr>
        <w:t xml:space="preserve">Qohar, A. (2010). </w:t>
      </w:r>
      <w:proofErr w:type="gramStart"/>
      <w:r w:rsidRPr="00C30B96">
        <w:rPr>
          <w:rFonts w:ascii="Times New Roman" w:hAnsi="Times New Roman" w:cs="Times New Roman"/>
          <w:i/>
          <w:sz w:val="24"/>
          <w:szCs w:val="24"/>
          <w:lang w:val="en-US"/>
        </w:rPr>
        <w:t>Mengembangkan Kemampuan Pemahaman, Koneksi, dan Komunikasi Matematis serta kemandirian Belajar Matematika Siswa SMP melalui Reciprocal Teaching.</w:t>
      </w:r>
      <w:proofErr w:type="gramEnd"/>
      <w:r w:rsidRPr="00C30B96">
        <w:rPr>
          <w:rFonts w:ascii="Times New Roman" w:hAnsi="Times New Roman" w:cs="Times New Roman"/>
          <w:i/>
          <w:sz w:val="24"/>
          <w:szCs w:val="24"/>
          <w:lang w:val="en-US"/>
        </w:rPr>
        <w:t xml:space="preserve"> </w:t>
      </w:r>
      <w:proofErr w:type="gramStart"/>
      <w:r w:rsidRPr="00C30B96">
        <w:rPr>
          <w:rFonts w:ascii="Times New Roman" w:hAnsi="Times New Roman" w:cs="Times New Roman"/>
          <w:sz w:val="24"/>
          <w:szCs w:val="24"/>
          <w:lang w:val="en-US"/>
        </w:rPr>
        <w:t>Disertasi tidak dipublikasikan.</w:t>
      </w:r>
      <w:proofErr w:type="gramEnd"/>
      <w:r w:rsidRPr="00C30B96">
        <w:rPr>
          <w:rFonts w:ascii="Times New Roman" w:hAnsi="Times New Roman" w:cs="Times New Roman"/>
          <w:sz w:val="24"/>
          <w:szCs w:val="24"/>
          <w:lang w:val="en-US"/>
        </w:rPr>
        <w:t xml:space="preserve"> </w:t>
      </w:r>
      <w:proofErr w:type="gramStart"/>
      <w:r w:rsidRPr="00C30B96">
        <w:rPr>
          <w:rFonts w:ascii="Times New Roman" w:hAnsi="Times New Roman" w:cs="Times New Roman"/>
          <w:sz w:val="24"/>
          <w:szCs w:val="24"/>
          <w:lang w:val="en-US"/>
        </w:rPr>
        <w:t>Universitas Pendidikan Indonesia.</w:t>
      </w:r>
      <w:proofErr w:type="gramEnd"/>
      <w:r w:rsidRPr="00C30B96">
        <w:rPr>
          <w:rFonts w:ascii="Times New Roman" w:hAnsi="Times New Roman" w:cs="Times New Roman"/>
          <w:sz w:val="24"/>
          <w:szCs w:val="24"/>
          <w:lang w:val="en-US"/>
        </w:rPr>
        <w:t xml:space="preserve"> Bandung.</w:t>
      </w:r>
    </w:p>
    <w:p w:rsidR="00026826" w:rsidRPr="00C30B96" w:rsidRDefault="00026826" w:rsidP="00C30B96">
      <w:pPr>
        <w:ind w:left="425" w:hanging="425"/>
        <w:jc w:val="both"/>
        <w:rPr>
          <w:rFonts w:ascii="Times New Roman" w:hAnsi="Times New Roman" w:cs="Times New Roman"/>
          <w:sz w:val="24"/>
          <w:szCs w:val="24"/>
          <w:lang w:val="en-US"/>
        </w:rPr>
      </w:pPr>
    </w:p>
    <w:p w:rsidR="00C30B96" w:rsidRPr="00C30B96" w:rsidRDefault="00C30B96" w:rsidP="00C30B96">
      <w:pPr>
        <w:ind w:left="425" w:hanging="425"/>
        <w:jc w:val="both"/>
        <w:rPr>
          <w:rFonts w:ascii="Times New Roman" w:hAnsi="Times New Roman" w:cs="Times New Roman"/>
          <w:sz w:val="24"/>
          <w:lang w:val="en-US"/>
        </w:rPr>
      </w:pPr>
      <w:r w:rsidRPr="00C30B96">
        <w:rPr>
          <w:rFonts w:ascii="Times New Roman" w:hAnsi="Times New Roman" w:cs="Times New Roman"/>
          <w:sz w:val="24"/>
        </w:rPr>
        <w:lastRenderedPageBreak/>
        <w:t>R.R. Hake,</w:t>
      </w:r>
      <w:r w:rsidRPr="00C30B96">
        <w:rPr>
          <w:rFonts w:ascii="Times New Roman" w:hAnsi="Times New Roman" w:cs="Times New Roman"/>
          <w:sz w:val="24"/>
          <w:lang w:val="en-US"/>
        </w:rPr>
        <w:t xml:space="preserve"> (1999).</w:t>
      </w:r>
      <w:r w:rsidRPr="00C30B96">
        <w:rPr>
          <w:rFonts w:ascii="Times New Roman" w:hAnsi="Times New Roman" w:cs="Times New Roman"/>
          <w:sz w:val="24"/>
        </w:rPr>
        <w:t xml:space="preserve"> </w:t>
      </w:r>
      <w:r w:rsidRPr="00C30B96">
        <w:rPr>
          <w:rFonts w:ascii="Times New Roman" w:hAnsi="Times New Roman" w:cs="Times New Roman"/>
          <w:i/>
          <w:sz w:val="24"/>
        </w:rPr>
        <w:t>Analyzing Change/Gain Scores</w:t>
      </w:r>
      <w:r w:rsidRPr="00C30B96">
        <w:rPr>
          <w:rFonts w:ascii="Times New Roman" w:hAnsi="Times New Roman" w:cs="Times New Roman"/>
          <w:sz w:val="24"/>
          <w:lang w:val="en-US"/>
        </w:rPr>
        <w:t xml:space="preserve"> (online), (</w:t>
      </w:r>
      <w:hyperlink r:id="rId16" w:history="1">
        <w:r w:rsidRPr="00C30B96">
          <w:rPr>
            <w:rStyle w:val="Hyperlink"/>
            <w:rFonts w:ascii="Times New Roman" w:hAnsi="Times New Roman" w:cs="Times New Roman"/>
            <w:color w:val="auto"/>
            <w:sz w:val="24"/>
          </w:rPr>
          <w:t>http://www.physics.indiana.edu/~sdi/AnalyzingChange-Gain.pdf</w:t>
        </w:r>
      </w:hyperlink>
      <w:r w:rsidRPr="00C30B96">
        <w:rPr>
          <w:rFonts w:ascii="Times New Roman" w:hAnsi="Times New Roman" w:cs="Times New Roman"/>
          <w:sz w:val="24"/>
          <w:lang w:val="en-US"/>
        </w:rPr>
        <w:t>) diakses 20 Maret 2017.</w:t>
      </w:r>
    </w:p>
    <w:p w:rsidR="00C30B96" w:rsidRDefault="00C30B96" w:rsidP="00C30B96">
      <w:pPr>
        <w:ind w:left="425" w:hanging="425"/>
        <w:jc w:val="both"/>
        <w:rPr>
          <w:lang w:val="en-US"/>
        </w:rPr>
      </w:pPr>
    </w:p>
    <w:p w:rsidR="00026826" w:rsidRPr="00C30B96" w:rsidRDefault="00026826" w:rsidP="00C30B96">
      <w:pPr>
        <w:ind w:left="425" w:hanging="425"/>
        <w:jc w:val="both"/>
        <w:rPr>
          <w:rFonts w:ascii="Times New Roman" w:hAnsi="Times New Roman" w:cs="Times New Roman"/>
          <w:sz w:val="24"/>
          <w:szCs w:val="24"/>
          <w:lang w:val="en-US"/>
        </w:rPr>
      </w:pPr>
      <w:proofErr w:type="gramStart"/>
      <w:r w:rsidRPr="00C30B96">
        <w:rPr>
          <w:rFonts w:ascii="Times New Roman" w:hAnsi="Times New Roman" w:cs="Times New Roman"/>
          <w:sz w:val="24"/>
          <w:szCs w:val="24"/>
          <w:lang w:val="en-US"/>
        </w:rPr>
        <w:t>Sahin, M. (2010).</w:t>
      </w:r>
      <w:proofErr w:type="gramEnd"/>
      <w:r w:rsidRPr="00C30B96">
        <w:rPr>
          <w:rFonts w:ascii="Times New Roman" w:hAnsi="Times New Roman" w:cs="Times New Roman"/>
          <w:sz w:val="24"/>
          <w:szCs w:val="24"/>
          <w:lang w:val="en-US"/>
        </w:rPr>
        <w:t xml:space="preserve"> Blended Learning in Vocational Education: An Experiment Study. </w:t>
      </w:r>
      <w:r w:rsidRPr="00C30B96">
        <w:rPr>
          <w:rFonts w:ascii="Times New Roman" w:hAnsi="Times New Roman" w:cs="Times New Roman"/>
          <w:i/>
          <w:sz w:val="24"/>
          <w:szCs w:val="24"/>
          <w:lang w:val="en-US"/>
        </w:rPr>
        <w:t xml:space="preserve">International Journal of Vocational and Technical Education, </w:t>
      </w:r>
      <w:r w:rsidRPr="00C30B96">
        <w:rPr>
          <w:rFonts w:ascii="Times New Roman" w:hAnsi="Times New Roman" w:cs="Times New Roman"/>
          <w:sz w:val="24"/>
          <w:szCs w:val="24"/>
          <w:lang w:val="en-US"/>
        </w:rPr>
        <w:t>2(6): 95-101</w:t>
      </w:r>
      <w:r w:rsidR="002846B0" w:rsidRPr="00C30B96">
        <w:rPr>
          <w:rFonts w:ascii="Times New Roman" w:hAnsi="Times New Roman" w:cs="Times New Roman"/>
          <w:sz w:val="24"/>
          <w:szCs w:val="24"/>
          <w:lang w:val="en-US"/>
        </w:rPr>
        <w:t>.</w:t>
      </w:r>
    </w:p>
    <w:p w:rsidR="00BD78E6" w:rsidRDefault="00BD78E6" w:rsidP="00C30B96">
      <w:pPr>
        <w:ind w:left="426" w:hanging="426"/>
        <w:jc w:val="both"/>
        <w:rPr>
          <w:rFonts w:ascii="Times New Roman" w:hAnsi="Times New Roman" w:cs="Times New Roman"/>
          <w:sz w:val="24"/>
          <w:szCs w:val="24"/>
          <w:lang w:val="en-US"/>
        </w:rPr>
      </w:pPr>
    </w:p>
    <w:p w:rsidR="002846B0" w:rsidRPr="00C30B96" w:rsidRDefault="002846B0" w:rsidP="00C30B96">
      <w:pPr>
        <w:ind w:left="426" w:hanging="426"/>
        <w:jc w:val="both"/>
        <w:rPr>
          <w:rFonts w:ascii="Times New Roman" w:hAnsi="Times New Roman" w:cs="Times New Roman"/>
          <w:sz w:val="24"/>
          <w:szCs w:val="24"/>
          <w:lang w:val="en-US"/>
        </w:rPr>
      </w:pPr>
      <w:proofErr w:type="gramStart"/>
      <w:r w:rsidRPr="00C30B96">
        <w:rPr>
          <w:rFonts w:ascii="Times New Roman" w:hAnsi="Times New Roman" w:cs="Times New Roman"/>
          <w:sz w:val="24"/>
          <w:szCs w:val="24"/>
          <w:lang w:val="en-US"/>
        </w:rPr>
        <w:t>Sari, A. R. (2013).</w:t>
      </w:r>
      <w:proofErr w:type="gramEnd"/>
      <w:r w:rsidRPr="00C30B96">
        <w:rPr>
          <w:rFonts w:ascii="Times New Roman" w:hAnsi="Times New Roman" w:cs="Times New Roman"/>
          <w:sz w:val="24"/>
          <w:szCs w:val="24"/>
          <w:lang w:val="en-US"/>
        </w:rPr>
        <w:t xml:space="preserve"> </w:t>
      </w:r>
      <w:proofErr w:type="gramStart"/>
      <w:r w:rsidRPr="00C30B96">
        <w:rPr>
          <w:rFonts w:ascii="Times New Roman" w:hAnsi="Times New Roman" w:cs="Times New Roman"/>
          <w:sz w:val="24"/>
          <w:szCs w:val="24"/>
          <w:lang w:val="en-US"/>
        </w:rPr>
        <w:t>Strategi Blended Learning untuk Peningkatan Kemandirian Belajar dan Kemampuan Critical Thinking Mahasiswa di Era Digital.</w:t>
      </w:r>
      <w:proofErr w:type="gramEnd"/>
      <w:r w:rsidRPr="00C30B96">
        <w:rPr>
          <w:rFonts w:ascii="Times New Roman" w:hAnsi="Times New Roman" w:cs="Times New Roman"/>
          <w:sz w:val="24"/>
          <w:szCs w:val="24"/>
          <w:lang w:val="en-US"/>
        </w:rPr>
        <w:t xml:space="preserve"> </w:t>
      </w:r>
      <w:r w:rsidRPr="00C30B96">
        <w:rPr>
          <w:rFonts w:ascii="Times New Roman" w:hAnsi="Times New Roman" w:cs="Times New Roman"/>
          <w:i/>
          <w:sz w:val="24"/>
          <w:szCs w:val="24"/>
          <w:lang w:val="en-US"/>
        </w:rPr>
        <w:t xml:space="preserve">Jurnal Pendidikan Akuntansi Indonesia </w:t>
      </w:r>
      <w:proofErr w:type="gramStart"/>
      <w:r w:rsidRPr="00C30B96">
        <w:rPr>
          <w:rFonts w:ascii="Times New Roman" w:hAnsi="Times New Roman" w:cs="Times New Roman"/>
          <w:sz w:val="24"/>
          <w:szCs w:val="24"/>
          <w:lang w:val="en-US"/>
        </w:rPr>
        <w:t>XI(</w:t>
      </w:r>
      <w:proofErr w:type="gramEnd"/>
      <w:r w:rsidRPr="00C30B96">
        <w:rPr>
          <w:rFonts w:ascii="Times New Roman" w:hAnsi="Times New Roman" w:cs="Times New Roman"/>
          <w:sz w:val="24"/>
          <w:szCs w:val="24"/>
          <w:lang w:val="en-US"/>
        </w:rPr>
        <w:t>2): 32-43.</w:t>
      </w:r>
    </w:p>
    <w:p w:rsidR="00BD78E6" w:rsidRDefault="00BD78E6" w:rsidP="00C30B96">
      <w:pPr>
        <w:pStyle w:val="Style16"/>
        <w:tabs>
          <w:tab w:val="clear" w:pos="5652"/>
          <w:tab w:val="left" w:leader="dot" w:pos="5508"/>
          <w:tab w:val="left" w:leader="dot" w:pos="9000"/>
        </w:tabs>
        <w:spacing w:line="240" w:lineRule="auto"/>
        <w:ind w:left="426" w:hanging="426"/>
        <w:jc w:val="both"/>
        <w:rPr>
          <w:sz w:val="24"/>
          <w:szCs w:val="24"/>
        </w:rPr>
      </w:pPr>
    </w:p>
    <w:p w:rsidR="00C30B96" w:rsidRPr="00C30B96" w:rsidRDefault="002846B0" w:rsidP="00C30B96">
      <w:pPr>
        <w:pStyle w:val="Style16"/>
        <w:tabs>
          <w:tab w:val="clear" w:pos="5652"/>
          <w:tab w:val="left" w:leader="dot" w:pos="5508"/>
          <w:tab w:val="left" w:leader="dot" w:pos="9000"/>
        </w:tabs>
        <w:spacing w:line="240" w:lineRule="auto"/>
        <w:ind w:left="426" w:hanging="426"/>
        <w:jc w:val="both"/>
        <w:rPr>
          <w:sz w:val="24"/>
          <w:szCs w:val="24"/>
        </w:rPr>
      </w:pPr>
      <w:r w:rsidRPr="00C30B96">
        <w:rPr>
          <w:sz w:val="24"/>
          <w:szCs w:val="24"/>
        </w:rPr>
        <w:t xml:space="preserve">Sutisna, A. (2016). </w:t>
      </w:r>
      <w:proofErr w:type="gramStart"/>
      <w:r w:rsidR="00C30B96" w:rsidRPr="00C30B96">
        <w:rPr>
          <w:sz w:val="24"/>
          <w:szCs w:val="24"/>
        </w:rPr>
        <w:t>Pengembangan Model Pembelajaran Blended Learning pada Pendidikan Kesetaraan Program Paket C dalam Meningkatkaan Kemandirian Belajar.</w:t>
      </w:r>
      <w:proofErr w:type="gramEnd"/>
      <w:r w:rsidR="00C30B96" w:rsidRPr="00C30B96">
        <w:rPr>
          <w:sz w:val="24"/>
          <w:szCs w:val="24"/>
        </w:rPr>
        <w:t xml:space="preserve"> </w:t>
      </w:r>
      <w:r w:rsidR="00C30B96" w:rsidRPr="00C30B96">
        <w:rPr>
          <w:i/>
          <w:sz w:val="24"/>
          <w:szCs w:val="24"/>
        </w:rPr>
        <w:t xml:space="preserve">Jurnal Teknologi Pendidikan, </w:t>
      </w:r>
      <w:r w:rsidR="00C30B96" w:rsidRPr="00C30B96">
        <w:rPr>
          <w:sz w:val="24"/>
          <w:szCs w:val="24"/>
        </w:rPr>
        <w:t>18(3): 156-168</w:t>
      </w:r>
    </w:p>
    <w:p w:rsidR="00BD78E6" w:rsidRDefault="00BD78E6" w:rsidP="00C30B96">
      <w:pPr>
        <w:pStyle w:val="Style16"/>
        <w:tabs>
          <w:tab w:val="clear" w:pos="5652"/>
          <w:tab w:val="left" w:leader="dot" w:pos="5508"/>
          <w:tab w:val="left" w:leader="dot" w:pos="9000"/>
        </w:tabs>
        <w:spacing w:line="240" w:lineRule="auto"/>
        <w:ind w:left="426" w:hanging="426"/>
        <w:jc w:val="both"/>
        <w:rPr>
          <w:sz w:val="24"/>
          <w:szCs w:val="24"/>
        </w:rPr>
      </w:pPr>
    </w:p>
    <w:p w:rsidR="002846B0" w:rsidRPr="00C30B96" w:rsidRDefault="002846B0" w:rsidP="00C30B96">
      <w:pPr>
        <w:pStyle w:val="Style16"/>
        <w:tabs>
          <w:tab w:val="clear" w:pos="5652"/>
          <w:tab w:val="left" w:leader="dot" w:pos="5508"/>
          <w:tab w:val="left" w:leader="dot" w:pos="9000"/>
        </w:tabs>
        <w:spacing w:line="240" w:lineRule="auto"/>
        <w:ind w:left="426" w:hanging="426"/>
        <w:jc w:val="both"/>
        <w:rPr>
          <w:b/>
          <w:color w:val="auto"/>
          <w:spacing w:val="-9"/>
          <w:sz w:val="24"/>
          <w:szCs w:val="24"/>
        </w:rPr>
      </w:pPr>
      <w:r w:rsidRPr="00C30B96">
        <w:rPr>
          <w:sz w:val="24"/>
          <w:szCs w:val="24"/>
        </w:rPr>
        <w:t xml:space="preserve">Syarif, I. </w:t>
      </w:r>
      <w:proofErr w:type="gramStart"/>
      <w:r w:rsidRPr="00C30B96">
        <w:rPr>
          <w:sz w:val="24"/>
          <w:szCs w:val="24"/>
        </w:rPr>
        <w:t>( 2012</w:t>
      </w:r>
      <w:proofErr w:type="gramEnd"/>
      <w:r w:rsidRPr="00C30B96">
        <w:rPr>
          <w:sz w:val="24"/>
          <w:szCs w:val="24"/>
        </w:rPr>
        <w:t xml:space="preserve">). </w:t>
      </w:r>
      <w:r w:rsidRPr="00C30B96">
        <w:rPr>
          <w:iCs/>
          <w:sz w:val="24"/>
          <w:szCs w:val="24"/>
        </w:rPr>
        <w:t>Pengaruh penerapan model blended learning terhadap motivasi dan prestasi belajar siswa SMK</w:t>
      </w:r>
      <w:r w:rsidRPr="00C30B96">
        <w:rPr>
          <w:sz w:val="24"/>
          <w:szCs w:val="24"/>
        </w:rPr>
        <w:t xml:space="preserve">. </w:t>
      </w:r>
      <w:r w:rsidRPr="00C30B96">
        <w:rPr>
          <w:i/>
          <w:sz w:val="24"/>
          <w:szCs w:val="24"/>
        </w:rPr>
        <w:t>Jurnal Pendidikan Vokasi</w:t>
      </w:r>
      <w:r w:rsidRPr="00C30B96">
        <w:rPr>
          <w:sz w:val="24"/>
          <w:szCs w:val="24"/>
        </w:rPr>
        <w:t xml:space="preserve">, 2(2): 234-249 </w:t>
      </w:r>
    </w:p>
    <w:p w:rsidR="002846B0" w:rsidRPr="00C30B96" w:rsidRDefault="002846B0" w:rsidP="00C30B96">
      <w:pPr>
        <w:ind w:left="426" w:hanging="426"/>
        <w:jc w:val="both"/>
        <w:rPr>
          <w:rFonts w:ascii="Times New Roman" w:hAnsi="Times New Roman" w:cs="Times New Roman"/>
          <w:sz w:val="24"/>
          <w:szCs w:val="24"/>
          <w:lang w:val="en-US"/>
        </w:rPr>
      </w:pPr>
    </w:p>
    <w:p w:rsidR="00026826" w:rsidRPr="00C30B96" w:rsidRDefault="00026826" w:rsidP="00C30B96">
      <w:pPr>
        <w:ind w:left="426" w:hanging="426"/>
        <w:jc w:val="both"/>
        <w:rPr>
          <w:rFonts w:ascii="Times New Roman" w:hAnsi="Times New Roman" w:cs="Times New Roman"/>
          <w:sz w:val="24"/>
          <w:szCs w:val="24"/>
          <w:lang w:val="en-US"/>
        </w:rPr>
      </w:pPr>
      <w:proofErr w:type="gramStart"/>
      <w:r w:rsidRPr="00C30B96">
        <w:rPr>
          <w:rFonts w:ascii="Times New Roman" w:hAnsi="Times New Roman" w:cs="Times New Roman"/>
          <w:sz w:val="24"/>
          <w:szCs w:val="24"/>
          <w:lang w:val="en-US"/>
        </w:rPr>
        <w:t>Torrao, S. (2007).</w:t>
      </w:r>
      <w:proofErr w:type="gramEnd"/>
      <w:r w:rsidRPr="00C30B96">
        <w:rPr>
          <w:rFonts w:ascii="Times New Roman" w:hAnsi="Times New Roman" w:cs="Times New Roman"/>
          <w:sz w:val="24"/>
          <w:szCs w:val="24"/>
          <w:lang w:val="en-US"/>
        </w:rPr>
        <w:t xml:space="preserve"> </w:t>
      </w:r>
      <w:proofErr w:type="gramStart"/>
      <w:r w:rsidRPr="00C30B96">
        <w:rPr>
          <w:rFonts w:ascii="Times New Roman" w:hAnsi="Times New Roman" w:cs="Times New Roman"/>
          <w:i/>
          <w:sz w:val="24"/>
          <w:szCs w:val="24"/>
          <w:lang w:val="en-US"/>
        </w:rPr>
        <w:t>Blended Learning: Research Report &amp; Examples of Best Practices.</w:t>
      </w:r>
      <w:proofErr w:type="gramEnd"/>
      <w:r w:rsidRPr="00C30B96">
        <w:rPr>
          <w:rFonts w:ascii="Times New Roman" w:hAnsi="Times New Roman" w:cs="Times New Roman"/>
          <w:i/>
          <w:sz w:val="24"/>
          <w:szCs w:val="24"/>
          <w:lang w:val="en-US"/>
        </w:rPr>
        <w:t xml:space="preserve"> </w:t>
      </w:r>
      <w:r w:rsidRPr="00C30B96">
        <w:rPr>
          <w:rFonts w:ascii="Times New Roman" w:hAnsi="Times New Roman" w:cs="Times New Roman"/>
          <w:sz w:val="24"/>
          <w:szCs w:val="24"/>
          <w:lang w:val="en-US"/>
        </w:rPr>
        <w:t xml:space="preserve">Estonia. </w:t>
      </w:r>
      <w:proofErr w:type="gramStart"/>
      <w:r w:rsidRPr="00C30B96">
        <w:rPr>
          <w:rFonts w:ascii="Times New Roman" w:hAnsi="Times New Roman" w:cs="Times New Roman"/>
          <w:sz w:val="24"/>
          <w:szCs w:val="24"/>
          <w:lang w:val="en-US"/>
        </w:rPr>
        <w:t>University of Tartu.</w:t>
      </w:r>
      <w:proofErr w:type="gramEnd"/>
    </w:p>
    <w:p w:rsidR="00026826" w:rsidRPr="00C30B96" w:rsidRDefault="00026826" w:rsidP="00C30B96">
      <w:pPr>
        <w:ind w:left="426" w:hanging="426"/>
        <w:jc w:val="both"/>
        <w:rPr>
          <w:rFonts w:ascii="Times New Roman" w:hAnsi="Times New Roman" w:cs="Times New Roman"/>
          <w:sz w:val="24"/>
          <w:szCs w:val="24"/>
          <w:lang w:val="en-US"/>
        </w:rPr>
      </w:pPr>
    </w:p>
    <w:p w:rsidR="008706EA" w:rsidRDefault="008706EA" w:rsidP="00C30B96">
      <w:pPr>
        <w:ind w:left="426" w:hanging="426"/>
        <w:jc w:val="both"/>
        <w:rPr>
          <w:rFonts w:ascii="Times New Roman" w:hAnsi="Times New Roman" w:cs="Times New Roman"/>
          <w:sz w:val="24"/>
          <w:szCs w:val="24"/>
          <w:lang w:val="en-US"/>
        </w:rPr>
      </w:pPr>
      <w:proofErr w:type="gramStart"/>
      <w:r w:rsidRPr="00C30B96">
        <w:rPr>
          <w:rFonts w:ascii="Times New Roman" w:hAnsi="Times New Roman" w:cs="Times New Roman"/>
          <w:sz w:val="24"/>
          <w:szCs w:val="24"/>
          <w:lang w:val="en-US"/>
        </w:rPr>
        <w:t>Zumbrunn, et al. (2011).</w:t>
      </w:r>
      <w:proofErr w:type="gramEnd"/>
      <w:r w:rsidRPr="00C30B96">
        <w:rPr>
          <w:rFonts w:ascii="Times New Roman" w:hAnsi="Times New Roman" w:cs="Times New Roman"/>
          <w:sz w:val="24"/>
          <w:szCs w:val="24"/>
          <w:lang w:val="en-US"/>
        </w:rPr>
        <w:t xml:space="preserve"> </w:t>
      </w:r>
      <w:proofErr w:type="gramStart"/>
      <w:r w:rsidRPr="00C30B96">
        <w:rPr>
          <w:rFonts w:ascii="Times New Roman" w:hAnsi="Times New Roman" w:cs="Times New Roman"/>
          <w:i/>
          <w:sz w:val="24"/>
          <w:szCs w:val="24"/>
          <w:lang w:val="en-US"/>
        </w:rPr>
        <w:t>Encouraging Self-Regulated Learning in the Zlassroom: A Review of the Literature.</w:t>
      </w:r>
      <w:proofErr w:type="gramEnd"/>
      <w:r w:rsidRPr="00C30B96">
        <w:rPr>
          <w:rFonts w:ascii="Times New Roman" w:hAnsi="Times New Roman" w:cs="Times New Roman"/>
          <w:i/>
          <w:sz w:val="24"/>
          <w:szCs w:val="24"/>
          <w:lang w:val="en-US"/>
        </w:rPr>
        <w:t xml:space="preserve"> </w:t>
      </w:r>
      <w:proofErr w:type="gramStart"/>
      <w:r w:rsidRPr="00C30B96">
        <w:rPr>
          <w:rFonts w:ascii="Times New Roman" w:hAnsi="Times New Roman" w:cs="Times New Roman"/>
          <w:sz w:val="24"/>
          <w:szCs w:val="24"/>
          <w:lang w:val="en-US"/>
        </w:rPr>
        <w:t>Metropolitan Educational Research Consortium (MERC), Virginia Commonwealth University.</w:t>
      </w:r>
      <w:proofErr w:type="gramEnd"/>
    </w:p>
    <w:p w:rsidR="00BD78E6" w:rsidRPr="00C30B96" w:rsidRDefault="00BD78E6" w:rsidP="00C30B96">
      <w:pPr>
        <w:ind w:left="426" w:hanging="426"/>
        <w:jc w:val="both"/>
        <w:rPr>
          <w:rFonts w:ascii="Times New Roman" w:hAnsi="Times New Roman" w:cs="Times New Roman"/>
          <w:sz w:val="24"/>
          <w:szCs w:val="24"/>
          <w:lang w:val="en-US"/>
        </w:rPr>
      </w:pPr>
    </w:p>
    <w:sectPr w:rsidR="00BD78E6" w:rsidRPr="00C30B96" w:rsidSect="00D4046E">
      <w:headerReference w:type="even" r:id="rId17"/>
      <w:headerReference w:type="default" r:id="rId18"/>
      <w:footerReference w:type="even" r:id="rId19"/>
      <w:footerReference w:type="default" r:id="rId20"/>
      <w:footerReference w:type="first" r:id="rId21"/>
      <w:pgSz w:w="11906" w:h="16838" w:code="9"/>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6C" w:rsidRDefault="0054126C" w:rsidP="00074999">
      <w:r>
        <w:separator/>
      </w:r>
    </w:p>
  </w:endnote>
  <w:endnote w:type="continuationSeparator" w:id="0">
    <w:p w:rsidR="0054126C" w:rsidRDefault="0054126C" w:rsidP="00074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264"/>
      <w:docPartObj>
        <w:docPartGallery w:val="Page Numbers (Bottom of Page)"/>
        <w:docPartUnique/>
      </w:docPartObj>
    </w:sdtPr>
    <w:sdtContent>
      <w:p w:rsidR="00026826" w:rsidRDefault="005719C4">
        <w:pPr>
          <w:pStyle w:val="Footer"/>
          <w:jc w:val="center"/>
        </w:pPr>
        <w:r w:rsidRPr="00331F25">
          <w:rPr>
            <w:rFonts w:ascii="Times New Roman" w:hAnsi="Times New Roman" w:cs="Times New Roman"/>
            <w:sz w:val="24"/>
          </w:rPr>
          <w:fldChar w:fldCharType="begin"/>
        </w:r>
        <w:r w:rsidR="00026826"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BD78E6">
          <w:rPr>
            <w:rFonts w:ascii="Times New Roman" w:hAnsi="Times New Roman" w:cs="Times New Roman"/>
            <w:noProof/>
            <w:sz w:val="24"/>
          </w:rPr>
          <w:t>8</w:t>
        </w:r>
        <w:r w:rsidRPr="00331F25">
          <w:rPr>
            <w:rFonts w:ascii="Times New Roman" w:hAnsi="Times New Roman" w:cs="Times New Roman"/>
            <w:sz w:val="24"/>
          </w:rPr>
          <w:fldChar w:fldCharType="end"/>
        </w:r>
      </w:p>
    </w:sdtContent>
  </w:sdt>
  <w:p w:rsidR="00026826" w:rsidRDefault="00026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262"/>
      <w:docPartObj>
        <w:docPartGallery w:val="Page Numbers (Bottom of Page)"/>
        <w:docPartUnique/>
      </w:docPartObj>
    </w:sdtPr>
    <w:sdtContent>
      <w:p w:rsidR="00026826" w:rsidRDefault="005719C4">
        <w:pPr>
          <w:pStyle w:val="Footer"/>
          <w:jc w:val="center"/>
        </w:pPr>
        <w:r w:rsidRPr="00331F25">
          <w:rPr>
            <w:rFonts w:ascii="Times New Roman" w:hAnsi="Times New Roman" w:cs="Times New Roman"/>
            <w:sz w:val="24"/>
          </w:rPr>
          <w:fldChar w:fldCharType="begin"/>
        </w:r>
        <w:r w:rsidR="00026826"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BD78E6">
          <w:rPr>
            <w:rFonts w:ascii="Times New Roman" w:hAnsi="Times New Roman" w:cs="Times New Roman"/>
            <w:noProof/>
            <w:sz w:val="24"/>
          </w:rPr>
          <w:t>9</w:t>
        </w:r>
        <w:r w:rsidRPr="00331F25">
          <w:rPr>
            <w:rFonts w:ascii="Times New Roman" w:hAnsi="Times New Roman" w:cs="Times New Roman"/>
            <w:sz w:val="24"/>
          </w:rPr>
          <w:fldChar w:fldCharType="end"/>
        </w:r>
      </w:p>
    </w:sdtContent>
  </w:sdt>
  <w:p w:rsidR="00026826" w:rsidRDefault="00026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259"/>
      <w:docPartObj>
        <w:docPartGallery w:val="Page Numbers (Bottom of Page)"/>
        <w:docPartUnique/>
      </w:docPartObj>
    </w:sdtPr>
    <w:sdtContent>
      <w:p w:rsidR="00026826" w:rsidRDefault="005719C4">
        <w:pPr>
          <w:pStyle w:val="Footer"/>
          <w:jc w:val="center"/>
        </w:pPr>
        <w:r w:rsidRPr="00331F25">
          <w:rPr>
            <w:rFonts w:ascii="Times New Roman" w:hAnsi="Times New Roman" w:cs="Times New Roman"/>
            <w:sz w:val="24"/>
          </w:rPr>
          <w:fldChar w:fldCharType="begin"/>
        </w:r>
        <w:r w:rsidR="00026826"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602632">
          <w:rPr>
            <w:rFonts w:ascii="Times New Roman" w:hAnsi="Times New Roman" w:cs="Times New Roman"/>
            <w:noProof/>
            <w:sz w:val="24"/>
          </w:rPr>
          <w:t>1</w:t>
        </w:r>
        <w:r w:rsidRPr="00331F25">
          <w:rPr>
            <w:rFonts w:ascii="Times New Roman" w:hAnsi="Times New Roman" w:cs="Times New Roman"/>
            <w:sz w:val="24"/>
          </w:rPr>
          <w:fldChar w:fldCharType="end"/>
        </w:r>
      </w:p>
    </w:sdtContent>
  </w:sdt>
  <w:p w:rsidR="00026826" w:rsidRDefault="00026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6C" w:rsidRDefault="0054126C" w:rsidP="00074999">
      <w:r>
        <w:separator/>
      </w:r>
    </w:p>
  </w:footnote>
  <w:footnote w:type="continuationSeparator" w:id="0">
    <w:p w:rsidR="0054126C" w:rsidRDefault="0054126C" w:rsidP="00074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6" w:rsidRDefault="00026826" w:rsidP="00346953">
    <w:pPr>
      <w:pStyle w:val="ListParagraph"/>
      <w:ind w:left="0"/>
      <w:jc w:val="right"/>
    </w:pPr>
    <w:r w:rsidRPr="00346953">
      <w:rPr>
        <w:rFonts w:ascii="Lucida Handwriting" w:hAnsi="Lucida Handwriting" w:cs="Times New Roman"/>
        <w:sz w:val="16"/>
        <w:szCs w:val="16"/>
        <w:lang w:val="en-US"/>
      </w:rPr>
      <w:t xml:space="preserve">Peningkatan Kemandirian Belajar Mahasiswa Melalui </w:t>
    </w:r>
    <w:r w:rsidRPr="00346953">
      <w:rPr>
        <w:rFonts w:ascii="Lucida Handwriting" w:hAnsi="Lucida Handwriting" w:cs="Times New Roman"/>
        <w:i/>
        <w:sz w:val="16"/>
        <w:szCs w:val="16"/>
        <w:lang w:val="en-US"/>
      </w:rPr>
      <w:t>Blended Learning</w:t>
    </w:r>
    <w:r>
      <w:rPr>
        <w:rFonts w:ascii="Lucida Handwriting" w:hAnsi="Lucida Handwriting" w:cs="Times New Roman"/>
        <w:sz w:val="16"/>
        <w:szCs w:val="16"/>
        <w:lang w:val="en-US"/>
      </w:rPr>
      <w:t xml:space="preserve"> P</w:t>
    </w:r>
    <w:r w:rsidRPr="00346953">
      <w:rPr>
        <w:rFonts w:ascii="Lucida Handwriting" w:hAnsi="Lucida Handwriting" w:cs="Times New Roman"/>
        <w:sz w:val="16"/>
        <w:szCs w:val="16"/>
        <w:lang w:val="en-US"/>
      </w:rPr>
      <w:t>ada Mata Kuliah Metode Numerik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26" w:rsidRDefault="00026826">
    <w:r w:rsidRPr="00346953">
      <w:rPr>
        <w:rFonts w:ascii="Lucida Handwriting" w:hAnsi="Lucida Handwriting" w:cs="Times New Roman"/>
        <w:bCs/>
        <w:sz w:val="16"/>
        <w:szCs w:val="16"/>
        <w:lang w:val="en-US"/>
      </w:rPr>
      <w:t>Putri Fitriasari</w:t>
    </w:r>
    <w:r w:rsidRPr="00346953">
      <w:rPr>
        <w:rFonts w:ascii="Lucida Handwriting" w:hAnsi="Lucida Handwriting" w:cs="Times New Roman"/>
        <w:bCs/>
        <w:sz w:val="16"/>
        <w:szCs w:val="16"/>
        <w:vertAlign w:val="superscript"/>
        <w:lang w:val="en-US"/>
      </w:rPr>
      <w:t xml:space="preserve">1, </w:t>
    </w:r>
    <w:r w:rsidRPr="00346953">
      <w:rPr>
        <w:rFonts w:ascii="Lucida Handwriting" w:hAnsi="Lucida Handwriting" w:cs="Times New Roman"/>
        <w:bCs/>
        <w:sz w:val="16"/>
        <w:szCs w:val="16"/>
        <w:lang w:val="en-US"/>
      </w:rPr>
      <w:t>Tanzimah</w:t>
    </w:r>
    <w:r w:rsidRPr="00346953">
      <w:rPr>
        <w:rFonts w:ascii="Lucida Handwriting" w:hAnsi="Lucida Handwriting" w:cs="Times New Roman"/>
        <w:bCs/>
        <w:sz w:val="16"/>
        <w:szCs w:val="16"/>
        <w:vertAlign w:val="superscript"/>
        <w:lang w:val="en-US"/>
      </w:rPr>
      <w:t>2</w:t>
    </w:r>
    <w:proofErr w:type="gramStart"/>
    <w:r w:rsidRPr="00346953">
      <w:rPr>
        <w:rFonts w:ascii="Lucida Handwriting" w:hAnsi="Lucida Handwriting" w:cs="Times New Roman"/>
        <w:bCs/>
        <w:sz w:val="16"/>
        <w:szCs w:val="16"/>
        <w:lang w:val="en-US"/>
      </w:rPr>
      <w:t>,</w:t>
    </w:r>
    <w:r w:rsidRPr="00346953">
      <w:rPr>
        <w:rFonts w:ascii="Lucida Handwriting" w:hAnsi="Lucida Handwriting" w:cs="Times New Roman"/>
        <w:bCs/>
        <w:sz w:val="16"/>
        <w:szCs w:val="16"/>
      </w:rPr>
      <w:t xml:space="preserve"> </w:t>
    </w:r>
    <w:r w:rsidRPr="00346953">
      <w:rPr>
        <w:rFonts w:ascii="Lucida Handwriting" w:hAnsi="Lucida Handwriting" w:cs="Times New Roman"/>
        <w:bCs/>
        <w:sz w:val="16"/>
        <w:szCs w:val="16"/>
        <w:lang w:val="en-US"/>
      </w:rPr>
      <w:t>,</w:t>
    </w:r>
    <w:proofErr w:type="gramEnd"/>
    <w:r w:rsidRPr="00346953">
      <w:rPr>
        <w:rFonts w:ascii="Lucida Handwriting" w:hAnsi="Lucida Handwriting" w:cs="Times New Roman"/>
        <w:bCs/>
        <w:sz w:val="16"/>
        <w:szCs w:val="16"/>
        <w:lang w:val="en-US"/>
      </w:rPr>
      <w:t xml:space="preserve"> Novita Sari</w:t>
    </w:r>
    <w:r w:rsidRPr="00346953">
      <w:rPr>
        <w:rFonts w:ascii="Lucida Handwriting" w:hAnsi="Lucida Handwriting" w:cs="Times New Roman"/>
        <w:bCs/>
        <w:sz w:val="16"/>
        <w:szCs w:val="16"/>
        <w:vertAlign w:val="superscript"/>
        <w:lang w:val="en-US"/>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EC8"/>
    <w:multiLevelType w:val="hybridMultilevel"/>
    <w:tmpl w:val="B0CAD478"/>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
    <w:nsid w:val="061F0AD9"/>
    <w:multiLevelType w:val="hybridMultilevel"/>
    <w:tmpl w:val="6E309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197F3F"/>
    <w:multiLevelType w:val="hybridMultilevel"/>
    <w:tmpl w:val="B9242E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AF634C"/>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E02632"/>
    <w:multiLevelType w:val="hybridMultilevel"/>
    <w:tmpl w:val="5CFCBB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6A53D9"/>
    <w:multiLevelType w:val="hybridMultilevel"/>
    <w:tmpl w:val="D8860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6821D9D"/>
    <w:multiLevelType w:val="hybridMultilevel"/>
    <w:tmpl w:val="E98407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EB786F"/>
    <w:multiLevelType w:val="hybridMultilevel"/>
    <w:tmpl w:val="3CB20B92"/>
    <w:lvl w:ilvl="0" w:tplc="0421000B">
      <w:start w:val="1"/>
      <w:numFmt w:val="bullet"/>
      <w:lvlText w:val=""/>
      <w:lvlJc w:val="left"/>
      <w:pPr>
        <w:ind w:left="1003" w:hanging="360"/>
      </w:pPr>
      <w:rPr>
        <w:rFonts w:ascii="Wingdings" w:hAnsi="Wingdings" w:hint="default"/>
      </w:rPr>
    </w:lvl>
    <w:lvl w:ilvl="1" w:tplc="04210003" w:tentative="1">
      <w:start w:val="1"/>
      <w:numFmt w:val="bullet"/>
      <w:lvlText w:val="o"/>
      <w:lvlJc w:val="left"/>
      <w:pPr>
        <w:ind w:left="1723" w:hanging="360"/>
      </w:pPr>
      <w:rPr>
        <w:rFonts w:ascii="Courier New" w:hAnsi="Courier New" w:cs="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8">
    <w:nsid w:val="19A5095E"/>
    <w:multiLevelType w:val="hybridMultilevel"/>
    <w:tmpl w:val="DF72BFB6"/>
    <w:lvl w:ilvl="0" w:tplc="1FE600E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A967F8"/>
    <w:multiLevelType w:val="hybridMultilevel"/>
    <w:tmpl w:val="82FA57F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CD4798"/>
    <w:multiLevelType w:val="hybridMultilevel"/>
    <w:tmpl w:val="D892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A37B2"/>
    <w:multiLevelType w:val="hybridMultilevel"/>
    <w:tmpl w:val="DCD4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F16BE"/>
    <w:multiLevelType w:val="hybridMultilevel"/>
    <w:tmpl w:val="6762AE4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24B26FB4"/>
    <w:multiLevelType w:val="hybridMultilevel"/>
    <w:tmpl w:val="4498D75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6BA5E1F"/>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C4425B"/>
    <w:multiLevelType w:val="hybridMultilevel"/>
    <w:tmpl w:val="C7B4D8D2"/>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6">
    <w:nsid w:val="34EB5F8B"/>
    <w:multiLevelType w:val="hybridMultilevel"/>
    <w:tmpl w:val="F732B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8F2C0B"/>
    <w:multiLevelType w:val="hybridMultilevel"/>
    <w:tmpl w:val="AB0697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D301363"/>
    <w:multiLevelType w:val="hybridMultilevel"/>
    <w:tmpl w:val="027A8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D6F0E9F"/>
    <w:multiLevelType w:val="hybridMultilevel"/>
    <w:tmpl w:val="CF0A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31F28"/>
    <w:multiLevelType w:val="hybridMultilevel"/>
    <w:tmpl w:val="ED08ED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69A3B74"/>
    <w:multiLevelType w:val="hybridMultilevel"/>
    <w:tmpl w:val="47DAC4B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B5C4859"/>
    <w:multiLevelType w:val="hybridMultilevel"/>
    <w:tmpl w:val="7452DCD6"/>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23">
    <w:nsid w:val="6317421E"/>
    <w:multiLevelType w:val="hybridMultilevel"/>
    <w:tmpl w:val="A140BF04"/>
    <w:lvl w:ilvl="0" w:tplc="A11E856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543320"/>
    <w:multiLevelType w:val="hybridMultilevel"/>
    <w:tmpl w:val="004A91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FD511A9"/>
    <w:multiLevelType w:val="hybridMultilevel"/>
    <w:tmpl w:val="52389D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517A08"/>
    <w:multiLevelType w:val="hybridMultilevel"/>
    <w:tmpl w:val="C4020AF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7"/>
  </w:num>
  <w:num w:numId="4">
    <w:abstractNumId w:val="24"/>
  </w:num>
  <w:num w:numId="5">
    <w:abstractNumId w:val="20"/>
  </w:num>
  <w:num w:numId="6">
    <w:abstractNumId w:val="26"/>
  </w:num>
  <w:num w:numId="7">
    <w:abstractNumId w:val="12"/>
  </w:num>
  <w:num w:numId="8">
    <w:abstractNumId w:val="13"/>
  </w:num>
  <w:num w:numId="9">
    <w:abstractNumId w:val="3"/>
  </w:num>
  <w:num w:numId="10">
    <w:abstractNumId w:val="14"/>
  </w:num>
  <w:num w:numId="11">
    <w:abstractNumId w:val="5"/>
  </w:num>
  <w:num w:numId="12">
    <w:abstractNumId w:val="18"/>
  </w:num>
  <w:num w:numId="13">
    <w:abstractNumId w:val="21"/>
  </w:num>
  <w:num w:numId="14">
    <w:abstractNumId w:val="4"/>
  </w:num>
  <w:num w:numId="15">
    <w:abstractNumId w:val="2"/>
  </w:num>
  <w:num w:numId="16">
    <w:abstractNumId w:val="6"/>
  </w:num>
  <w:num w:numId="17">
    <w:abstractNumId w:val="16"/>
  </w:num>
  <w:num w:numId="18">
    <w:abstractNumId w:val="0"/>
  </w:num>
  <w:num w:numId="19">
    <w:abstractNumId w:val="15"/>
  </w:num>
  <w:num w:numId="20">
    <w:abstractNumId w:val="1"/>
  </w:num>
  <w:num w:numId="21">
    <w:abstractNumId w:val="22"/>
  </w:num>
  <w:num w:numId="22">
    <w:abstractNumId w:val="11"/>
  </w:num>
  <w:num w:numId="23">
    <w:abstractNumId w:val="23"/>
  </w:num>
  <w:num w:numId="24">
    <w:abstractNumId w:val="8"/>
  </w:num>
  <w:num w:numId="25">
    <w:abstractNumId w:val="25"/>
  </w:num>
  <w:num w:numId="26">
    <w:abstractNumId w:val="19"/>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evenAndOddHeaders/>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540997"/>
    <w:rsid w:val="000010F7"/>
    <w:rsid w:val="00011F0E"/>
    <w:rsid w:val="00024E26"/>
    <w:rsid w:val="00025F67"/>
    <w:rsid w:val="00026826"/>
    <w:rsid w:val="00027DFC"/>
    <w:rsid w:val="00031F89"/>
    <w:rsid w:val="00035DB4"/>
    <w:rsid w:val="00044433"/>
    <w:rsid w:val="00047847"/>
    <w:rsid w:val="00054E39"/>
    <w:rsid w:val="00060FF2"/>
    <w:rsid w:val="000671D5"/>
    <w:rsid w:val="00067FB3"/>
    <w:rsid w:val="00074999"/>
    <w:rsid w:val="00080882"/>
    <w:rsid w:val="00082BDA"/>
    <w:rsid w:val="000A2F21"/>
    <w:rsid w:val="000A6EBA"/>
    <w:rsid w:val="000B02F3"/>
    <w:rsid w:val="000B2231"/>
    <w:rsid w:val="000E10C2"/>
    <w:rsid w:val="000E284E"/>
    <w:rsid w:val="000E5E3F"/>
    <w:rsid w:val="000E5F16"/>
    <w:rsid w:val="000F258A"/>
    <w:rsid w:val="000F7166"/>
    <w:rsid w:val="000F7D6A"/>
    <w:rsid w:val="001014F4"/>
    <w:rsid w:val="0011488F"/>
    <w:rsid w:val="001157CD"/>
    <w:rsid w:val="00123408"/>
    <w:rsid w:val="001234C4"/>
    <w:rsid w:val="00123880"/>
    <w:rsid w:val="001276E6"/>
    <w:rsid w:val="00130028"/>
    <w:rsid w:val="00132AD7"/>
    <w:rsid w:val="00141B0B"/>
    <w:rsid w:val="0014268F"/>
    <w:rsid w:val="001437CB"/>
    <w:rsid w:val="00151ECB"/>
    <w:rsid w:val="00155EC7"/>
    <w:rsid w:val="001626FD"/>
    <w:rsid w:val="001634E7"/>
    <w:rsid w:val="00163622"/>
    <w:rsid w:val="001647B4"/>
    <w:rsid w:val="00164975"/>
    <w:rsid w:val="00165744"/>
    <w:rsid w:val="00165D2F"/>
    <w:rsid w:val="00167475"/>
    <w:rsid w:val="001757EB"/>
    <w:rsid w:val="001764BA"/>
    <w:rsid w:val="00176A4A"/>
    <w:rsid w:val="0018682B"/>
    <w:rsid w:val="00187A02"/>
    <w:rsid w:val="00191960"/>
    <w:rsid w:val="001A4B07"/>
    <w:rsid w:val="001C0268"/>
    <w:rsid w:val="001C2D2A"/>
    <w:rsid w:val="001C653E"/>
    <w:rsid w:val="001C7242"/>
    <w:rsid w:val="001D1C4D"/>
    <w:rsid w:val="001D3AA1"/>
    <w:rsid w:val="001D41B1"/>
    <w:rsid w:val="001E24F9"/>
    <w:rsid w:val="001F3D29"/>
    <w:rsid w:val="001F47CE"/>
    <w:rsid w:val="001F5584"/>
    <w:rsid w:val="00202923"/>
    <w:rsid w:val="002031EA"/>
    <w:rsid w:val="00216B81"/>
    <w:rsid w:val="00220021"/>
    <w:rsid w:val="002218AA"/>
    <w:rsid w:val="002225FB"/>
    <w:rsid w:val="00227654"/>
    <w:rsid w:val="00240EC6"/>
    <w:rsid w:val="00267621"/>
    <w:rsid w:val="00273D3C"/>
    <w:rsid w:val="002745E4"/>
    <w:rsid w:val="00280A02"/>
    <w:rsid w:val="00280D22"/>
    <w:rsid w:val="002846B0"/>
    <w:rsid w:val="00291E40"/>
    <w:rsid w:val="00296753"/>
    <w:rsid w:val="002A005B"/>
    <w:rsid w:val="002A2E33"/>
    <w:rsid w:val="002A3A8C"/>
    <w:rsid w:val="002A4083"/>
    <w:rsid w:val="002A6FFD"/>
    <w:rsid w:val="002B0DF5"/>
    <w:rsid w:val="002C0AD4"/>
    <w:rsid w:val="002C2758"/>
    <w:rsid w:val="002C2CF5"/>
    <w:rsid w:val="002C3705"/>
    <w:rsid w:val="002C7884"/>
    <w:rsid w:val="002D5999"/>
    <w:rsid w:val="002E4A48"/>
    <w:rsid w:val="002F4FBD"/>
    <w:rsid w:val="00300E5B"/>
    <w:rsid w:val="00303D66"/>
    <w:rsid w:val="003109BF"/>
    <w:rsid w:val="00311B9A"/>
    <w:rsid w:val="00321262"/>
    <w:rsid w:val="003220BA"/>
    <w:rsid w:val="00324416"/>
    <w:rsid w:val="00324A15"/>
    <w:rsid w:val="003279CB"/>
    <w:rsid w:val="00331F25"/>
    <w:rsid w:val="003354AB"/>
    <w:rsid w:val="0033613A"/>
    <w:rsid w:val="00336FB5"/>
    <w:rsid w:val="003407D9"/>
    <w:rsid w:val="00340A13"/>
    <w:rsid w:val="00346644"/>
    <w:rsid w:val="00346953"/>
    <w:rsid w:val="00347516"/>
    <w:rsid w:val="0035053A"/>
    <w:rsid w:val="003512C3"/>
    <w:rsid w:val="00351D4E"/>
    <w:rsid w:val="00354D91"/>
    <w:rsid w:val="00362A20"/>
    <w:rsid w:val="003644CB"/>
    <w:rsid w:val="003658DE"/>
    <w:rsid w:val="003664CC"/>
    <w:rsid w:val="00367F03"/>
    <w:rsid w:val="00383F57"/>
    <w:rsid w:val="00385C5C"/>
    <w:rsid w:val="00387542"/>
    <w:rsid w:val="00387AA7"/>
    <w:rsid w:val="0039050A"/>
    <w:rsid w:val="003A68D5"/>
    <w:rsid w:val="003A6C81"/>
    <w:rsid w:val="003B2B94"/>
    <w:rsid w:val="003B7ACA"/>
    <w:rsid w:val="003C12F7"/>
    <w:rsid w:val="003C2067"/>
    <w:rsid w:val="003D57D5"/>
    <w:rsid w:val="003E012D"/>
    <w:rsid w:val="003E0242"/>
    <w:rsid w:val="003E5367"/>
    <w:rsid w:val="003F78DC"/>
    <w:rsid w:val="003F7BCD"/>
    <w:rsid w:val="00407DEC"/>
    <w:rsid w:val="004153BC"/>
    <w:rsid w:val="00415BA9"/>
    <w:rsid w:val="0041619B"/>
    <w:rsid w:val="004204D2"/>
    <w:rsid w:val="00420846"/>
    <w:rsid w:val="00420B98"/>
    <w:rsid w:val="004244D9"/>
    <w:rsid w:val="00424ED1"/>
    <w:rsid w:val="00425A1D"/>
    <w:rsid w:val="00426F8D"/>
    <w:rsid w:val="0043085B"/>
    <w:rsid w:val="004367A6"/>
    <w:rsid w:val="0043704B"/>
    <w:rsid w:val="004372A5"/>
    <w:rsid w:val="00457533"/>
    <w:rsid w:val="00465324"/>
    <w:rsid w:val="00473058"/>
    <w:rsid w:val="00486BFB"/>
    <w:rsid w:val="004909E7"/>
    <w:rsid w:val="004A2C5B"/>
    <w:rsid w:val="004A3BD2"/>
    <w:rsid w:val="004A6F45"/>
    <w:rsid w:val="004A741D"/>
    <w:rsid w:val="004C4471"/>
    <w:rsid w:val="004D079D"/>
    <w:rsid w:val="004D5C40"/>
    <w:rsid w:val="004D713C"/>
    <w:rsid w:val="004D76E5"/>
    <w:rsid w:val="004E11E7"/>
    <w:rsid w:val="004F1BDA"/>
    <w:rsid w:val="004F1ED4"/>
    <w:rsid w:val="005003A0"/>
    <w:rsid w:val="00501E4C"/>
    <w:rsid w:val="005072B3"/>
    <w:rsid w:val="0052598A"/>
    <w:rsid w:val="00525AB0"/>
    <w:rsid w:val="00532A68"/>
    <w:rsid w:val="0053524A"/>
    <w:rsid w:val="005353E2"/>
    <w:rsid w:val="00540997"/>
    <w:rsid w:val="0054126C"/>
    <w:rsid w:val="00543AAD"/>
    <w:rsid w:val="00557938"/>
    <w:rsid w:val="00563AD9"/>
    <w:rsid w:val="005665BA"/>
    <w:rsid w:val="005719C4"/>
    <w:rsid w:val="00583914"/>
    <w:rsid w:val="00584FA1"/>
    <w:rsid w:val="00585CBD"/>
    <w:rsid w:val="00590AA7"/>
    <w:rsid w:val="00590DB6"/>
    <w:rsid w:val="00594C5B"/>
    <w:rsid w:val="00595A39"/>
    <w:rsid w:val="005969BB"/>
    <w:rsid w:val="005A6498"/>
    <w:rsid w:val="005A7FFC"/>
    <w:rsid w:val="005B291B"/>
    <w:rsid w:val="005B2CF3"/>
    <w:rsid w:val="005B41A2"/>
    <w:rsid w:val="005B4DC1"/>
    <w:rsid w:val="005C6C6F"/>
    <w:rsid w:val="005D661E"/>
    <w:rsid w:val="005E72B3"/>
    <w:rsid w:val="005E790C"/>
    <w:rsid w:val="005F202C"/>
    <w:rsid w:val="00601283"/>
    <w:rsid w:val="00602632"/>
    <w:rsid w:val="00607B32"/>
    <w:rsid w:val="00611077"/>
    <w:rsid w:val="00613D3A"/>
    <w:rsid w:val="00620A53"/>
    <w:rsid w:val="006236F9"/>
    <w:rsid w:val="00623FDE"/>
    <w:rsid w:val="00626ABB"/>
    <w:rsid w:val="00631AE8"/>
    <w:rsid w:val="006473C4"/>
    <w:rsid w:val="00647CB2"/>
    <w:rsid w:val="00647F47"/>
    <w:rsid w:val="00651140"/>
    <w:rsid w:val="00654E29"/>
    <w:rsid w:val="00656ED8"/>
    <w:rsid w:val="00661FC6"/>
    <w:rsid w:val="00662670"/>
    <w:rsid w:val="00665E90"/>
    <w:rsid w:val="00673094"/>
    <w:rsid w:val="006736AD"/>
    <w:rsid w:val="00674D66"/>
    <w:rsid w:val="00676333"/>
    <w:rsid w:val="00676E84"/>
    <w:rsid w:val="00680A5D"/>
    <w:rsid w:val="00683929"/>
    <w:rsid w:val="006A16F0"/>
    <w:rsid w:val="006A4950"/>
    <w:rsid w:val="006A49F6"/>
    <w:rsid w:val="006A51D5"/>
    <w:rsid w:val="006B07AC"/>
    <w:rsid w:val="006B1268"/>
    <w:rsid w:val="006C2AA3"/>
    <w:rsid w:val="006C30CA"/>
    <w:rsid w:val="006C596F"/>
    <w:rsid w:val="006D147B"/>
    <w:rsid w:val="006D3CE0"/>
    <w:rsid w:val="006D43D2"/>
    <w:rsid w:val="006D673B"/>
    <w:rsid w:val="006D72C3"/>
    <w:rsid w:val="006D74B1"/>
    <w:rsid w:val="006E1D1A"/>
    <w:rsid w:val="006E35B2"/>
    <w:rsid w:val="006F36E6"/>
    <w:rsid w:val="006F6C07"/>
    <w:rsid w:val="006F72E9"/>
    <w:rsid w:val="0070224E"/>
    <w:rsid w:val="00706ED0"/>
    <w:rsid w:val="00707C08"/>
    <w:rsid w:val="00712784"/>
    <w:rsid w:val="007228BD"/>
    <w:rsid w:val="007269E5"/>
    <w:rsid w:val="00743B28"/>
    <w:rsid w:val="007452C3"/>
    <w:rsid w:val="0074550C"/>
    <w:rsid w:val="007457E6"/>
    <w:rsid w:val="00750D27"/>
    <w:rsid w:val="00757CA1"/>
    <w:rsid w:val="007634FC"/>
    <w:rsid w:val="007806D5"/>
    <w:rsid w:val="00785BA1"/>
    <w:rsid w:val="00791DEC"/>
    <w:rsid w:val="00793960"/>
    <w:rsid w:val="00793F98"/>
    <w:rsid w:val="00796116"/>
    <w:rsid w:val="007964B1"/>
    <w:rsid w:val="00797BD2"/>
    <w:rsid w:val="007A63C9"/>
    <w:rsid w:val="007B03A1"/>
    <w:rsid w:val="007B0C2D"/>
    <w:rsid w:val="007C0B53"/>
    <w:rsid w:val="007C4DDA"/>
    <w:rsid w:val="007C6BA5"/>
    <w:rsid w:val="007C730E"/>
    <w:rsid w:val="007C767A"/>
    <w:rsid w:val="007D0BF0"/>
    <w:rsid w:val="007D2D09"/>
    <w:rsid w:val="007E1EC7"/>
    <w:rsid w:val="007E2565"/>
    <w:rsid w:val="007F31A6"/>
    <w:rsid w:val="007F3967"/>
    <w:rsid w:val="007F5E63"/>
    <w:rsid w:val="00801D72"/>
    <w:rsid w:val="00803A40"/>
    <w:rsid w:val="0081426B"/>
    <w:rsid w:val="008238E5"/>
    <w:rsid w:val="00825A17"/>
    <w:rsid w:val="00825ACE"/>
    <w:rsid w:val="00826B2C"/>
    <w:rsid w:val="00827873"/>
    <w:rsid w:val="008324B2"/>
    <w:rsid w:val="008349D8"/>
    <w:rsid w:val="008363AD"/>
    <w:rsid w:val="008376F0"/>
    <w:rsid w:val="0084328F"/>
    <w:rsid w:val="00847C71"/>
    <w:rsid w:val="0085098F"/>
    <w:rsid w:val="00850F83"/>
    <w:rsid w:val="00857F82"/>
    <w:rsid w:val="00861C57"/>
    <w:rsid w:val="008649D3"/>
    <w:rsid w:val="0086611F"/>
    <w:rsid w:val="008706EA"/>
    <w:rsid w:val="00880567"/>
    <w:rsid w:val="0088254E"/>
    <w:rsid w:val="0088456B"/>
    <w:rsid w:val="00886867"/>
    <w:rsid w:val="00895A50"/>
    <w:rsid w:val="008962E2"/>
    <w:rsid w:val="008A2DBE"/>
    <w:rsid w:val="008A7891"/>
    <w:rsid w:val="008B3354"/>
    <w:rsid w:val="008B7948"/>
    <w:rsid w:val="008D526A"/>
    <w:rsid w:val="008E58E6"/>
    <w:rsid w:val="009036E6"/>
    <w:rsid w:val="0090377A"/>
    <w:rsid w:val="00903924"/>
    <w:rsid w:val="00903B20"/>
    <w:rsid w:val="00907B82"/>
    <w:rsid w:val="00910FED"/>
    <w:rsid w:val="00914C35"/>
    <w:rsid w:val="009157DF"/>
    <w:rsid w:val="00917362"/>
    <w:rsid w:val="0092132A"/>
    <w:rsid w:val="009213A0"/>
    <w:rsid w:val="00923793"/>
    <w:rsid w:val="00925D22"/>
    <w:rsid w:val="00930B5B"/>
    <w:rsid w:val="00934769"/>
    <w:rsid w:val="00941C6D"/>
    <w:rsid w:val="00942A74"/>
    <w:rsid w:val="009445D6"/>
    <w:rsid w:val="00947F7F"/>
    <w:rsid w:val="009556F4"/>
    <w:rsid w:val="00962942"/>
    <w:rsid w:val="009852F4"/>
    <w:rsid w:val="0098647E"/>
    <w:rsid w:val="00995DA9"/>
    <w:rsid w:val="00995F50"/>
    <w:rsid w:val="009A26A9"/>
    <w:rsid w:val="009A738B"/>
    <w:rsid w:val="009B026C"/>
    <w:rsid w:val="009B060D"/>
    <w:rsid w:val="009B08F1"/>
    <w:rsid w:val="009B174D"/>
    <w:rsid w:val="009B2A74"/>
    <w:rsid w:val="009C5C3A"/>
    <w:rsid w:val="009D489B"/>
    <w:rsid w:val="009D6640"/>
    <w:rsid w:val="009D683F"/>
    <w:rsid w:val="009E017D"/>
    <w:rsid w:val="009E043F"/>
    <w:rsid w:val="009E2131"/>
    <w:rsid w:val="009F0175"/>
    <w:rsid w:val="009F17C5"/>
    <w:rsid w:val="009F4040"/>
    <w:rsid w:val="00A0127A"/>
    <w:rsid w:val="00A06A2A"/>
    <w:rsid w:val="00A074B6"/>
    <w:rsid w:val="00A30290"/>
    <w:rsid w:val="00A329E9"/>
    <w:rsid w:val="00A331EB"/>
    <w:rsid w:val="00A3778C"/>
    <w:rsid w:val="00A4695F"/>
    <w:rsid w:val="00A52844"/>
    <w:rsid w:val="00A53066"/>
    <w:rsid w:val="00A60002"/>
    <w:rsid w:val="00A62DDF"/>
    <w:rsid w:val="00A70058"/>
    <w:rsid w:val="00A771AA"/>
    <w:rsid w:val="00A8113E"/>
    <w:rsid w:val="00A92773"/>
    <w:rsid w:val="00A96923"/>
    <w:rsid w:val="00AA0741"/>
    <w:rsid w:val="00AA1109"/>
    <w:rsid w:val="00AA4A00"/>
    <w:rsid w:val="00AA5BE1"/>
    <w:rsid w:val="00AB32D4"/>
    <w:rsid w:val="00AB427C"/>
    <w:rsid w:val="00AD009A"/>
    <w:rsid w:val="00AD76C7"/>
    <w:rsid w:val="00AE1448"/>
    <w:rsid w:val="00AE17EF"/>
    <w:rsid w:val="00AE2344"/>
    <w:rsid w:val="00AE400B"/>
    <w:rsid w:val="00AE44FA"/>
    <w:rsid w:val="00AE5AB8"/>
    <w:rsid w:val="00B000EA"/>
    <w:rsid w:val="00B046B2"/>
    <w:rsid w:val="00B07DBF"/>
    <w:rsid w:val="00B179FB"/>
    <w:rsid w:val="00B2393E"/>
    <w:rsid w:val="00B312BA"/>
    <w:rsid w:val="00B35FC0"/>
    <w:rsid w:val="00B434F3"/>
    <w:rsid w:val="00B4623D"/>
    <w:rsid w:val="00B4636E"/>
    <w:rsid w:val="00B46E70"/>
    <w:rsid w:val="00B47D24"/>
    <w:rsid w:val="00B537C0"/>
    <w:rsid w:val="00B53BF5"/>
    <w:rsid w:val="00B54F63"/>
    <w:rsid w:val="00B572C8"/>
    <w:rsid w:val="00B6151F"/>
    <w:rsid w:val="00B62915"/>
    <w:rsid w:val="00B65396"/>
    <w:rsid w:val="00B66BE3"/>
    <w:rsid w:val="00B71726"/>
    <w:rsid w:val="00B746E3"/>
    <w:rsid w:val="00B75DB7"/>
    <w:rsid w:val="00B87EB4"/>
    <w:rsid w:val="00B90AFD"/>
    <w:rsid w:val="00BA176D"/>
    <w:rsid w:val="00BA330A"/>
    <w:rsid w:val="00BA440D"/>
    <w:rsid w:val="00BA661C"/>
    <w:rsid w:val="00BA7DAA"/>
    <w:rsid w:val="00BC26A7"/>
    <w:rsid w:val="00BD0F5F"/>
    <w:rsid w:val="00BD16E2"/>
    <w:rsid w:val="00BD6343"/>
    <w:rsid w:val="00BD78E6"/>
    <w:rsid w:val="00BE0D51"/>
    <w:rsid w:val="00BE1DD4"/>
    <w:rsid w:val="00BE20DE"/>
    <w:rsid w:val="00BE6535"/>
    <w:rsid w:val="00BE6834"/>
    <w:rsid w:val="00BF13FD"/>
    <w:rsid w:val="00C03F9C"/>
    <w:rsid w:val="00C040F5"/>
    <w:rsid w:val="00C04A28"/>
    <w:rsid w:val="00C109EF"/>
    <w:rsid w:val="00C10B7E"/>
    <w:rsid w:val="00C11A19"/>
    <w:rsid w:val="00C1230C"/>
    <w:rsid w:val="00C13FE9"/>
    <w:rsid w:val="00C17CA2"/>
    <w:rsid w:val="00C206D2"/>
    <w:rsid w:val="00C20CEA"/>
    <w:rsid w:val="00C30561"/>
    <w:rsid w:val="00C30B96"/>
    <w:rsid w:val="00C3123E"/>
    <w:rsid w:val="00C470E0"/>
    <w:rsid w:val="00C47605"/>
    <w:rsid w:val="00C54EDC"/>
    <w:rsid w:val="00C57761"/>
    <w:rsid w:val="00C82338"/>
    <w:rsid w:val="00C82BCC"/>
    <w:rsid w:val="00C84AEC"/>
    <w:rsid w:val="00C90E1F"/>
    <w:rsid w:val="00C97DED"/>
    <w:rsid w:val="00CA239D"/>
    <w:rsid w:val="00CB0496"/>
    <w:rsid w:val="00CB2911"/>
    <w:rsid w:val="00CC4195"/>
    <w:rsid w:val="00CC56A7"/>
    <w:rsid w:val="00CC65B7"/>
    <w:rsid w:val="00CC6B7C"/>
    <w:rsid w:val="00CD2514"/>
    <w:rsid w:val="00CD3984"/>
    <w:rsid w:val="00CD4817"/>
    <w:rsid w:val="00CD5735"/>
    <w:rsid w:val="00CE543F"/>
    <w:rsid w:val="00CF0315"/>
    <w:rsid w:val="00CF3D3B"/>
    <w:rsid w:val="00CF3DBB"/>
    <w:rsid w:val="00CF51D9"/>
    <w:rsid w:val="00D03C6B"/>
    <w:rsid w:val="00D11B65"/>
    <w:rsid w:val="00D12778"/>
    <w:rsid w:val="00D355A5"/>
    <w:rsid w:val="00D37818"/>
    <w:rsid w:val="00D4046E"/>
    <w:rsid w:val="00D4278A"/>
    <w:rsid w:val="00D52D5B"/>
    <w:rsid w:val="00D616DB"/>
    <w:rsid w:val="00D63E72"/>
    <w:rsid w:val="00D75BAB"/>
    <w:rsid w:val="00D75EB3"/>
    <w:rsid w:val="00D8450C"/>
    <w:rsid w:val="00D85FA8"/>
    <w:rsid w:val="00D90A6A"/>
    <w:rsid w:val="00D91240"/>
    <w:rsid w:val="00D93CFE"/>
    <w:rsid w:val="00DA0C4D"/>
    <w:rsid w:val="00DA0F4A"/>
    <w:rsid w:val="00DA10DB"/>
    <w:rsid w:val="00DA1CEE"/>
    <w:rsid w:val="00DC1D0F"/>
    <w:rsid w:val="00DC41C7"/>
    <w:rsid w:val="00DC5AF9"/>
    <w:rsid w:val="00DD0F5C"/>
    <w:rsid w:val="00DD7527"/>
    <w:rsid w:val="00DE212E"/>
    <w:rsid w:val="00DE2AFE"/>
    <w:rsid w:val="00DE62BE"/>
    <w:rsid w:val="00DE6CBB"/>
    <w:rsid w:val="00DF1A12"/>
    <w:rsid w:val="00DF2DA5"/>
    <w:rsid w:val="00DF400A"/>
    <w:rsid w:val="00DF6A24"/>
    <w:rsid w:val="00DF6BF0"/>
    <w:rsid w:val="00E001E7"/>
    <w:rsid w:val="00E00A17"/>
    <w:rsid w:val="00E02040"/>
    <w:rsid w:val="00E060CA"/>
    <w:rsid w:val="00E14836"/>
    <w:rsid w:val="00E15F3D"/>
    <w:rsid w:val="00E2778A"/>
    <w:rsid w:val="00E32E4F"/>
    <w:rsid w:val="00E36CF0"/>
    <w:rsid w:val="00E36D87"/>
    <w:rsid w:val="00E4029C"/>
    <w:rsid w:val="00E4157C"/>
    <w:rsid w:val="00E451C2"/>
    <w:rsid w:val="00E5073F"/>
    <w:rsid w:val="00E52EC4"/>
    <w:rsid w:val="00E54766"/>
    <w:rsid w:val="00E56114"/>
    <w:rsid w:val="00E8046C"/>
    <w:rsid w:val="00E8127B"/>
    <w:rsid w:val="00E82800"/>
    <w:rsid w:val="00E8609E"/>
    <w:rsid w:val="00E862FF"/>
    <w:rsid w:val="00E9433B"/>
    <w:rsid w:val="00EA0BE6"/>
    <w:rsid w:val="00EA1275"/>
    <w:rsid w:val="00EA2E50"/>
    <w:rsid w:val="00EA3469"/>
    <w:rsid w:val="00EA65D8"/>
    <w:rsid w:val="00EB68DC"/>
    <w:rsid w:val="00EB7735"/>
    <w:rsid w:val="00EC2DC1"/>
    <w:rsid w:val="00EC3536"/>
    <w:rsid w:val="00EC71BA"/>
    <w:rsid w:val="00EC7DB0"/>
    <w:rsid w:val="00ED3318"/>
    <w:rsid w:val="00ED374C"/>
    <w:rsid w:val="00ED59E3"/>
    <w:rsid w:val="00ED62C8"/>
    <w:rsid w:val="00ED775A"/>
    <w:rsid w:val="00EE02D5"/>
    <w:rsid w:val="00EE1A95"/>
    <w:rsid w:val="00EE36FF"/>
    <w:rsid w:val="00EE71A6"/>
    <w:rsid w:val="00EF3524"/>
    <w:rsid w:val="00EF36A8"/>
    <w:rsid w:val="00EF7C30"/>
    <w:rsid w:val="00F00544"/>
    <w:rsid w:val="00F03778"/>
    <w:rsid w:val="00F03FB7"/>
    <w:rsid w:val="00F16FAC"/>
    <w:rsid w:val="00F1749C"/>
    <w:rsid w:val="00F2453F"/>
    <w:rsid w:val="00F246F1"/>
    <w:rsid w:val="00F347D8"/>
    <w:rsid w:val="00F35D84"/>
    <w:rsid w:val="00F3690F"/>
    <w:rsid w:val="00F4426F"/>
    <w:rsid w:val="00F47DAB"/>
    <w:rsid w:val="00F54AFB"/>
    <w:rsid w:val="00F62A2C"/>
    <w:rsid w:val="00F715FB"/>
    <w:rsid w:val="00F73176"/>
    <w:rsid w:val="00F73594"/>
    <w:rsid w:val="00F73CE5"/>
    <w:rsid w:val="00F73FB8"/>
    <w:rsid w:val="00F83CB2"/>
    <w:rsid w:val="00F84EB9"/>
    <w:rsid w:val="00F914C6"/>
    <w:rsid w:val="00F9209B"/>
    <w:rsid w:val="00F93D75"/>
    <w:rsid w:val="00F94EF7"/>
    <w:rsid w:val="00FA10DE"/>
    <w:rsid w:val="00FA25E5"/>
    <w:rsid w:val="00FB139F"/>
    <w:rsid w:val="00FB29B4"/>
    <w:rsid w:val="00FC1BA8"/>
    <w:rsid w:val="00FC6626"/>
    <w:rsid w:val="00FC6C4B"/>
    <w:rsid w:val="00FD1257"/>
    <w:rsid w:val="00FD1575"/>
    <w:rsid w:val="00FD158B"/>
    <w:rsid w:val="00FD1F33"/>
    <w:rsid w:val="00FD419E"/>
    <w:rsid w:val="00FD59BB"/>
    <w:rsid w:val="00FE0FDB"/>
    <w:rsid w:val="00FE13F5"/>
    <w:rsid w:val="00FE55D7"/>
    <w:rsid w:val="00FE6FE1"/>
    <w:rsid w:val="00FF1716"/>
    <w:rsid w:val="00FF29A1"/>
    <w:rsid w:val="00FF35FB"/>
    <w:rsid w:val="00FF4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2" type="connector" idref="#AutoShape 1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B1"/>
  </w:style>
  <w:style w:type="paragraph" w:styleId="Heading5">
    <w:name w:val="heading 5"/>
    <w:basedOn w:val="Normal"/>
    <w:next w:val="Normal"/>
    <w:link w:val="Heading5Char"/>
    <w:uiPriority w:val="9"/>
    <w:qFormat/>
    <w:rsid w:val="00F4426F"/>
    <w:pPr>
      <w:tabs>
        <w:tab w:val="left" w:pos="360"/>
      </w:tabs>
      <w:spacing w:before="160" w:after="80"/>
      <w:jc w:val="center"/>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b/>
      <w:bCs/>
      <w:color w:val="4F81BD" w:themeColor="accent1"/>
      <w:sz w:val="18"/>
      <w:szCs w:val="18"/>
    </w:rPr>
  </w:style>
  <w:style w:type="table" w:styleId="TableGrid">
    <w:name w:val="Table Grid"/>
    <w:basedOn w:val="TableNormal"/>
    <w:uiPriority w:val="59"/>
    <w:rsid w:val="00B46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F8D"/>
    <w:rPr>
      <w:rFonts w:ascii="Tahoma" w:hAnsi="Tahoma" w:cs="Tahoma"/>
      <w:sz w:val="16"/>
      <w:szCs w:val="16"/>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paragraph" w:styleId="HTMLPreformatted">
    <w:name w:val="HTML Preformatted"/>
    <w:basedOn w:val="Normal"/>
    <w:link w:val="HTMLPreformattedChar"/>
    <w:uiPriority w:val="99"/>
    <w:semiHidden/>
    <w:unhideWhenUsed/>
    <w:rsid w:val="00A0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06A2A"/>
    <w:rPr>
      <w:rFonts w:ascii="Courier New" w:eastAsia="Times New Roman" w:hAnsi="Courier New" w:cs="Courier New"/>
      <w:sz w:val="20"/>
      <w:szCs w:val="20"/>
      <w:lang w:val="en-US"/>
    </w:rPr>
  </w:style>
  <w:style w:type="paragraph" w:styleId="BodyTextIndent">
    <w:name w:val="Body Text Indent"/>
    <w:basedOn w:val="Normal"/>
    <w:link w:val="BodyTextIndentChar"/>
    <w:uiPriority w:val="99"/>
    <w:unhideWhenUsed/>
    <w:rsid w:val="004D713C"/>
    <w:pPr>
      <w:spacing w:after="120"/>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4D713C"/>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8238E5"/>
    <w:pPr>
      <w:spacing w:after="120"/>
    </w:pPr>
  </w:style>
  <w:style w:type="character" w:customStyle="1" w:styleId="BodyTextChar">
    <w:name w:val="Body Text Char"/>
    <w:basedOn w:val="DefaultParagraphFont"/>
    <w:link w:val="BodyText"/>
    <w:uiPriority w:val="99"/>
    <w:rsid w:val="008238E5"/>
  </w:style>
  <w:style w:type="character" w:customStyle="1" w:styleId="Heading5Char">
    <w:name w:val="Heading 5 Char"/>
    <w:basedOn w:val="DefaultParagraphFont"/>
    <w:link w:val="Heading5"/>
    <w:uiPriority w:val="9"/>
    <w:rsid w:val="00F4426F"/>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354040350">
      <w:bodyDiv w:val="1"/>
      <w:marLeft w:val="0"/>
      <w:marRight w:val="0"/>
      <w:marTop w:val="0"/>
      <w:marBottom w:val="0"/>
      <w:divBdr>
        <w:top w:val="none" w:sz="0" w:space="0" w:color="auto"/>
        <w:left w:val="none" w:sz="0" w:space="0" w:color="auto"/>
        <w:bottom w:val="none" w:sz="0" w:space="0" w:color="auto"/>
        <w:right w:val="none" w:sz="0" w:space="0" w:color="auto"/>
      </w:divBdr>
    </w:div>
    <w:div w:id="448358047">
      <w:bodyDiv w:val="1"/>
      <w:marLeft w:val="0"/>
      <w:marRight w:val="0"/>
      <w:marTop w:val="0"/>
      <w:marBottom w:val="0"/>
      <w:divBdr>
        <w:top w:val="none" w:sz="0" w:space="0" w:color="auto"/>
        <w:left w:val="none" w:sz="0" w:space="0" w:color="auto"/>
        <w:bottom w:val="none" w:sz="0" w:space="0" w:color="auto"/>
        <w:right w:val="none" w:sz="0" w:space="0" w:color="auto"/>
      </w:divBdr>
    </w:div>
    <w:div w:id="580287616">
      <w:bodyDiv w:val="1"/>
      <w:marLeft w:val="0"/>
      <w:marRight w:val="0"/>
      <w:marTop w:val="0"/>
      <w:marBottom w:val="0"/>
      <w:divBdr>
        <w:top w:val="none" w:sz="0" w:space="0" w:color="auto"/>
        <w:left w:val="none" w:sz="0" w:space="0" w:color="auto"/>
        <w:bottom w:val="none" w:sz="0" w:space="0" w:color="auto"/>
        <w:right w:val="none" w:sz="0" w:space="0" w:color="auto"/>
      </w:divBdr>
    </w:div>
    <w:div w:id="604390329">
      <w:bodyDiv w:val="1"/>
      <w:marLeft w:val="0"/>
      <w:marRight w:val="0"/>
      <w:marTop w:val="0"/>
      <w:marBottom w:val="0"/>
      <w:divBdr>
        <w:top w:val="none" w:sz="0" w:space="0" w:color="auto"/>
        <w:left w:val="none" w:sz="0" w:space="0" w:color="auto"/>
        <w:bottom w:val="none" w:sz="0" w:space="0" w:color="auto"/>
        <w:right w:val="none" w:sz="0" w:space="0" w:color="auto"/>
      </w:divBdr>
    </w:div>
    <w:div w:id="714081312">
      <w:bodyDiv w:val="1"/>
      <w:marLeft w:val="0"/>
      <w:marRight w:val="0"/>
      <w:marTop w:val="0"/>
      <w:marBottom w:val="0"/>
      <w:divBdr>
        <w:top w:val="none" w:sz="0" w:space="0" w:color="auto"/>
        <w:left w:val="none" w:sz="0" w:space="0" w:color="auto"/>
        <w:bottom w:val="none" w:sz="0" w:space="0" w:color="auto"/>
        <w:right w:val="none" w:sz="0" w:space="0" w:color="auto"/>
      </w:divBdr>
    </w:div>
    <w:div w:id="962149988">
      <w:bodyDiv w:val="1"/>
      <w:marLeft w:val="0"/>
      <w:marRight w:val="0"/>
      <w:marTop w:val="0"/>
      <w:marBottom w:val="0"/>
      <w:divBdr>
        <w:top w:val="none" w:sz="0" w:space="0" w:color="auto"/>
        <w:left w:val="none" w:sz="0" w:space="0" w:color="auto"/>
        <w:bottom w:val="none" w:sz="0" w:space="0" w:color="auto"/>
        <w:right w:val="none" w:sz="0" w:space="0" w:color="auto"/>
      </w:divBdr>
    </w:div>
    <w:div w:id="1124664497">
      <w:bodyDiv w:val="1"/>
      <w:marLeft w:val="0"/>
      <w:marRight w:val="0"/>
      <w:marTop w:val="0"/>
      <w:marBottom w:val="0"/>
      <w:divBdr>
        <w:top w:val="none" w:sz="0" w:space="0" w:color="auto"/>
        <w:left w:val="none" w:sz="0" w:space="0" w:color="auto"/>
        <w:bottom w:val="none" w:sz="0" w:space="0" w:color="auto"/>
        <w:right w:val="none" w:sz="0" w:space="0" w:color="auto"/>
      </w:divBdr>
    </w:div>
    <w:div w:id="1364818869">
      <w:bodyDiv w:val="1"/>
      <w:marLeft w:val="0"/>
      <w:marRight w:val="0"/>
      <w:marTop w:val="0"/>
      <w:marBottom w:val="0"/>
      <w:divBdr>
        <w:top w:val="none" w:sz="0" w:space="0" w:color="auto"/>
        <w:left w:val="none" w:sz="0" w:space="0" w:color="auto"/>
        <w:bottom w:val="none" w:sz="0" w:space="0" w:color="auto"/>
        <w:right w:val="none" w:sz="0" w:space="0" w:color="auto"/>
      </w:divBdr>
    </w:div>
    <w:div w:id="16013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fitriasari@univpgri-palembang.ac.id1"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hysics.indiana.edu/~sdi/AnalyzingChange-Gai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nzimah@univpgri-palembang.ac.id2" TargetMode="External"/><Relationship Id="rId14" Type="http://schemas.openxmlformats.org/officeDocument/2006/relationships/image" Target="media/image3.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8.7457875700613197E-2"/>
          <c:y val="6.5946870708477087E-2"/>
          <c:w val="0.79605071701566943"/>
          <c:h val="0.82391458547458762"/>
        </c:manualLayout>
      </c:layout>
      <c:barChart>
        <c:barDir val="col"/>
        <c:grouping val="clustered"/>
        <c:ser>
          <c:idx val="0"/>
          <c:order val="0"/>
          <c:tx>
            <c:strRef>
              <c:f>Sheet1!$B$1</c:f>
              <c:strCache>
                <c:ptCount val="1"/>
                <c:pt idx="0">
                  <c:v>BL</c:v>
                </c:pt>
              </c:strCache>
            </c:strRef>
          </c:tx>
          <c:dLbls>
            <c:dLbl>
              <c:idx val="0"/>
              <c:layout>
                <c:manualLayout>
                  <c:x val="-2.296622337636035E-2"/>
                  <c:y val="1.7111106320600155E-2"/>
                </c:manualLayout>
              </c:layout>
              <c:showVal val="1"/>
            </c:dLbl>
            <c:dLbl>
              <c:idx val="1"/>
              <c:layout>
                <c:manualLayout>
                  <c:x val="-1.1483111688180229E-2"/>
                  <c:y val="1.283332974045015E-2"/>
                </c:manualLayout>
              </c:layout>
              <c:showVal val="1"/>
            </c:dLbl>
            <c:showVal val="1"/>
          </c:dLbls>
          <c:cat>
            <c:strRef>
              <c:f>Sheet1!$A$2:$A$4</c:f>
              <c:strCache>
                <c:ptCount val="3"/>
                <c:pt idx="0">
                  <c:v>Pretes</c:v>
                </c:pt>
                <c:pt idx="1">
                  <c:v>Postes</c:v>
                </c:pt>
                <c:pt idx="2">
                  <c:v>N-gain</c:v>
                </c:pt>
              </c:strCache>
            </c:strRef>
          </c:cat>
          <c:val>
            <c:numRef>
              <c:f>Sheet1!$B$2:$B$4</c:f>
              <c:numCache>
                <c:formatCode>General</c:formatCode>
                <c:ptCount val="3"/>
                <c:pt idx="0">
                  <c:v>75.930000000000007</c:v>
                </c:pt>
                <c:pt idx="1">
                  <c:v>81.08</c:v>
                </c:pt>
                <c:pt idx="2">
                  <c:v>0.2</c:v>
                </c:pt>
              </c:numCache>
            </c:numRef>
          </c:val>
        </c:ser>
        <c:ser>
          <c:idx val="1"/>
          <c:order val="1"/>
          <c:tx>
            <c:strRef>
              <c:f>Sheet1!$C$1</c:f>
              <c:strCache>
                <c:ptCount val="1"/>
                <c:pt idx="0">
                  <c:v>PK</c:v>
                </c:pt>
              </c:strCache>
            </c:strRef>
          </c:tx>
          <c:dLbls>
            <c:dLbl>
              <c:idx val="0"/>
              <c:layout>
                <c:manualLayout>
                  <c:x val="1.1483111688180229E-2"/>
                  <c:y val="1.283332974045015E-2"/>
                </c:manualLayout>
              </c:layout>
              <c:showVal val="1"/>
            </c:dLbl>
            <c:dLbl>
              <c:idx val="1"/>
              <c:layout>
                <c:manualLayout>
                  <c:x val="1.1483111688180229E-2"/>
                  <c:y val="1.283332974045015E-2"/>
                </c:manualLayout>
              </c:layout>
              <c:showVal val="1"/>
            </c:dLbl>
            <c:showVal val="1"/>
          </c:dLbls>
          <c:cat>
            <c:strRef>
              <c:f>Sheet1!$A$2:$A$4</c:f>
              <c:strCache>
                <c:ptCount val="3"/>
                <c:pt idx="0">
                  <c:v>Pretes</c:v>
                </c:pt>
                <c:pt idx="1">
                  <c:v>Postes</c:v>
                </c:pt>
                <c:pt idx="2">
                  <c:v>N-gain</c:v>
                </c:pt>
              </c:strCache>
            </c:strRef>
          </c:cat>
          <c:val>
            <c:numRef>
              <c:f>Sheet1!$C$2:$C$4</c:f>
              <c:numCache>
                <c:formatCode>General</c:formatCode>
                <c:ptCount val="3"/>
                <c:pt idx="0">
                  <c:v>79.19</c:v>
                </c:pt>
                <c:pt idx="1">
                  <c:v>81.03</c:v>
                </c:pt>
                <c:pt idx="2">
                  <c:v>0.1</c:v>
                </c:pt>
              </c:numCache>
            </c:numRef>
          </c:val>
        </c:ser>
        <c:ser>
          <c:idx val="2"/>
          <c:order val="2"/>
          <c:tx>
            <c:strRef>
              <c:f>Sheet1!$D$1</c:f>
              <c:strCache>
                <c:ptCount val="1"/>
                <c:pt idx="0">
                  <c:v>Column1</c:v>
                </c:pt>
              </c:strCache>
            </c:strRef>
          </c:tx>
          <c:cat>
            <c:strRef>
              <c:f>Sheet1!$A$2:$A$4</c:f>
              <c:strCache>
                <c:ptCount val="3"/>
                <c:pt idx="0">
                  <c:v>Pretes</c:v>
                </c:pt>
                <c:pt idx="1">
                  <c:v>Postes</c:v>
                </c:pt>
                <c:pt idx="2">
                  <c:v>N-gain</c:v>
                </c:pt>
              </c:strCache>
            </c:strRef>
          </c:cat>
          <c:val>
            <c:numRef>
              <c:f>Sheet1!$D$2:$D$4</c:f>
            </c:numRef>
          </c:val>
        </c:ser>
        <c:axId val="73831552"/>
        <c:axId val="73833856"/>
      </c:barChart>
      <c:catAx>
        <c:axId val="73831552"/>
        <c:scaling>
          <c:orientation val="minMax"/>
        </c:scaling>
        <c:axPos val="b"/>
        <c:tickLblPos val="nextTo"/>
        <c:crossAx val="73833856"/>
        <c:crosses val="autoZero"/>
        <c:auto val="1"/>
        <c:lblAlgn val="ctr"/>
        <c:lblOffset val="100"/>
      </c:catAx>
      <c:valAx>
        <c:axId val="73833856"/>
        <c:scaling>
          <c:orientation val="minMax"/>
          <c:max val="85"/>
          <c:min val="0"/>
        </c:scaling>
        <c:axPos val="l"/>
        <c:numFmt formatCode="General" sourceLinked="1"/>
        <c:tickLblPos val="nextTo"/>
        <c:crossAx val="73831552"/>
        <c:crosses val="autoZero"/>
        <c:crossBetween val="between"/>
        <c:majorUnit val="10"/>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YUD15</b:Tag>
    <b:SourceType>Book</b:SourceType>
    <b:Guid>{5BECDE23-2724-464F-89B7-FFD161C8CBF0}</b:Guid>
    <b:Author>
      <b:Author>
        <b:NameList>
          <b:Person>
            <b:Last>PUTRA</b:Last>
            <b:First>YUDI</b:First>
            <b:Middle>YUNIKA</b:Middle>
          </b:Person>
        </b:NameList>
      </b:Author>
    </b:Author>
    <b:Title>RAYUAN MAUT</b:Title>
    <b:Year>2015</b:Year>
    <b:City>JAKARTA</b:City>
    <b:Publisher>ERLANGGA</b:Publisher>
    <b:RefOrder>1</b:RefOrder>
  </b:Source>
</b:Sources>
</file>

<file path=customXml/itemProps1.xml><?xml version="1.0" encoding="utf-8"?>
<ds:datastoreItem xmlns:ds="http://schemas.openxmlformats.org/officeDocument/2006/customXml" ds:itemID="{B866DF67-3447-45EC-AA18-7ABD5FAF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9</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Putri</cp:lastModifiedBy>
  <cp:revision>5</cp:revision>
  <cp:lastPrinted>2016-11-19T07:16:00Z</cp:lastPrinted>
  <dcterms:created xsi:type="dcterms:W3CDTF">2017-08-17T10:06:00Z</dcterms:created>
  <dcterms:modified xsi:type="dcterms:W3CDTF">2017-08-24T01:30:00Z</dcterms:modified>
</cp:coreProperties>
</file>