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31" w:type="dxa"/>
        <w:tblLook w:val="04A0" w:firstRow="1" w:lastRow="0" w:firstColumn="1" w:lastColumn="0" w:noHBand="0" w:noVBand="1"/>
      </w:tblPr>
      <w:tblGrid>
        <w:gridCol w:w="10031"/>
      </w:tblGrid>
      <w:tr w:rsidR="006F0BF0" w:rsidRPr="00AA4B0E" w14:paraId="0DB55632" w14:textId="77777777" w:rsidTr="007363A3">
        <w:trPr>
          <w:trHeight w:val="340"/>
        </w:trPr>
        <w:tc>
          <w:tcPr>
            <w:tcW w:w="10031" w:type="dxa"/>
            <w:shd w:val="clear" w:color="auto" w:fill="auto"/>
          </w:tcPr>
          <w:p w14:paraId="3AEBD2B7" w14:textId="77777777" w:rsidR="00376FB1" w:rsidRPr="00376FB1" w:rsidRDefault="00376FB1" w:rsidP="00376FB1">
            <w:pPr>
              <w:jc w:val="both"/>
              <w:rPr>
                <w:rFonts w:ascii="Book Antiqua" w:hAnsi="Book Antiqua"/>
                <w:b/>
                <w:sz w:val="36"/>
                <w:szCs w:val="36"/>
              </w:rPr>
            </w:pPr>
            <w:proofErr w:type="spellStart"/>
            <w:r w:rsidRPr="00376FB1">
              <w:rPr>
                <w:rFonts w:ascii="Book Antiqua" w:eastAsia="Times New Roman" w:hAnsi="Book Antiqua"/>
                <w:b/>
                <w:bCs/>
                <w:color w:val="000000"/>
                <w:sz w:val="36"/>
                <w:szCs w:val="36"/>
                <w:bdr w:val="none" w:sz="0" w:space="0" w:color="auto" w:frame="1"/>
              </w:rPr>
              <w:t>Potensi</w:t>
            </w:r>
            <w:proofErr w:type="spellEnd"/>
            <w:r w:rsidRPr="00376FB1">
              <w:rPr>
                <w:rFonts w:ascii="Book Antiqua" w:eastAsia="Times New Roman" w:hAnsi="Book Antiqua"/>
                <w:b/>
                <w:bCs/>
                <w:color w:val="000000"/>
                <w:sz w:val="36"/>
                <w:szCs w:val="36"/>
                <w:bdr w:val="none" w:sz="0" w:space="0" w:color="auto" w:frame="1"/>
              </w:rPr>
              <w:t xml:space="preserve"> </w:t>
            </w:r>
            <w:proofErr w:type="spellStart"/>
            <w:r w:rsidRPr="00376FB1">
              <w:rPr>
                <w:rFonts w:ascii="Book Antiqua" w:eastAsia="Times New Roman" w:hAnsi="Book Antiqua"/>
                <w:b/>
                <w:bCs/>
                <w:color w:val="000000"/>
                <w:sz w:val="36"/>
                <w:szCs w:val="36"/>
                <w:bdr w:val="none" w:sz="0" w:space="0" w:color="auto" w:frame="1"/>
              </w:rPr>
              <w:t>Pembelajaran</w:t>
            </w:r>
            <w:proofErr w:type="spellEnd"/>
            <w:r w:rsidRPr="00376FB1">
              <w:rPr>
                <w:rFonts w:ascii="Book Antiqua" w:eastAsia="Times New Roman" w:hAnsi="Book Antiqua"/>
                <w:b/>
                <w:bCs/>
                <w:color w:val="000000"/>
                <w:sz w:val="36"/>
                <w:szCs w:val="36"/>
                <w:bdr w:val="none" w:sz="0" w:space="0" w:color="auto" w:frame="1"/>
              </w:rPr>
              <w:t xml:space="preserve"> </w:t>
            </w:r>
            <w:proofErr w:type="spellStart"/>
            <w:r w:rsidRPr="00376FB1">
              <w:rPr>
                <w:rFonts w:ascii="Book Antiqua" w:eastAsia="Times New Roman" w:hAnsi="Book Antiqua"/>
                <w:b/>
                <w:bCs/>
                <w:color w:val="000000"/>
                <w:sz w:val="36"/>
                <w:szCs w:val="36"/>
                <w:bdr w:val="none" w:sz="0" w:space="0" w:color="auto" w:frame="1"/>
              </w:rPr>
              <w:t>Berbasis</w:t>
            </w:r>
            <w:proofErr w:type="spellEnd"/>
            <w:r w:rsidRPr="00376FB1">
              <w:rPr>
                <w:rFonts w:ascii="Book Antiqua" w:eastAsia="Times New Roman" w:hAnsi="Book Antiqua"/>
                <w:b/>
                <w:bCs/>
                <w:color w:val="000000"/>
                <w:sz w:val="36"/>
                <w:szCs w:val="36"/>
                <w:bdr w:val="none" w:sz="0" w:space="0" w:color="auto" w:frame="1"/>
              </w:rPr>
              <w:t xml:space="preserve"> </w:t>
            </w:r>
            <w:proofErr w:type="spellStart"/>
            <w:r w:rsidRPr="00376FB1">
              <w:rPr>
                <w:rFonts w:ascii="Book Antiqua" w:eastAsia="Times New Roman" w:hAnsi="Book Antiqua"/>
                <w:b/>
                <w:bCs/>
                <w:color w:val="000000"/>
                <w:sz w:val="36"/>
                <w:szCs w:val="36"/>
                <w:bdr w:val="none" w:sz="0" w:space="0" w:color="auto" w:frame="1"/>
              </w:rPr>
              <w:t>Etnosains</w:t>
            </w:r>
            <w:proofErr w:type="spellEnd"/>
            <w:r w:rsidRPr="00376FB1">
              <w:rPr>
                <w:rFonts w:ascii="Book Antiqua" w:eastAsia="Times New Roman" w:hAnsi="Book Antiqua"/>
                <w:b/>
                <w:bCs/>
                <w:color w:val="000000"/>
                <w:sz w:val="36"/>
                <w:szCs w:val="36"/>
                <w:bdr w:val="none" w:sz="0" w:space="0" w:color="auto" w:frame="1"/>
              </w:rPr>
              <w:t xml:space="preserve"> </w:t>
            </w:r>
            <w:proofErr w:type="spellStart"/>
            <w:r w:rsidRPr="00376FB1">
              <w:rPr>
                <w:rFonts w:ascii="Book Antiqua" w:eastAsia="Times New Roman" w:hAnsi="Book Antiqua"/>
                <w:b/>
                <w:bCs/>
                <w:color w:val="000000"/>
                <w:sz w:val="36"/>
                <w:szCs w:val="36"/>
                <w:bdr w:val="none" w:sz="0" w:space="0" w:color="auto" w:frame="1"/>
              </w:rPr>
              <w:t>dalam</w:t>
            </w:r>
            <w:proofErr w:type="spellEnd"/>
            <w:r w:rsidRPr="00376FB1">
              <w:rPr>
                <w:rFonts w:ascii="Book Antiqua" w:eastAsia="Times New Roman" w:hAnsi="Book Antiqua"/>
                <w:b/>
                <w:bCs/>
                <w:color w:val="000000"/>
                <w:sz w:val="36"/>
                <w:szCs w:val="36"/>
                <w:bdr w:val="none" w:sz="0" w:space="0" w:color="auto" w:frame="1"/>
              </w:rPr>
              <w:t xml:space="preserve"> </w:t>
            </w:r>
            <w:proofErr w:type="spellStart"/>
            <w:r w:rsidRPr="00376FB1">
              <w:rPr>
                <w:rFonts w:ascii="Book Antiqua" w:eastAsia="Times New Roman" w:hAnsi="Book Antiqua"/>
                <w:b/>
                <w:bCs/>
                <w:color w:val="000000"/>
                <w:sz w:val="36"/>
                <w:szCs w:val="36"/>
                <w:bdr w:val="none" w:sz="0" w:space="0" w:color="auto" w:frame="1"/>
              </w:rPr>
              <w:t>Buku</w:t>
            </w:r>
            <w:proofErr w:type="spellEnd"/>
            <w:r w:rsidRPr="00376FB1">
              <w:rPr>
                <w:rFonts w:ascii="Book Antiqua" w:eastAsia="Times New Roman" w:hAnsi="Book Antiqua"/>
                <w:b/>
                <w:bCs/>
                <w:color w:val="000000"/>
                <w:sz w:val="36"/>
                <w:szCs w:val="36"/>
                <w:bdr w:val="none" w:sz="0" w:space="0" w:color="auto" w:frame="1"/>
              </w:rPr>
              <w:t xml:space="preserve"> Ajar </w:t>
            </w:r>
            <w:proofErr w:type="spellStart"/>
            <w:r w:rsidRPr="00376FB1">
              <w:rPr>
                <w:rFonts w:ascii="Book Antiqua" w:eastAsia="Times New Roman" w:hAnsi="Book Antiqua"/>
                <w:b/>
                <w:bCs/>
                <w:color w:val="000000"/>
                <w:sz w:val="36"/>
                <w:szCs w:val="36"/>
                <w:bdr w:val="none" w:sz="0" w:space="0" w:color="auto" w:frame="1"/>
              </w:rPr>
              <w:t>Kurikulum</w:t>
            </w:r>
            <w:proofErr w:type="spellEnd"/>
            <w:r w:rsidRPr="00376FB1">
              <w:rPr>
                <w:rFonts w:ascii="Book Antiqua" w:eastAsia="Times New Roman" w:hAnsi="Book Antiqua"/>
                <w:b/>
                <w:bCs/>
                <w:color w:val="000000"/>
                <w:sz w:val="36"/>
                <w:szCs w:val="36"/>
                <w:bdr w:val="none" w:sz="0" w:space="0" w:color="auto" w:frame="1"/>
              </w:rPr>
              <w:t xml:space="preserve"> Merdeka IPA SMP </w:t>
            </w:r>
            <w:proofErr w:type="spellStart"/>
            <w:r w:rsidRPr="00376FB1">
              <w:rPr>
                <w:rFonts w:ascii="Book Antiqua" w:eastAsia="Times New Roman" w:hAnsi="Book Antiqua"/>
                <w:b/>
                <w:bCs/>
                <w:color w:val="000000"/>
                <w:sz w:val="36"/>
                <w:szCs w:val="36"/>
                <w:bdr w:val="none" w:sz="0" w:space="0" w:color="auto" w:frame="1"/>
              </w:rPr>
              <w:t>Kelas</w:t>
            </w:r>
            <w:proofErr w:type="spellEnd"/>
            <w:r w:rsidRPr="00376FB1">
              <w:rPr>
                <w:rFonts w:ascii="Book Antiqua" w:eastAsia="Times New Roman" w:hAnsi="Book Antiqua"/>
                <w:b/>
                <w:bCs/>
                <w:color w:val="000000"/>
                <w:sz w:val="36"/>
                <w:szCs w:val="36"/>
                <w:bdr w:val="none" w:sz="0" w:space="0" w:color="auto" w:frame="1"/>
              </w:rPr>
              <w:t xml:space="preserve"> VII</w:t>
            </w:r>
          </w:p>
          <w:p w14:paraId="12742B7F" w14:textId="48EB9B4C" w:rsidR="006F0BF0" w:rsidRPr="00AA4B0E" w:rsidRDefault="006F0BF0" w:rsidP="00DE7C65">
            <w:pPr>
              <w:ind w:left="-105"/>
              <w:rPr>
                <w:rFonts w:ascii="Book Antiqua" w:hAnsi="Book Antiqua"/>
                <w:b/>
                <w:color w:val="C00000"/>
                <w:sz w:val="20"/>
                <w:szCs w:val="20"/>
              </w:rPr>
            </w:pPr>
          </w:p>
        </w:tc>
      </w:tr>
      <w:tr w:rsidR="000679B8" w:rsidRPr="00AA4B0E" w14:paraId="160671BD" w14:textId="77777777" w:rsidTr="007363A3">
        <w:trPr>
          <w:trHeight w:val="340"/>
        </w:trPr>
        <w:tc>
          <w:tcPr>
            <w:tcW w:w="10031" w:type="dxa"/>
            <w:shd w:val="clear" w:color="auto" w:fill="auto"/>
          </w:tcPr>
          <w:p w14:paraId="00B87257" w14:textId="048847C0" w:rsidR="000679B8" w:rsidRDefault="00376FB1" w:rsidP="00DE7C65">
            <w:pPr>
              <w:ind w:left="-105"/>
              <w:rPr>
                <w:rFonts w:ascii="Book Antiqua" w:hAnsi="Book Antiqua"/>
                <w:sz w:val="22"/>
                <w:szCs w:val="20"/>
              </w:rPr>
            </w:pPr>
            <w:proofErr w:type="spellStart"/>
            <w:r>
              <w:rPr>
                <w:rFonts w:ascii="Book Antiqua" w:hAnsi="Book Antiqua"/>
                <w:sz w:val="22"/>
                <w:szCs w:val="20"/>
              </w:rPr>
              <w:t>Syayidah</w:t>
            </w:r>
            <w:proofErr w:type="spellEnd"/>
            <w:r>
              <w:rPr>
                <w:rFonts w:ascii="Book Antiqua" w:hAnsi="Book Antiqua"/>
                <w:sz w:val="22"/>
                <w:szCs w:val="20"/>
              </w:rPr>
              <w:t xml:space="preserve"> Dinurrohmah</w:t>
            </w:r>
            <w:r>
              <w:rPr>
                <w:rFonts w:ascii="Book Antiqua" w:hAnsi="Book Antiqua"/>
                <w:sz w:val="22"/>
                <w:szCs w:val="20"/>
                <w:vertAlign w:val="superscript"/>
              </w:rPr>
              <w:t>1</w:t>
            </w:r>
            <w:r w:rsidR="005D76DE" w:rsidRPr="00AA4B0E">
              <w:rPr>
                <w:rFonts w:ascii="Book Antiqua" w:hAnsi="Book Antiqua"/>
                <w:sz w:val="22"/>
                <w:szCs w:val="20"/>
                <w:vertAlign w:val="superscript"/>
              </w:rPr>
              <w:t>*</w:t>
            </w:r>
            <w:r w:rsidR="000679B8" w:rsidRPr="00AA4B0E">
              <w:rPr>
                <w:rFonts w:ascii="Book Antiqua" w:hAnsi="Book Antiqua"/>
                <w:sz w:val="22"/>
                <w:szCs w:val="20"/>
              </w:rPr>
              <w:t xml:space="preserve">, </w:t>
            </w:r>
            <w:proofErr w:type="spellStart"/>
            <w:r>
              <w:rPr>
                <w:rFonts w:ascii="Book Antiqua" w:hAnsi="Book Antiqua"/>
                <w:sz w:val="22"/>
                <w:szCs w:val="20"/>
              </w:rPr>
              <w:t>Greny</w:t>
            </w:r>
            <w:proofErr w:type="spellEnd"/>
            <w:r>
              <w:rPr>
                <w:rFonts w:ascii="Book Antiqua" w:hAnsi="Book Antiqua"/>
                <w:sz w:val="22"/>
                <w:szCs w:val="20"/>
              </w:rPr>
              <w:t xml:space="preserve"> </w:t>
            </w:r>
            <w:proofErr w:type="spellStart"/>
            <w:r>
              <w:rPr>
                <w:rFonts w:ascii="Book Antiqua" w:hAnsi="Book Antiqua"/>
                <w:sz w:val="22"/>
                <w:szCs w:val="20"/>
              </w:rPr>
              <w:t>Mispi</w:t>
            </w:r>
            <w:proofErr w:type="spellEnd"/>
            <w:r>
              <w:rPr>
                <w:rFonts w:ascii="Book Antiqua" w:hAnsi="Book Antiqua"/>
                <w:sz w:val="22"/>
                <w:szCs w:val="20"/>
              </w:rPr>
              <w:t xml:space="preserve"> Anisa Sari</w:t>
            </w:r>
            <w:r w:rsidR="000679B8" w:rsidRPr="00AA4B0E">
              <w:rPr>
                <w:rFonts w:ascii="Book Antiqua" w:hAnsi="Book Antiqua"/>
                <w:sz w:val="22"/>
                <w:szCs w:val="20"/>
                <w:vertAlign w:val="superscript"/>
              </w:rPr>
              <w:t>2</w:t>
            </w:r>
            <w:r w:rsidR="000679B8" w:rsidRPr="00AA4B0E">
              <w:rPr>
                <w:rFonts w:ascii="Book Antiqua" w:hAnsi="Book Antiqua"/>
                <w:sz w:val="22"/>
                <w:szCs w:val="20"/>
              </w:rPr>
              <w:t xml:space="preserve">, </w:t>
            </w:r>
            <w:proofErr w:type="spellStart"/>
            <w:r>
              <w:rPr>
                <w:rFonts w:ascii="Book Antiqua" w:hAnsi="Book Antiqua"/>
                <w:sz w:val="22"/>
                <w:szCs w:val="20"/>
              </w:rPr>
              <w:t>Remanda</w:t>
            </w:r>
            <w:proofErr w:type="spellEnd"/>
            <w:r>
              <w:rPr>
                <w:rFonts w:ascii="Book Antiqua" w:hAnsi="Book Antiqua"/>
                <w:sz w:val="22"/>
                <w:szCs w:val="20"/>
              </w:rPr>
              <w:t xml:space="preserve"> Arya Wisutama</w:t>
            </w:r>
            <w:r w:rsidR="00EF0E3E" w:rsidRPr="00AA4B0E">
              <w:rPr>
                <w:rFonts w:ascii="Book Antiqua" w:hAnsi="Book Antiqua"/>
                <w:sz w:val="22"/>
                <w:szCs w:val="20"/>
                <w:vertAlign w:val="superscript"/>
              </w:rPr>
              <w:t>3</w:t>
            </w:r>
            <w:r w:rsidR="000679B8" w:rsidRPr="00AA4B0E">
              <w:rPr>
                <w:rFonts w:ascii="Book Antiqua" w:hAnsi="Book Antiqua"/>
                <w:sz w:val="22"/>
                <w:szCs w:val="20"/>
              </w:rPr>
              <w:t xml:space="preserve">, </w:t>
            </w:r>
            <w:r>
              <w:rPr>
                <w:rFonts w:ascii="Book Antiqua" w:hAnsi="Book Antiqua"/>
                <w:sz w:val="22"/>
                <w:szCs w:val="20"/>
              </w:rPr>
              <w:t>Nurul F. Sulaeman</w:t>
            </w:r>
            <w:r w:rsidR="008452CD">
              <w:rPr>
                <w:rFonts w:ascii="Book Antiqua" w:hAnsi="Book Antiqua"/>
                <w:sz w:val="22"/>
                <w:szCs w:val="20"/>
                <w:vertAlign w:val="superscript"/>
              </w:rPr>
              <w:t>3</w:t>
            </w:r>
            <w:r>
              <w:rPr>
                <w:rFonts w:ascii="Book Antiqua" w:hAnsi="Book Antiqua"/>
                <w:sz w:val="22"/>
                <w:szCs w:val="20"/>
              </w:rPr>
              <w:t xml:space="preserve">, </w:t>
            </w:r>
            <w:proofErr w:type="spellStart"/>
            <w:r>
              <w:rPr>
                <w:rFonts w:ascii="Book Antiqua" w:hAnsi="Book Antiqua"/>
                <w:sz w:val="22"/>
                <w:szCs w:val="20"/>
              </w:rPr>
              <w:t>Atin</w:t>
            </w:r>
            <w:proofErr w:type="spellEnd"/>
            <w:r>
              <w:rPr>
                <w:rFonts w:ascii="Book Antiqua" w:hAnsi="Book Antiqua"/>
                <w:sz w:val="22"/>
                <w:szCs w:val="20"/>
              </w:rPr>
              <w:t xml:space="preserve"> Nuryadin</w:t>
            </w:r>
            <w:r>
              <w:rPr>
                <w:rFonts w:ascii="Book Antiqua" w:hAnsi="Book Antiqua"/>
                <w:sz w:val="22"/>
                <w:szCs w:val="20"/>
                <w:vertAlign w:val="superscript"/>
              </w:rPr>
              <w:t>5</w:t>
            </w:r>
          </w:p>
          <w:p w14:paraId="21583A03" w14:textId="77777777" w:rsidR="00376FB1" w:rsidRPr="00376FB1" w:rsidRDefault="00376FB1" w:rsidP="00DE7C65">
            <w:pPr>
              <w:ind w:left="-105"/>
              <w:rPr>
                <w:rFonts w:ascii="Book Antiqua" w:hAnsi="Book Antiqua"/>
                <w:sz w:val="22"/>
                <w:szCs w:val="20"/>
              </w:rPr>
            </w:pPr>
          </w:p>
          <w:p w14:paraId="12532CB5" w14:textId="504A7E86" w:rsidR="005D76DE" w:rsidRDefault="005D76DE" w:rsidP="00DE7C65">
            <w:pPr>
              <w:ind w:left="-105"/>
              <w:jc w:val="both"/>
              <w:rPr>
                <w:rFonts w:ascii="Book Antiqua" w:hAnsi="Book Antiqua"/>
                <w:sz w:val="16"/>
                <w:szCs w:val="16"/>
              </w:rPr>
            </w:pPr>
            <w:r w:rsidRPr="00AA4B0E">
              <w:rPr>
                <w:rFonts w:ascii="Book Antiqua" w:hAnsi="Book Antiqua"/>
                <w:sz w:val="16"/>
                <w:szCs w:val="16"/>
                <w:vertAlign w:val="superscript"/>
              </w:rPr>
              <w:t>1</w:t>
            </w:r>
            <w:r w:rsidR="00376FB1">
              <w:rPr>
                <w:rFonts w:ascii="Book Antiqua" w:hAnsi="Book Antiqua"/>
                <w:sz w:val="16"/>
                <w:szCs w:val="16"/>
                <w:vertAlign w:val="superscript"/>
              </w:rPr>
              <w:t>,2,3,4,5</w:t>
            </w:r>
            <w:r w:rsidR="00376FB1">
              <w:rPr>
                <w:rFonts w:ascii="Book Antiqua" w:hAnsi="Book Antiqua"/>
                <w:sz w:val="16"/>
                <w:szCs w:val="16"/>
              </w:rPr>
              <w:t xml:space="preserve">Pendidikan </w:t>
            </w:r>
            <w:proofErr w:type="spellStart"/>
            <w:r w:rsidR="00376FB1">
              <w:rPr>
                <w:rFonts w:ascii="Book Antiqua" w:hAnsi="Book Antiqua"/>
                <w:sz w:val="16"/>
                <w:szCs w:val="16"/>
              </w:rPr>
              <w:t>Fisika</w:t>
            </w:r>
            <w:proofErr w:type="spellEnd"/>
            <w:r w:rsidRPr="00AA4B0E">
              <w:rPr>
                <w:rFonts w:ascii="Book Antiqua" w:hAnsi="Book Antiqua"/>
                <w:sz w:val="16"/>
                <w:szCs w:val="16"/>
              </w:rPr>
              <w:t xml:space="preserve">, </w:t>
            </w:r>
            <w:r w:rsidR="00376FB1">
              <w:rPr>
                <w:rFonts w:ascii="Book Antiqua" w:hAnsi="Book Antiqua"/>
                <w:sz w:val="16"/>
                <w:szCs w:val="16"/>
              </w:rPr>
              <w:t>FKIP</w:t>
            </w:r>
            <w:r w:rsidRPr="00AA4B0E">
              <w:rPr>
                <w:rFonts w:ascii="Book Antiqua" w:hAnsi="Book Antiqua"/>
                <w:sz w:val="16"/>
                <w:szCs w:val="16"/>
              </w:rPr>
              <w:t xml:space="preserve">, </w:t>
            </w:r>
            <w:r w:rsidR="00376FB1">
              <w:rPr>
                <w:rFonts w:ascii="Book Antiqua" w:hAnsi="Book Antiqua"/>
                <w:sz w:val="16"/>
                <w:szCs w:val="16"/>
              </w:rPr>
              <w:t xml:space="preserve">Universitas </w:t>
            </w:r>
            <w:proofErr w:type="spellStart"/>
            <w:r w:rsidR="00376FB1">
              <w:rPr>
                <w:rFonts w:ascii="Book Antiqua" w:hAnsi="Book Antiqua"/>
                <w:sz w:val="16"/>
                <w:szCs w:val="16"/>
              </w:rPr>
              <w:t>Mulawarman</w:t>
            </w:r>
            <w:proofErr w:type="spellEnd"/>
            <w:r w:rsidRPr="00AA4B0E">
              <w:rPr>
                <w:rFonts w:ascii="Book Antiqua" w:hAnsi="Book Antiqua"/>
                <w:sz w:val="16"/>
                <w:szCs w:val="16"/>
              </w:rPr>
              <w:t xml:space="preserve">, </w:t>
            </w:r>
            <w:proofErr w:type="spellStart"/>
            <w:r w:rsidR="00376FB1">
              <w:rPr>
                <w:rFonts w:ascii="Book Antiqua" w:hAnsi="Book Antiqua"/>
                <w:sz w:val="16"/>
                <w:szCs w:val="16"/>
              </w:rPr>
              <w:t>Samarinda</w:t>
            </w:r>
            <w:proofErr w:type="spellEnd"/>
            <w:r w:rsidRPr="00AA4B0E">
              <w:rPr>
                <w:rFonts w:ascii="Book Antiqua" w:hAnsi="Book Antiqua"/>
                <w:sz w:val="16"/>
                <w:szCs w:val="16"/>
              </w:rPr>
              <w:t xml:space="preserve">, </w:t>
            </w:r>
            <w:r w:rsidR="00376FB1">
              <w:rPr>
                <w:rFonts w:ascii="Book Antiqua" w:hAnsi="Book Antiqua"/>
                <w:sz w:val="16"/>
                <w:szCs w:val="16"/>
              </w:rPr>
              <w:t>Indonesia</w:t>
            </w:r>
            <w:r w:rsidRPr="00AA4B0E">
              <w:rPr>
                <w:rFonts w:ascii="Book Antiqua" w:hAnsi="Book Antiqua"/>
                <w:sz w:val="16"/>
                <w:szCs w:val="16"/>
              </w:rPr>
              <w:t>.</w:t>
            </w:r>
          </w:p>
          <w:p w14:paraId="02A88517" w14:textId="1D1FB358" w:rsidR="001518C8" w:rsidRPr="001518C8" w:rsidRDefault="001518C8" w:rsidP="00376FB1">
            <w:pPr>
              <w:jc w:val="both"/>
              <w:rPr>
                <w:rFonts w:ascii="Book Antiqua" w:hAnsi="Book Antiqua"/>
                <w:color w:val="002060"/>
                <w:sz w:val="16"/>
                <w:szCs w:val="16"/>
              </w:rPr>
            </w:pPr>
          </w:p>
        </w:tc>
      </w:tr>
    </w:tbl>
    <w:p w14:paraId="104623DA" w14:textId="77777777" w:rsidR="00F154B0" w:rsidRPr="00AA4B0E" w:rsidRDefault="00F154B0" w:rsidP="002C0584">
      <w:pPr>
        <w:rPr>
          <w:sz w:val="20"/>
          <w:szCs w:val="20"/>
        </w:rPr>
      </w:pPr>
    </w:p>
    <w:tbl>
      <w:tblPr>
        <w:tblW w:w="10206" w:type="dxa"/>
        <w:tblLook w:val="04A0" w:firstRow="1" w:lastRow="0" w:firstColumn="1" w:lastColumn="0" w:noHBand="0" w:noVBand="1"/>
      </w:tblPr>
      <w:tblGrid>
        <w:gridCol w:w="3371"/>
        <w:gridCol w:w="6835"/>
      </w:tblGrid>
      <w:tr w:rsidR="006F0BF0" w:rsidRPr="00AA4B0E" w14:paraId="1E65C924" w14:textId="77777777" w:rsidTr="00D57D18">
        <w:tc>
          <w:tcPr>
            <w:tcW w:w="2977" w:type="dxa"/>
            <w:shd w:val="clear" w:color="auto" w:fill="auto"/>
          </w:tcPr>
          <w:p w14:paraId="6A0B5DED" w14:textId="08C7F08E" w:rsidR="00685CDF" w:rsidRPr="00081AD2" w:rsidRDefault="00685CDF" w:rsidP="00685CDF">
            <w:pPr>
              <w:ind w:left="-107"/>
              <w:rPr>
                <w:rFonts w:ascii="Book Antiqua" w:hAnsi="Book Antiqua"/>
                <w:sz w:val="18"/>
                <w:szCs w:val="18"/>
              </w:rPr>
            </w:pPr>
            <w:r w:rsidRPr="00081AD2">
              <w:rPr>
                <w:rFonts w:ascii="Book Antiqua" w:hAnsi="Book Antiqua"/>
                <w:sz w:val="18"/>
                <w:szCs w:val="18"/>
              </w:rPr>
              <w:t xml:space="preserve">Received: </w:t>
            </w:r>
            <w:r w:rsidR="00376FB1">
              <w:rPr>
                <w:rFonts w:ascii="Book Antiqua" w:hAnsi="Book Antiqua"/>
                <w:sz w:val="18"/>
                <w:szCs w:val="18"/>
              </w:rPr>
              <w:t>14 Ma</w:t>
            </w:r>
            <w:r w:rsidR="009E78E5">
              <w:rPr>
                <w:rFonts w:ascii="Book Antiqua" w:hAnsi="Book Antiqua"/>
                <w:sz w:val="18"/>
                <w:szCs w:val="18"/>
              </w:rPr>
              <w:t>rch</w:t>
            </w:r>
            <w:r w:rsidR="00376FB1">
              <w:rPr>
                <w:rFonts w:ascii="Book Antiqua" w:hAnsi="Book Antiqua"/>
                <w:sz w:val="18"/>
                <w:szCs w:val="18"/>
              </w:rPr>
              <w:t xml:space="preserve"> 2023</w:t>
            </w:r>
          </w:p>
          <w:p w14:paraId="511F4D73" w14:textId="614EED01" w:rsidR="00685CDF" w:rsidRPr="00F628BB" w:rsidRDefault="00685CDF" w:rsidP="00685CDF">
            <w:pPr>
              <w:ind w:left="-107"/>
              <w:rPr>
                <w:rFonts w:ascii="Book Antiqua" w:hAnsi="Book Antiqua"/>
                <w:sz w:val="18"/>
                <w:szCs w:val="18"/>
              </w:rPr>
            </w:pPr>
            <w:r w:rsidRPr="00F628BB">
              <w:rPr>
                <w:rFonts w:ascii="Book Antiqua" w:hAnsi="Book Antiqua"/>
                <w:sz w:val="18"/>
                <w:szCs w:val="18"/>
              </w:rPr>
              <w:t xml:space="preserve">Revised: </w:t>
            </w:r>
            <w:r w:rsidR="009E78E5">
              <w:rPr>
                <w:rFonts w:ascii="Book Antiqua" w:hAnsi="Book Antiqua"/>
                <w:sz w:val="18"/>
                <w:szCs w:val="18"/>
              </w:rPr>
              <w:t>14 June 2023</w:t>
            </w:r>
          </w:p>
          <w:p w14:paraId="38EB1463" w14:textId="21B7ACF1" w:rsidR="00685CDF" w:rsidRPr="00F628BB" w:rsidRDefault="00685CDF" w:rsidP="00685CDF">
            <w:pPr>
              <w:ind w:left="-107"/>
              <w:rPr>
                <w:rFonts w:ascii="Book Antiqua" w:hAnsi="Book Antiqua"/>
                <w:sz w:val="18"/>
                <w:szCs w:val="18"/>
              </w:rPr>
            </w:pPr>
            <w:r w:rsidRPr="00F628BB">
              <w:rPr>
                <w:rFonts w:ascii="Book Antiqua" w:hAnsi="Book Antiqua"/>
                <w:sz w:val="18"/>
                <w:szCs w:val="18"/>
              </w:rPr>
              <w:t xml:space="preserve">Accepted: </w:t>
            </w:r>
            <w:r w:rsidR="009E78E5">
              <w:rPr>
                <w:rFonts w:ascii="Book Antiqua" w:hAnsi="Book Antiqua"/>
                <w:sz w:val="18"/>
                <w:szCs w:val="18"/>
              </w:rPr>
              <w:t>26 June 2023</w:t>
            </w:r>
          </w:p>
          <w:p w14:paraId="393D8683" w14:textId="77777777" w:rsidR="00685CDF" w:rsidRPr="00F628BB" w:rsidRDefault="00685CDF" w:rsidP="00685CDF">
            <w:pPr>
              <w:ind w:left="-107"/>
              <w:rPr>
                <w:rFonts w:ascii="Book Antiqua" w:hAnsi="Book Antiqua"/>
                <w:noProof/>
                <w:sz w:val="13"/>
                <w:szCs w:val="13"/>
                <w:lang w:val="id-ID"/>
              </w:rPr>
            </w:pPr>
          </w:p>
          <w:p w14:paraId="085E144E" w14:textId="75B1F6C6" w:rsidR="00685CDF" w:rsidRPr="00F628BB" w:rsidRDefault="00685CDF" w:rsidP="00685CDF">
            <w:pPr>
              <w:ind w:left="-108"/>
              <w:rPr>
                <w:rFonts w:ascii="Book Antiqua" w:hAnsi="Book Antiqua"/>
                <w:sz w:val="18"/>
                <w:szCs w:val="18"/>
              </w:rPr>
            </w:pPr>
            <w:r w:rsidRPr="00F628BB">
              <w:rPr>
                <w:rFonts w:ascii="Book Antiqua" w:hAnsi="Book Antiqua"/>
                <w:sz w:val="18"/>
                <w:szCs w:val="18"/>
              </w:rPr>
              <w:t>Corresponding</w:t>
            </w:r>
            <w:r w:rsidR="004D3C38">
              <w:rPr>
                <w:rFonts w:ascii="Book Antiqua" w:hAnsi="Book Antiqua"/>
                <w:sz w:val="18"/>
                <w:szCs w:val="18"/>
              </w:rPr>
              <w:t xml:space="preserve"> Author</w:t>
            </w:r>
            <w:r w:rsidRPr="00F628BB">
              <w:rPr>
                <w:rFonts w:ascii="Book Antiqua" w:hAnsi="Book Antiqua"/>
                <w:sz w:val="18"/>
                <w:szCs w:val="18"/>
              </w:rPr>
              <w:t xml:space="preserve">: </w:t>
            </w:r>
          </w:p>
          <w:p w14:paraId="3BFBA192" w14:textId="502B02F7" w:rsidR="00685CDF" w:rsidRDefault="009E78E5" w:rsidP="00685CDF">
            <w:pPr>
              <w:ind w:left="-107"/>
              <w:rPr>
                <w:rFonts w:ascii="Book Antiqua" w:hAnsi="Book Antiqua"/>
                <w:noProof/>
                <w:sz w:val="18"/>
                <w:szCs w:val="18"/>
              </w:rPr>
            </w:pPr>
            <w:r>
              <w:rPr>
                <w:rFonts w:ascii="Book Antiqua" w:hAnsi="Book Antiqua"/>
                <w:noProof/>
                <w:sz w:val="18"/>
                <w:szCs w:val="18"/>
              </w:rPr>
              <w:t>Syayidah Dinurrohmah</w:t>
            </w:r>
          </w:p>
          <w:p w14:paraId="657EF761" w14:textId="171DE1BE" w:rsidR="00685CDF" w:rsidRDefault="00000000" w:rsidP="00685CDF">
            <w:pPr>
              <w:ind w:left="-107"/>
              <w:rPr>
                <w:rFonts w:ascii="Book Antiqua" w:hAnsi="Book Antiqua"/>
                <w:noProof/>
                <w:sz w:val="18"/>
                <w:szCs w:val="18"/>
              </w:rPr>
            </w:pPr>
            <w:hyperlink r:id="rId8" w:history="1">
              <w:r w:rsidR="009E78E5" w:rsidRPr="004D7381">
                <w:rPr>
                  <w:rStyle w:val="Hyperlink"/>
                  <w:rFonts w:ascii="Book Antiqua" w:hAnsi="Book Antiqua"/>
                  <w:noProof/>
                  <w:sz w:val="18"/>
                  <w:szCs w:val="18"/>
                </w:rPr>
                <w:t>dinurrohmahsyayidah@gmail.com</w:t>
              </w:r>
            </w:hyperlink>
            <w:r w:rsidR="009E78E5">
              <w:rPr>
                <w:rFonts w:ascii="Book Antiqua" w:hAnsi="Book Antiqua"/>
                <w:noProof/>
                <w:sz w:val="18"/>
                <w:szCs w:val="18"/>
              </w:rPr>
              <w:t xml:space="preserve"> </w:t>
            </w:r>
          </w:p>
          <w:p w14:paraId="07BA7A5F" w14:textId="77777777" w:rsidR="00685CDF" w:rsidRPr="00685CDF" w:rsidRDefault="00685CDF" w:rsidP="00685CDF">
            <w:pPr>
              <w:ind w:left="-107"/>
              <w:rPr>
                <w:rFonts w:ascii="Book Antiqua" w:hAnsi="Book Antiqua"/>
                <w:noProof/>
                <w:sz w:val="18"/>
                <w:szCs w:val="18"/>
              </w:rPr>
            </w:pPr>
          </w:p>
          <w:p w14:paraId="3F722573" w14:textId="2CDBC665" w:rsidR="00685CDF" w:rsidRPr="00AA2B07" w:rsidRDefault="00685CDF" w:rsidP="00685CDF">
            <w:pPr>
              <w:ind w:left="-108"/>
              <w:rPr>
                <w:rFonts w:ascii="Book Antiqua" w:hAnsi="Book Antiqua"/>
                <w:sz w:val="18"/>
                <w:szCs w:val="18"/>
              </w:rPr>
            </w:pPr>
            <w:r w:rsidRPr="00F628BB">
              <w:rPr>
                <w:rFonts w:ascii="Book Antiqua" w:hAnsi="Book Antiqua"/>
                <w:noProof/>
                <w:sz w:val="18"/>
                <w:szCs w:val="18"/>
              </w:rPr>
              <mc:AlternateContent>
                <mc:Choice Requires="wps">
                  <w:drawing>
                    <wp:anchor distT="0" distB="0" distL="114300" distR="114300" simplePos="0" relativeHeight="251659264" behindDoc="0" locked="0" layoutInCell="1" allowOverlap="1" wp14:anchorId="7BA4ADDD" wp14:editId="77AEE799">
                      <wp:simplePos x="0" y="0"/>
                      <wp:positionH relativeFrom="margin">
                        <wp:posOffset>722630</wp:posOffset>
                      </wp:positionH>
                      <wp:positionV relativeFrom="paragraph">
                        <wp:posOffset>9307830</wp:posOffset>
                      </wp:positionV>
                      <wp:extent cx="2052955" cy="387985"/>
                      <wp:effectExtent l="0" t="0" r="0" b="0"/>
                      <wp:wrapNone/>
                      <wp:docPr id="40"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955" cy="38798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F96E7EB" w14:textId="77777777" w:rsidR="00685CDF" w:rsidRPr="00153FE7" w:rsidRDefault="00685CDF" w:rsidP="00685CDF">
                                  <w:pPr>
                                    <w:rPr>
                                      <w:b/>
                                      <w:color w:val="C00000"/>
                                      <w:sz w:val="20"/>
                                    </w:rPr>
                                  </w:pPr>
                                  <w:r w:rsidRPr="00153FE7">
                                    <w:rPr>
                                      <w:b/>
                                      <w:color w:val="C00000"/>
                                      <w:sz w:val="20"/>
                                    </w:rPr>
                                    <w:t xml:space="preserve">Publisher </w:t>
                                  </w:r>
                                </w:p>
                                <w:p w14:paraId="5B4C1469" w14:textId="77777777" w:rsidR="00685CDF" w:rsidRPr="00153FE7" w:rsidRDefault="00685CDF" w:rsidP="00685CDF">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10B7EBAB" w14:textId="77777777" w:rsidR="00685CDF" w:rsidRDefault="00685CDF" w:rsidP="00685CDF">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7BA4ADDD" id="Rectangle 67" o:spid="_x0000_s1026" style="position:absolute;left:0;text-align:left;margin-left:56.9pt;margin-top:732.9pt;width:161.65pt;height:30.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" stroked="f" strokeweight="1pt">
                      <v:path arrowok="t"/>
                      <v:textbox>
                        <w:txbxContent>
                          <w:p w14:paraId="7F96E7EB" w14:textId="77777777" w:rsidR="00685CDF" w:rsidRPr="00153FE7" w:rsidRDefault="00685CDF" w:rsidP="00685CDF">
                            <w:pPr>
                              <w:rPr>
                                <w:b/>
                                <w:color w:val="C00000"/>
                                <w:sz w:val="20"/>
                              </w:rPr>
                            </w:pPr>
                            <w:r w:rsidRPr="00153FE7">
                              <w:rPr>
                                <w:b/>
                                <w:color w:val="C00000"/>
                                <w:sz w:val="20"/>
                              </w:rPr>
                              <w:t xml:space="preserve">Publisher </w:t>
                            </w:r>
                          </w:p>
                          <w:p w14:paraId="5B4C1469" w14:textId="77777777" w:rsidR="00685CDF" w:rsidRPr="00153FE7" w:rsidRDefault="00685CDF" w:rsidP="00685CDF">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10B7EBAB" w14:textId="77777777" w:rsidR="00685CDF" w:rsidRDefault="00685CDF" w:rsidP="00685CDF">
                            <w:pPr>
                              <w:jc w:val="center"/>
                            </w:pPr>
                          </w:p>
                        </w:txbxContent>
                      </v:textbox>
                      <w10:wrap anchorx="margin"/>
                    </v:rect>
                  </w:pict>
                </mc:Fallback>
              </mc:AlternateContent>
            </w:r>
            <w:r w:rsidRPr="00F628BB">
              <w:rPr>
                <w:rFonts w:ascii="Book Antiqua" w:hAnsi="Book Antiqua"/>
                <w:sz w:val="18"/>
                <w:szCs w:val="18"/>
              </w:rPr>
              <w:t>© 202</w:t>
            </w:r>
            <w:r w:rsidR="009E78E5">
              <w:rPr>
                <w:rFonts w:ascii="Book Antiqua" w:hAnsi="Book Antiqua"/>
                <w:sz w:val="18"/>
                <w:szCs w:val="18"/>
              </w:rPr>
              <w:t>3</w:t>
            </w:r>
            <w:r w:rsidRPr="00F628BB">
              <w:rPr>
                <w:rFonts w:ascii="Book Antiqua" w:hAnsi="Book Antiqua"/>
                <w:sz w:val="18"/>
                <w:szCs w:val="18"/>
              </w:rPr>
              <w:t xml:space="preserve"> </w:t>
            </w:r>
            <w:r w:rsidR="00AA2B07" w:rsidRPr="00AA2B07">
              <w:rPr>
                <w:rFonts w:ascii="Book Antiqua" w:hAnsi="Book Antiqua" w:cs="Open Sans"/>
                <w:color w:val="333333"/>
                <w:sz w:val="18"/>
                <w:szCs w:val="18"/>
                <w:shd w:val="clear" w:color="auto" w:fill="FFFFFF"/>
              </w:rPr>
              <w:t>Kappa Journal is licensed under a </w:t>
            </w:r>
            <w:hyperlink r:id="rId9" w:history="1">
              <w:r w:rsidR="00AA2B07" w:rsidRPr="00AA2B07">
                <w:rPr>
                  <w:rStyle w:val="Hyperlink"/>
                  <w:rFonts w:ascii="Book Antiqua" w:hAnsi="Book Antiqua" w:cs="Open Sans"/>
                  <w:color w:val="auto"/>
                  <w:sz w:val="18"/>
                  <w:szCs w:val="18"/>
                  <w:u w:val="none"/>
                  <w:shd w:val="clear" w:color="auto" w:fill="FFFFFF"/>
                </w:rPr>
                <w:t>Creative Commons Attribution-</w:t>
              </w:r>
              <w:proofErr w:type="spellStart"/>
              <w:r w:rsidR="00AA2B07" w:rsidRPr="00AA2B07">
                <w:rPr>
                  <w:rStyle w:val="Hyperlink"/>
                  <w:rFonts w:ascii="Book Antiqua" w:hAnsi="Book Antiqua" w:cs="Open Sans"/>
                  <w:color w:val="auto"/>
                  <w:sz w:val="18"/>
                  <w:szCs w:val="18"/>
                  <w:u w:val="none"/>
                  <w:shd w:val="clear" w:color="auto" w:fill="FFFFFF"/>
                </w:rPr>
                <w:t>NonCommercial</w:t>
              </w:r>
              <w:proofErr w:type="spellEnd"/>
              <w:r w:rsidR="00AA2B07" w:rsidRPr="00AA2B07">
                <w:rPr>
                  <w:rStyle w:val="Hyperlink"/>
                  <w:rFonts w:ascii="Book Antiqua" w:hAnsi="Book Antiqua" w:cs="Open Sans"/>
                  <w:color w:val="auto"/>
                  <w:sz w:val="18"/>
                  <w:szCs w:val="18"/>
                  <w:u w:val="none"/>
                  <w:shd w:val="clear" w:color="auto" w:fill="FFFFFF"/>
                </w:rPr>
                <w:t>-</w:t>
              </w:r>
              <w:proofErr w:type="spellStart"/>
              <w:r w:rsidR="00AA2B07" w:rsidRPr="00AA2B07">
                <w:rPr>
                  <w:rStyle w:val="Hyperlink"/>
                  <w:rFonts w:ascii="Book Antiqua" w:hAnsi="Book Antiqua" w:cs="Open Sans"/>
                  <w:color w:val="auto"/>
                  <w:sz w:val="18"/>
                  <w:szCs w:val="18"/>
                  <w:u w:val="none"/>
                  <w:shd w:val="clear" w:color="auto" w:fill="FFFFFF"/>
                </w:rPr>
                <w:t>ShareAlike</w:t>
              </w:r>
              <w:proofErr w:type="spellEnd"/>
              <w:r w:rsidR="00AA2B07" w:rsidRPr="00AA2B07">
                <w:rPr>
                  <w:rStyle w:val="Hyperlink"/>
                  <w:rFonts w:ascii="Book Antiqua" w:hAnsi="Book Antiqua" w:cs="Open Sans"/>
                  <w:color w:val="auto"/>
                  <w:sz w:val="18"/>
                  <w:szCs w:val="18"/>
                  <w:u w:val="none"/>
                  <w:shd w:val="clear" w:color="auto" w:fill="FFFFFF"/>
                </w:rPr>
                <w:t xml:space="preserve"> 4.0 International License</w:t>
              </w:r>
            </w:hyperlink>
          </w:p>
          <w:p w14:paraId="79A5BDF7" w14:textId="69132791" w:rsidR="00685CDF" w:rsidRDefault="00AA2B07" w:rsidP="00685CDF">
            <w:pPr>
              <w:ind w:left="-108"/>
              <w:rPr>
                <w:rFonts w:ascii="Book Antiqua" w:hAnsi="Book Antiqua"/>
                <w:sz w:val="18"/>
                <w:szCs w:val="18"/>
              </w:rPr>
            </w:pPr>
            <w:r>
              <w:rPr>
                <w:noProof/>
              </w:rPr>
              <w:drawing>
                <wp:inline distT="0" distB="0" distL="0" distR="0" wp14:anchorId="1EE1CDAE" wp14:editId="607BD304">
                  <wp:extent cx="590550" cy="222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 cy="222250"/>
                          </a:xfrm>
                          <a:prstGeom prst="rect">
                            <a:avLst/>
                          </a:prstGeom>
                        </pic:spPr>
                      </pic:pic>
                    </a:graphicData>
                  </a:graphic>
                </wp:inline>
              </w:drawing>
            </w:r>
          </w:p>
          <w:p w14:paraId="4C2A568D" w14:textId="77777777" w:rsidR="00685CDF" w:rsidRDefault="00685CDF" w:rsidP="00685CDF">
            <w:pPr>
              <w:ind w:left="-108"/>
              <w:rPr>
                <w:rFonts w:ascii="Book Antiqua" w:hAnsi="Book Antiqua"/>
                <w:sz w:val="18"/>
                <w:szCs w:val="18"/>
              </w:rPr>
            </w:pPr>
          </w:p>
          <w:p w14:paraId="0D7E5659" w14:textId="3CD522C9" w:rsidR="001901DB" w:rsidRDefault="00685CDF" w:rsidP="00685CDF">
            <w:pPr>
              <w:ind w:left="-108"/>
              <w:rPr>
                <w:rFonts w:ascii="Book Antiqua" w:hAnsi="Book Antiqua"/>
                <w:sz w:val="18"/>
                <w:szCs w:val="18"/>
              </w:rPr>
            </w:pPr>
            <w:r w:rsidRPr="00F628BB">
              <w:rPr>
                <w:rFonts w:ascii="Book Antiqua" w:hAnsi="Book Antiqua"/>
                <w:sz w:val="18"/>
                <w:szCs w:val="18"/>
              </w:rPr>
              <w:t>DOI:</w:t>
            </w:r>
            <w:r w:rsidRPr="00685CDF">
              <w:rPr>
                <w:rFonts w:ascii="Book Antiqua" w:hAnsi="Book Antiqua"/>
                <w:sz w:val="18"/>
                <w:szCs w:val="18"/>
              </w:rPr>
              <w:t xml:space="preserve"> </w:t>
            </w:r>
            <w:hyperlink r:id="rId11" w:history="1">
              <w:r w:rsidR="00951AD1" w:rsidRPr="004D7381">
                <w:rPr>
                  <w:rStyle w:val="Hyperlink"/>
                  <w:rFonts w:ascii="Book Antiqua" w:hAnsi="Book Antiqua" w:cs="Open Sans"/>
                  <w:sz w:val="18"/>
                  <w:szCs w:val="18"/>
                  <w:shd w:val="clear" w:color="auto" w:fill="FFFFFF"/>
                </w:rPr>
                <w:t>https://doi.org/10.29408/kpj.v7i2.1</w:t>
              </w:r>
              <w:r w:rsidR="00951AD1" w:rsidRPr="004D7381">
                <w:rPr>
                  <w:rStyle w:val="Hyperlink"/>
                  <w:rFonts w:cs="Open Sans"/>
                  <w:sz w:val="18"/>
                  <w:szCs w:val="18"/>
                  <w:shd w:val="clear" w:color="auto" w:fill="FFFFFF"/>
                </w:rPr>
                <w:t>2554</w:t>
              </w:r>
            </w:hyperlink>
          </w:p>
          <w:p w14:paraId="5A9ACB5E" w14:textId="77777777" w:rsidR="00685CDF" w:rsidRDefault="00685CDF" w:rsidP="00685CDF">
            <w:pPr>
              <w:ind w:left="-108"/>
              <w:rPr>
                <w:rFonts w:ascii="Book Antiqua" w:hAnsi="Book Antiqua"/>
                <w:sz w:val="18"/>
                <w:szCs w:val="18"/>
              </w:rPr>
            </w:pPr>
          </w:p>
          <w:p w14:paraId="2FA8959C" w14:textId="50C01D18" w:rsidR="00685CDF" w:rsidRPr="00685CDF" w:rsidRDefault="00685CDF" w:rsidP="00685CDF">
            <w:pPr>
              <w:ind w:left="-108"/>
              <w:rPr>
                <w:rFonts w:ascii="Book Antiqua" w:hAnsi="Book Antiqua"/>
                <w:sz w:val="18"/>
                <w:szCs w:val="18"/>
              </w:rPr>
            </w:pPr>
          </w:p>
        </w:tc>
        <w:tc>
          <w:tcPr>
            <w:tcW w:w="7229" w:type="dxa"/>
            <w:shd w:val="clear" w:color="auto" w:fill="D9D9D9"/>
          </w:tcPr>
          <w:p w14:paraId="6246B927" w14:textId="3C72629C" w:rsidR="006F0BF0" w:rsidRPr="00877E75" w:rsidRDefault="001518C8" w:rsidP="000C02D5">
            <w:pPr>
              <w:jc w:val="both"/>
              <w:rPr>
                <w:rFonts w:ascii="Book Antiqua" w:hAnsi="Book Antiqua"/>
                <w:sz w:val="18"/>
                <w:szCs w:val="18"/>
              </w:rPr>
            </w:pPr>
            <w:r>
              <w:rPr>
                <w:rFonts w:ascii="Book Antiqua" w:hAnsi="Book Antiqua"/>
                <w:b/>
                <w:sz w:val="18"/>
                <w:szCs w:val="18"/>
              </w:rPr>
              <w:t>Abstract</w:t>
            </w:r>
            <w:r w:rsidR="006F0BF0" w:rsidRPr="00AA4B0E">
              <w:rPr>
                <w:rFonts w:ascii="Book Antiqua" w:hAnsi="Book Antiqua"/>
                <w:b/>
                <w:sz w:val="18"/>
                <w:szCs w:val="18"/>
              </w:rPr>
              <w:t>:</w:t>
            </w:r>
            <w:r w:rsidR="006F0BF0" w:rsidRPr="00AA4B0E">
              <w:rPr>
                <w:rFonts w:ascii="Book Antiqua" w:hAnsi="Book Antiqua"/>
                <w:sz w:val="18"/>
                <w:szCs w:val="18"/>
              </w:rPr>
              <w:t xml:space="preserve"> </w:t>
            </w:r>
            <w:r w:rsidR="00877E75" w:rsidRPr="00877E75">
              <w:rPr>
                <w:rFonts w:ascii="Book Antiqua" w:hAnsi="Book Antiqua"/>
                <w:color w:val="000000"/>
                <w:sz w:val="18"/>
                <w:szCs w:val="18"/>
                <w:lang w:val="en"/>
              </w:rPr>
              <w:t>The context of ethnoscience-based learning in the Merdeka curriculum is related to socio-cultural studies. Following up on the uncommon science learning integrated with ethnoscience studies, especially in the socio-cultural realm, a content analysis of textbooks used in schools was conducted. This study aims to determine the potential of junior high school science learning using the Merdeka curriculum integrated into ethnoscience studies in the socio-cultural aspect. The research was conducted using the content analysis method, with the analyzed indicators consisting of 5 parts of values in socio-cultural. The results showed that science learning has great potential to be integrated with ethnoscience studies, considering that the textbooks have been able to present all value indicators in the socio-cultural. All indicators have been contained in the book in each chapter, except for spiritual value incarcerates. The appearance of all indicators in each chapter in the book provides information on the suitability of textbooks with the aim of curriculum. However, spiritual value indicators are still contained in only 2 chapters in the book, so it is necessary to strengthen spiritual values in each chapter in the book. Further research can be done by conducting content analysis with a more diverse number of books, so as to provide a broader picture of textbooks</w:t>
            </w:r>
          </w:p>
          <w:p w14:paraId="345F18CD" w14:textId="3F473076" w:rsidR="00685CDF" w:rsidRDefault="00685CDF" w:rsidP="006F0BF0">
            <w:pPr>
              <w:rPr>
                <w:rFonts w:ascii="Book Antiqua" w:hAnsi="Book Antiqua"/>
                <w:sz w:val="18"/>
                <w:szCs w:val="18"/>
              </w:rPr>
            </w:pPr>
          </w:p>
          <w:p w14:paraId="4E39E728" w14:textId="23915FF4" w:rsidR="006F0BF0" w:rsidRPr="00B81216" w:rsidRDefault="00685CDF" w:rsidP="00877E75">
            <w:pPr>
              <w:jc w:val="both"/>
              <w:rPr>
                <w:rFonts w:eastAsia="Times New Roman"/>
                <w:i/>
                <w:color w:val="000000"/>
                <w:sz w:val="20"/>
                <w:szCs w:val="20"/>
              </w:rPr>
            </w:pPr>
            <w:r w:rsidRPr="00AA4B0E">
              <w:rPr>
                <w:rFonts w:ascii="Book Antiqua" w:hAnsi="Book Antiqua"/>
                <w:b/>
                <w:sz w:val="18"/>
                <w:szCs w:val="18"/>
              </w:rPr>
              <w:t>Keywords:</w:t>
            </w:r>
            <w:r w:rsidRPr="00AA4B0E">
              <w:rPr>
                <w:rFonts w:ascii="Book Antiqua" w:hAnsi="Book Antiqua"/>
                <w:sz w:val="18"/>
                <w:szCs w:val="18"/>
              </w:rPr>
              <w:t xml:space="preserve"> </w:t>
            </w:r>
            <w:r w:rsidR="00B81216">
              <w:rPr>
                <w:rFonts w:ascii="Book Antiqua" w:hAnsi="Book Antiqua"/>
                <w:sz w:val="18"/>
                <w:szCs w:val="18"/>
              </w:rPr>
              <w:t>e</w:t>
            </w:r>
            <w:r w:rsidR="00877E75" w:rsidRPr="00B81216">
              <w:rPr>
                <w:rFonts w:ascii="Book Antiqua" w:eastAsia="Times New Roman" w:hAnsi="Book Antiqua"/>
                <w:i/>
                <w:color w:val="000000"/>
                <w:sz w:val="18"/>
                <w:szCs w:val="18"/>
              </w:rPr>
              <w:t xml:space="preserve">thnoscience; </w:t>
            </w:r>
            <w:proofErr w:type="spellStart"/>
            <w:r w:rsidR="00B81216">
              <w:rPr>
                <w:rFonts w:ascii="Book Antiqua" w:eastAsia="Times New Roman" w:hAnsi="Book Antiqua"/>
                <w:i/>
                <w:color w:val="000000"/>
                <w:sz w:val="18"/>
                <w:szCs w:val="18"/>
              </w:rPr>
              <w:t>m</w:t>
            </w:r>
            <w:r w:rsidR="00877E75" w:rsidRPr="00B81216">
              <w:rPr>
                <w:rFonts w:ascii="Book Antiqua" w:eastAsia="Times New Roman" w:hAnsi="Book Antiqua"/>
                <w:i/>
                <w:color w:val="000000"/>
                <w:sz w:val="18"/>
                <w:szCs w:val="18"/>
              </w:rPr>
              <w:t>erdeka</w:t>
            </w:r>
            <w:proofErr w:type="spellEnd"/>
            <w:r w:rsidR="00877E75" w:rsidRPr="00B81216">
              <w:rPr>
                <w:rFonts w:ascii="Book Antiqua" w:eastAsia="Times New Roman" w:hAnsi="Book Antiqua"/>
                <w:i/>
                <w:color w:val="000000"/>
                <w:sz w:val="18"/>
                <w:szCs w:val="18"/>
              </w:rPr>
              <w:t xml:space="preserve"> </w:t>
            </w:r>
            <w:r w:rsidR="00B81216">
              <w:rPr>
                <w:rFonts w:ascii="Book Antiqua" w:eastAsia="Times New Roman" w:hAnsi="Book Antiqua"/>
                <w:i/>
                <w:color w:val="000000"/>
                <w:sz w:val="18"/>
                <w:szCs w:val="18"/>
              </w:rPr>
              <w:t>c</w:t>
            </w:r>
            <w:r w:rsidR="00877E75" w:rsidRPr="00B81216">
              <w:rPr>
                <w:rFonts w:ascii="Book Antiqua" w:eastAsia="Times New Roman" w:hAnsi="Book Antiqua"/>
                <w:i/>
                <w:color w:val="000000"/>
                <w:sz w:val="18"/>
                <w:szCs w:val="18"/>
              </w:rPr>
              <w:t>urriculum</w:t>
            </w:r>
            <w:r w:rsidR="00B81216" w:rsidRPr="00B81216">
              <w:rPr>
                <w:rFonts w:ascii="Book Antiqua" w:eastAsia="Times New Roman" w:hAnsi="Book Antiqua"/>
                <w:i/>
                <w:color w:val="000000"/>
                <w:sz w:val="18"/>
                <w:szCs w:val="18"/>
              </w:rPr>
              <w:t xml:space="preserve">; </w:t>
            </w:r>
            <w:r w:rsidR="00B81216">
              <w:rPr>
                <w:rFonts w:ascii="Book Antiqua" w:eastAsia="Times New Roman" w:hAnsi="Book Antiqua"/>
                <w:i/>
                <w:color w:val="000000"/>
                <w:sz w:val="18"/>
                <w:szCs w:val="18"/>
              </w:rPr>
              <w:t>s</w:t>
            </w:r>
            <w:r w:rsidR="00877E75" w:rsidRPr="00B81216">
              <w:rPr>
                <w:rFonts w:ascii="Book Antiqua" w:eastAsia="Times New Roman" w:hAnsi="Book Antiqua"/>
                <w:i/>
                <w:color w:val="000000"/>
                <w:sz w:val="18"/>
                <w:szCs w:val="18"/>
              </w:rPr>
              <w:t xml:space="preserve">cience </w:t>
            </w:r>
            <w:r w:rsidR="00B81216">
              <w:rPr>
                <w:rFonts w:ascii="Book Antiqua" w:eastAsia="Times New Roman" w:hAnsi="Book Antiqua"/>
                <w:i/>
                <w:color w:val="000000"/>
                <w:sz w:val="18"/>
                <w:szCs w:val="18"/>
              </w:rPr>
              <w:t>t</w:t>
            </w:r>
            <w:r w:rsidR="00877E75" w:rsidRPr="00B81216">
              <w:rPr>
                <w:rFonts w:ascii="Book Antiqua" w:eastAsia="Times New Roman" w:hAnsi="Book Antiqua"/>
                <w:i/>
                <w:color w:val="000000"/>
                <w:sz w:val="18"/>
                <w:szCs w:val="18"/>
              </w:rPr>
              <w:t>extbook</w:t>
            </w:r>
            <w:r w:rsidR="00877E75" w:rsidRPr="00AA4B0E">
              <w:rPr>
                <w:rFonts w:ascii="Book Antiqua" w:hAnsi="Book Antiqua"/>
                <w:b/>
                <w:sz w:val="18"/>
                <w:szCs w:val="18"/>
              </w:rPr>
              <w:t xml:space="preserve"> </w:t>
            </w:r>
          </w:p>
        </w:tc>
      </w:tr>
      <w:tr w:rsidR="00E31D82" w:rsidRPr="00AA4B0E" w14:paraId="39CA886E" w14:textId="77777777" w:rsidTr="00D57D18">
        <w:tc>
          <w:tcPr>
            <w:tcW w:w="2977" w:type="dxa"/>
            <w:shd w:val="clear" w:color="auto" w:fill="auto"/>
          </w:tcPr>
          <w:p w14:paraId="6D5FB7BF" w14:textId="77777777" w:rsidR="00E31D82" w:rsidRPr="00AA4B0E" w:rsidRDefault="00E31D82" w:rsidP="002C0584">
            <w:pPr>
              <w:rPr>
                <w:rFonts w:ascii="Book Antiqua" w:hAnsi="Book Antiqua"/>
                <w:b/>
                <w:sz w:val="18"/>
                <w:szCs w:val="18"/>
              </w:rPr>
            </w:pPr>
          </w:p>
        </w:tc>
        <w:tc>
          <w:tcPr>
            <w:tcW w:w="7229" w:type="dxa"/>
            <w:shd w:val="clear" w:color="auto" w:fill="auto"/>
          </w:tcPr>
          <w:p w14:paraId="0C19186B" w14:textId="77777777" w:rsidR="00E31D82" w:rsidRPr="00AA4B0E" w:rsidRDefault="00E31D82" w:rsidP="00A475B1">
            <w:pPr>
              <w:spacing w:line="276" w:lineRule="auto"/>
              <w:jc w:val="both"/>
              <w:rPr>
                <w:rFonts w:ascii="Book Antiqua" w:hAnsi="Book Antiqua"/>
                <w:sz w:val="18"/>
                <w:szCs w:val="18"/>
              </w:rPr>
            </w:pPr>
          </w:p>
        </w:tc>
      </w:tr>
    </w:tbl>
    <w:p w14:paraId="0716DE56" w14:textId="77777777" w:rsidR="00054C94" w:rsidRPr="00AA4B0E" w:rsidRDefault="00054C94" w:rsidP="005F1A87">
      <w:pPr>
        <w:widowControl w:val="0"/>
        <w:autoSpaceDE w:val="0"/>
        <w:autoSpaceDN w:val="0"/>
        <w:adjustRightInd w:val="0"/>
        <w:rPr>
          <w:sz w:val="20"/>
          <w:szCs w:val="20"/>
        </w:rPr>
      </w:pPr>
    </w:p>
    <w:p w14:paraId="53BA9A37" w14:textId="77777777" w:rsidR="007363A3" w:rsidRPr="00AA4B0E" w:rsidRDefault="007363A3" w:rsidP="005F1A87">
      <w:pPr>
        <w:widowControl w:val="0"/>
        <w:autoSpaceDE w:val="0"/>
        <w:autoSpaceDN w:val="0"/>
        <w:adjustRightInd w:val="0"/>
        <w:rPr>
          <w:sz w:val="20"/>
          <w:szCs w:val="20"/>
        </w:rPr>
        <w:sectPr w:rsidR="007363A3" w:rsidRPr="00AA4B0E" w:rsidSect="00AB5CF3">
          <w:headerReference w:type="default" r:id="rId12"/>
          <w:footerReference w:type="default" r:id="rId13"/>
          <w:headerReference w:type="first" r:id="rId14"/>
          <w:footerReference w:type="first" r:id="rId15"/>
          <w:type w:val="continuous"/>
          <w:pgSz w:w="11894" w:h="16157" w:code="9"/>
          <w:pgMar w:top="1134" w:right="851" w:bottom="1134" w:left="851" w:header="709" w:footer="1140" w:gutter="0"/>
          <w:pgNumType w:start="170"/>
          <w:cols w:space="708"/>
          <w:titlePg/>
          <w:docGrid w:linePitch="360"/>
        </w:sectPr>
      </w:pPr>
    </w:p>
    <w:p w14:paraId="38BB0B8B" w14:textId="1317522A" w:rsidR="00286DBB" w:rsidRPr="00AA4B0E" w:rsidRDefault="00725753" w:rsidP="0044313E">
      <w:pPr>
        <w:spacing w:before="120"/>
        <w:rPr>
          <w:rFonts w:ascii="Book Antiqua" w:hAnsi="Book Antiqua"/>
          <w:i/>
          <w:color w:val="FF0000"/>
          <w:sz w:val="20"/>
          <w:szCs w:val="20"/>
        </w:rPr>
      </w:pPr>
      <w:proofErr w:type="spellStart"/>
      <w:r>
        <w:rPr>
          <w:rFonts w:ascii="Book Antiqua" w:hAnsi="Book Antiqua"/>
          <w:b/>
          <w:sz w:val="22"/>
          <w:szCs w:val="20"/>
        </w:rPr>
        <w:t>Pendahuluan</w:t>
      </w:r>
      <w:proofErr w:type="spellEnd"/>
      <w:r w:rsidR="00286DBB" w:rsidRPr="00AA4B0E">
        <w:rPr>
          <w:rFonts w:ascii="Book Antiqua" w:hAnsi="Book Antiqua"/>
          <w:b/>
          <w:sz w:val="20"/>
          <w:szCs w:val="20"/>
        </w:rPr>
        <w:t xml:space="preserve"> </w:t>
      </w:r>
    </w:p>
    <w:p w14:paraId="6FF11E45" w14:textId="102331A8" w:rsidR="000B16A7" w:rsidRDefault="000B16A7" w:rsidP="0044313E">
      <w:pPr>
        <w:shd w:val="clear" w:color="auto" w:fill="FFFFFF"/>
        <w:spacing w:before="120"/>
        <w:ind w:firstLine="720"/>
        <w:jc w:val="both"/>
        <w:textAlignment w:val="baseline"/>
        <w:rPr>
          <w:rFonts w:ascii="Book Antiqua" w:eastAsia="Times New Roman" w:hAnsi="Book Antiqua"/>
          <w:color w:val="000000"/>
          <w:sz w:val="20"/>
          <w:szCs w:val="20"/>
        </w:rPr>
      </w:pPr>
      <w:proofErr w:type="spellStart"/>
      <w:r w:rsidRPr="000B16A7">
        <w:rPr>
          <w:rFonts w:ascii="Book Antiqua" w:eastAsia="Times New Roman" w:hAnsi="Book Antiqua"/>
          <w:color w:val="000000"/>
          <w:sz w:val="20"/>
          <w:szCs w:val="20"/>
        </w:rPr>
        <w:t>Konteks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Ilmu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Pengetahuan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Alam</w:t>
      </w:r>
      <w:proofErr w:type="spellEnd"/>
      <w:r w:rsidRPr="000B16A7">
        <w:rPr>
          <w:rFonts w:ascii="Book Antiqua" w:eastAsia="Times New Roman" w:hAnsi="Book Antiqua"/>
          <w:color w:val="000000"/>
          <w:sz w:val="20"/>
          <w:szCs w:val="20"/>
        </w:rPr>
        <w:t xml:space="preserve"> (IPA)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di Indonesia </w:t>
      </w:r>
      <w:proofErr w:type="spellStart"/>
      <w:r w:rsidRPr="000B16A7">
        <w:rPr>
          <w:rFonts w:ascii="Book Antiqua" w:eastAsia="Times New Roman" w:hAnsi="Book Antiqua"/>
          <w:color w:val="000000"/>
          <w:sz w:val="20"/>
          <w:szCs w:val="20"/>
        </w:rPr>
        <w:t>khususnya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merdeka</w:t>
      </w:r>
      <w:proofErr w:type="spellEnd"/>
      <w:r w:rsidRPr="000B16A7">
        <w:rPr>
          <w:rFonts w:ascii="Book Antiqua" w:eastAsia="Times New Roman" w:hAnsi="Book Antiqua"/>
          <w:color w:val="000000"/>
          <w:sz w:val="20"/>
          <w:szCs w:val="20"/>
        </w:rPr>
        <w:t xml:space="preserve"> sangat </w:t>
      </w:r>
      <w:proofErr w:type="spellStart"/>
      <w:r w:rsidRPr="000B16A7">
        <w:rPr>
          <w:rFonts w:ascii="Book Antiqua" w:eastAsia="Times New Roman" w:hAnsi="Book Antiqua"/>
          <w:color w:val="000000"/>
          <w:sz w:val="20"/>
          <w:szCs w:val="20"/>
        </w:rPr>
        <w:t>berkaitan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erat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sosial-kultural</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sosial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ekonomi</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{"citationItems":[{"id":"ITEM-1","itemData":{"DOI":"10.30872/pmsgk.v3i0.1628","author":[{"dropping-particle":"","family":"Antika","given":"Vika Yulinda","non-dropping-particle":"","parse-names":false,"suffix":""},{"dropping-particle":"","family":"Dinurrohmah","given":"Syayidah","non-dropping-particle":"","parse-names":false,"suffix":""},{"dropping-particle":"","family":"Sulaeman","given":"Nurul Fitriyah","non-dropping-particle":"","parse-names":false,"suffix":""},{"dropping-particle":"","family":"Nuryadin","given":"Atin","non-dropping-particle":"","parse-names":false,"suffix":""},{"dropping-particle":"","family":"Subagiyo","given":"Lambang","non-dropping-particle":"","parse-names":false,"suffix":""}],"container-title":"Proceedings seminar nasional pendidikan matematika, sains, geografi, dan komputer","id":"ITEM-1","issued":{"date-parts":[["2022"]]},"page":"132-139","title":"Analisis Konten Kurikulum IPA SMP Indonesia Pada Pokok Bahasan Perubahan Iklim","type":"article-journal","volume":"3"},"uris":["http://www.mendeley.com/documents/?uuid=7b35c791-cc4f-4ae4-8692-0774aedcedeb","http://www.mendeley.com/documents/?uuid=a2ff42ad-6ab6-4cb5-9268-044d85643a59"]}],"mendeley":{"formattedCitation":"(Antika et al., 2022)","plainTextFormattedCitation":"(Antika et al., 2022)","previouslyFormattedCitation":"(Antika et al., 2022)"},"properties":{"noteIndex":0},"schema":"https://github.com/citation-style-language/schema/raw/master/csl-citation.json"}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(Antika et al., 2022)</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Hal </w:t>
      </w:r>
      <w:proofErr w:type="spellStart"/>
      <w:r w:rsidRPr="000B16A7">
        <w:rPr>
          <w:rFonts w:ascii="Book Antiqua" w:eastAsia="Times New Roman" w:hAnsi="Book Antiqua"/>
          <w:color w:val="000000"/>
          <w:sz w:val="20"/>
          <w:szCs w:val="20"/>
        </w:rPr>
        <w:t>ini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dapat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dilihat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dari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tujuan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dokumen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{"citationItems":[{"id":"ITEM-1","itemData":{"ISBN":"1982101520","ISSN":"1071-2690","author":[{"dropping-particle":"","family":"Kemdikbud","given":"","non-dropping-particle":"","parse-names":false,"suffix":""}],"container-title":"Kementrian Pendidikan, Kebudayaan, Riset, dan Teknologi","id":"ITEM-1","issue":"ABSTRACT","issued":{"date-parts":[["2022"]]},"page":"39-A","title":"Salinan Keputusan Kurikulum Merdeka","type":"article","volume":"42"},"uris":["http://www.mendeley.com/documents/?uuid=c436ced8-f582-43fa-a2e4-1b4683070fd1"]}],"mendeley":{"formattedCitation":"(Kemdikbud, 2022)","plainTextFormattedCitation":"(Kemdikbud, 2022)","previouslyFormattedCitation":"(Kemdikbud, 2022)"},"properties":{"noteIndex":0},"schema":"https://github.com/citation-style-language/schema/raw/master/csl-citation.json"}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(Kemdikbud, 2022)</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yang </w:t>
      </w:r>
      <w:proofErr w:type="spellStart"/>
      <w:r w:rsidRPr="000B16A7">
        <w:rPr>
          <w:rFonts w:ascii="Book Antiqua" w:eastAsia="Times New Roman" w:hAnsi="Book Antiqua"/>
          <w:color w:val="000000"/>
          <w:sz w:val="20"/>
          <w:szCs w:val="20"/>
        </w:rPr>
        <w:t>mengintegrasikan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IPA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ranah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sosial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ekonomi</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kultural</w:t>
      </w:r>
      <w:proofErr w:type="spellEnd"/>
      <w:r w:rsidRPr="000B16A7">
        <w:rPr>
          <w:rFonts w:ascii="Book Antiqua" w:eastAsia="Times New Roman" w:hAnsi="Book Antiqua"/>
          <w:color w:val="000000"/>
          <w:sz w:val="20"/>
          <w:szCs w:val="20"/>
        </w:rPr>
        <w:t xml:space="preserve"> yang </w:t>
      </w:r>
      <w:proofErr w:type="spellStart"/>
      <w:r w:rsidRPr="000B16A7">
        <w:rPr>
          <w:rFonts w:ascii="Book Antiqua" w:eastAsia="Times New Roman" w:hAnsi="Book Antiqua"/>
          <w:color w:val="000000"/>
          <w:sz w:val="20"/>
          <w:szCs w:val="20"/>
        </w:rPr>
        <w:t>erat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kaitannya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kehidupan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sehari-hari</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kesejahteraan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manusia</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{"citationItems":[{"id":"ITEM-1","itemData":{"ISBN":"p-ISSN 2580-3735 e-ISSN 2580-1147","abstract":"Penelitian ini bertujuan untuk mengembangkan dan menguji kelayakan produk media pembelajaran SiMach Landberbasis Android pada materi pesawat sederhana kelas 5 Sekolah Dasar. Penelitian ini merupakan penelitian Research and Development (R&amp;D) dengan model pengembangan Sepuluh Langkah Borg and Gall sebagai model pengembangan. Instrumen untuk pengumpulan data penelitian ini berbentuk angket lembar validasi yang diberikan ke beberapa validator ahli, analisis data dari hasil validasi ahli media dan ahli materi didapat dengan menganalisis data kuantitatif menggunakan pedoman kriteria dengan kategori penilaian untuk menetukan kualitas produk yang dikembangkan. Hasil validasi oleh validator ahli media mendapatkan skor presentase sebesar 85,29% dengan kategori kelayakan baik dan hasil validasi oleh validator ahli materi mendapatkan skor presentase sebesar 86% dengan kategori kelayakan sangat baik. Berdasar dari perolehan data yang dihasilkan maka dapat disimpulkan bahwa media pembelajaran “SiMach Land” berbasis Android untuk materi pesawat sederhana kelas 5 Sekolah Dasar layak digunakan.","author":[{"dropping-particle":"","family":"Annisa","given":"Muhsinah","non-dropping-particle":"","parse-names":false,"suffix":""},{"dropping-particle":"","family":"Abrori","given":"Fadhlan Muchlas","non-dropping-particle":"","parse-names":false,"suffix":""},{"dropping-particle":"","family":"Prastitasari","given":"Herti","non-dropping-particle":"","parse-names":false,"suffix":""},{"dropping-particle":"","family":"Asrani","given":"","non-dropping-particle":"","parse-names":false,"suffix":""}],"container-title":"Jurnal basicedu","id":"ITEM-1","issue":"4","issued":{"date-parts":[["2021"]]},"page":"5877-5889","title":"Kajian Etnosains Berdasarkan Aspek Sosio-Kultural pada Lahan Basah di Kalimantan Selatan (Studi Etnobiologi dan Potensinya dalam Pembelajaran di Sekolah Dasar)","type":"article-journal","volume":"6"},"uris":["http://www.mendeley.com/documents/?uuid=10df822d-9423-4a4d-9e47-bb918eb369d6"]}],"mendeley":{"formattedCitation":"(Annisa et al., 2021)","plainTextFormattedCitation":"(Annisa et al., 2021)","previouslyFormattedCitation":"(Annisa et al., 2021)"},"properties":{"noteIndex":0},"schema":"https://github.com/citation-style-language/schema/raw/master/csl-citation.json"}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(Annisa et al., 2021)</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Kaitan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erat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pengetahuan</w:t>
      </w:r>
      <w:proofErr w:type="spellEnd"/>
      <w:r w:rsidRPr="000B16A7">
        <w:rPr>
          <w:rFonts w:ascii="Book Antiqua" w:eastAsia="Times New Roman" w:hAnsi="Book Antiqua"/>
          <w:color w:val="000000"/>
          <w:sz w:val="20"/>
          <w:szCs w:val="20"/>
        </w:rPr>
        <w:t xml:space="preserve"> IPA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konteks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ini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dapat</w:t>
      </w:r>
      <w:proofErr w:type="spellEnd"/>
      <w:r w:rsidRPr="000B16A7">
        <w:rPr>
          <w:rFonts w:ascii="Book Antiqua" w:eastAsia="Times New Roman" w:hAnsi="Book Antiqua"/>
          <w:color w:val="000000"/>
          <w:sz w:val="20"/>
          <w:szCs w:val="20"/>
        </w:rPr>
        <w:t xml:space="preserve"> pula </w:t>
      </w:r>
      <w:proofErr w:type="spellStart"/>
      <w:r w:rsidRPr="000B16A7">
        <w:rPr>
          <w:rFonts w:ascii="Book Antiqua" w:eastAsia="Times New Roman" w:hAnsi="Book Antiqua"/>
          <w:color w:val="000000"/>
          <w:sz w:val="20"/>
          <w:szCs w:val="20"/>
        </w:rPr>
        <w:t>diamati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melalui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berbagai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fenomena-fenomena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alam</w:t>
      </w:r>
      <w:proofErr w:type="spellEnd"/>
      <w:r w:rsidRPr="000B16A7">
        <w:rPr>
          <w:rFonts w:ascii="Book Antiqua" w:eastAsia="Times New Roman" w:hAnsi="Book Antiqua"/>
          <w:color w:val="000000"/>
          <w:sz w:val="20"/>
          <w:szCs w:val="20"/>
        </w:rPr>
        <w:t xml:space="preserve"> yang </w:t>
      </w:r>
      <w:proofErr w:type="spellStart"/>
      <w:r w:rsidRPr="000B16A7">
        <w:rPr>
          <w:rFonts w:ascii="Book Antiqua" w:eastAsia="Times New Roman" w:hAnsi="Book Antiqua"/>
          <w:color w:val="000000"/>
          <w:sz w:val="20"/>
          <w:szCs w:val="20"/>
        </w:rPr>
        <w:t>berkaitan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lingkungan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hingga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peristiwa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kimiawi</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biologi</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{"citationItems":[{"id":"ITEM-1","itemData":{"DOI":"10.1051/e3sconf/202124901002","ISSN":"22671242","abstract":"Ethnoscience is a paradigm emerged in anthropology in mid-1950s, as a further result of the attempts made by some American anthropologists to redefine the concept of culture that will be in line with the new model they adopt for their study and description of culture that is descriptive phonology. For ethnoscientists culture is not a material or behavioural phenomenon. It is an ideational phenomenon. In Goode-nough's word, \"culture is not a material phenomenon; it does not consist of things, people, behavior or emotions. It is rather the organization of these things. It is the forms of things that people have in mind, their models for perceiving, relating and otherwise interpreting them as such..\"(1964: 36). Culture is thus a system of knowledge. The culture of a people is their ethnoscience (ethnos = people; scientia = knowledge). Since culture is a very broad category, no anthropologist can do research on a peo-ple's culture as a whole. He can only investigate and describe some parts of it. Thus, Harold Conklin (1954) focussed his research among the Hanunoo in the Phillippines on their knowledge about their environment, or their ethnoecology. Even then, ethnoecology is still a very broad category, for it encompasses flora, fauna and other material inanimate objects. Later ethnoscience researchers pay their attention to smaller parts of the phenomena. Several branches of study then sprouted from ethnoecology, focussing on some elements the environment, such as ethnozoology, ethnobotany, ethnoastronomy, ethnopedology, etc. From ethnozoology, new branches of study -narrower in scopeappeared, such as ethnoornithology, etnoichtyology, ethnoherpetology. These bran-ches show how the attentions of the researchers go deeper and deeper to the tiny details of the environment, of the nature, and how the people view, give meaning and relate themselves to them. These studies show that ethnoscience has helped humans to gain better understandings of and their relations to the nature. It is in this sense that ethnoscience has become a bridge to go \"back to nature\".","author":[{"dropping-particle":"","family":"Putra","given":"Heddy S.A.","non-dropping-particle":"","parse-names":false,"suffix":""}],"container-title":"E3S Web of Conferences","id":"ITEM-1","issued":{"date-parts":[["2021"]]},"page":"1-9","title":"Ethnoscience A Bridge to Back to Nature","type":"article-journal","volume":"249"},"uris":["http://www.mendeley.com/documents/?uuid=a42a3eb6-9abf-4e38-bf16-2ddc5618fc44"]},{"id":"ITEM-2","itemData":{"DOI":"10.1088/1742-6596/1521/4/042088","ISSN":"17426596","abstract":"This study aimed to find out how the understanding of indigenous community in Sigi district (Ongulero and Wiapore villages) that related to ethnoscience knowledge and its application in the daily lives. This study was a descriptive qualitative study using interview and documentation methods. Based on the results of the research, it was obtained that the indigenous community in Sigi district has the scientific knowledge that related to food and the processing, agriculture, and treatment for some diseases (medicines).","author":[{"dropping-particle":"","family":"Ningsih","given":"P.","non-dropping-particle":"","parse-names":false,"suffix":""},{"dropping-particle":"","family":"Hamzah","given":"B.","non-dropping-particle":"","parse-names":false,"suffix":""},{"dropping-particle":"","family":"Said","given":"I.","non-dropping-particle":"","parse-names":false,"suffix":""}],"container-title":"Journal of Physics: Conference Series","id":"ITEM-2","issue":"4","issued":{"date-parts":[["2020"]]},"title":"Ethnoscience knowledge of indigenous community in Sigi District-Central Sulawesi","type":"article-journal","volume":"1521"},"uris":["http://www.mendeley.com/documents/?uuid=16afc264-a889-447e-92ca-bcf1d1ee2d19"]}],"mendeley":{"formattedCitation":"(Ningsih et al., 2020; Putra, 2021)","plainTextFormattedCitation":"(Ningsih et al., 2020; Putra, 2021)","previouslyFormattedCitation":"(Ningsih et al., 2020; Putra, 2021)"},"properties":{"noteIndex":0},"schema":"https://github.com/citation-style-language/schema/raw/master/csl-citation.json"}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(Ningsih et al., 2020; Putra, 2021)</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
    <w:p w14:paraId="6B65C684" w14:textId="77777777" w:rsidR="000B16A7" w:rsidRDefault="000B16A7" w:rsidP="000B16A7">
      <w:pPr>
        <w:shd w:val="clear" w:color="auto" w:fill="FFFFFF"/>
        <w:spacing w:before="240"/>
        <w:ind w:firstLine="720"/>
        <w:jc w:val="both"/>
        <w:textAlignment w:val="baseline"/>
        <w:rPr>
          <w:rFonts w:ascii="Book Antiqua" w:eastAsia="Times New Roman" w:hAnsi="Book Antiqua"/>
          <w:color w:val="000000"/>
          <w:sz w:val="20"/>
          <w:szCs w:val="20"/>
        </w:rPr>
      </w:pP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merdeka</w:t>
      </w:r>
      <w:proofErr w:type="spellEnd"/>
      <w:r w:rsidRPr="000B16A7">
        <w:rPr>
          <w:rFonts w:ascii="Book Antiqua" w:eastAsia="Times New Roman" w:hAnsi="Book Antiqua"/>
          <w:color w:val="000000"/>
          <w:sz w:val="20"/>
          <w:szCs w:val="20"/>
        </w:rPr>
        <w:t xml:space="preserve"> yang </w:t>
      </w:r>
      <w:proofErr w:type="spellStart"/>
      <w:r w:rsidRPr="000B16A7">
        <w:rPr>
          <w:rFonts w:ascii="Book Antiqua" w:eastAsia="Times New Roman" w:hAnsi="Book Antiqua"/>
          <w:color w:val="000000"/>
          <w:sz w:val="20"/>
          <w:szCs w:val="20"/>
        </w:rPr>
        <w:t>telah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termuat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didalamnya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siswa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didorong</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untuk</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memiliki</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lang w:val="id"/>
        </w:rPr>
        <w:t>pengetahuan konseptual tingkat tinggi tentang dunia sosial dan alam mereka</w:t>
      </w:r>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{"citationItems":[{"id":"ITEM-1","itemData":{"DOI":"10.1017/ehs.2021.31","ISSN":"2513843X","abstract":"People everywhere acquire high levels of conceptual knowledge about their social and natural 8 worlds, which we refer to as ethnoscientific expertise. Evolutionary explanations for expertise are 9 still widely debated. We analysed ethnographic text records (N=547) describing ethnoscientific 10 expertise among 55 cultures in the Human Relations Area Files to investigate the mutually 11 compatible roles of collaboration, proprietary knowledge, cultural transmission, honest signalling, 12 and mate provisioning. We found relatively high levels of evidence for collaboration, proprietary 13 knowledge, and cultural transmission, and lower levels of evidence for honest signalling and mate 14 provisioning. In our exploratory analyses, we found that whether expertise involved proprietary 15 vs. transmitted knowledge depended on the domain of expertise. Specifically, medicinal knowledge 16 was positively associated with secretive and specialised knowledge for resolving uncommon and 17 serious problems, i.e., proprietary knowledge. Motor skill-related expertise, such as subsistence 18 and technological skills, was positively associated with broadly competent and generous teachers, 19 i.e., cultural transmission. We also found that collaborative expertise was central to both of 20 these models, and was generally important across different knowledge and skill domains.","author":[{"dropping-particle":"","family":"Lightner","given":"Aaron D.","non-dropping-particle":"","parse-names":false,"suffix":""},{"dropping-particle":"","family":"Heckelsmiller","given":"Cynthiann","non-dropping-particle":"","parse-names":false,"suffix":""},{"dropping-particle":"","family":"Hagen","given":"Edward H.","non-dropping-particle":"","parse-names":false,"suffix":""}],"container-title":"Evolutionary Human Sciences","id":"ITEM-1","issued":{"date-parts":[["2021"]]},"page":"1-28","title":"Ethnoscientific expertise and knowledge specialisation in 55 traditional cultures","type":"article-journal","volume":"3"},"uris":["http://www.mendeley.com/documents/?uuid=a687cdc5-664f-4bed-9cbe-09eee4ab6433"]}],"mendeley":{"formattedCitation":"(Lightner et al., 2021)","plainTextFormattedCitation":"(Lightner et al., 2021)","previouslyFormattedCitation":"(Lightner et al., 2021)"},"properties":{"noteIndex":0},"schema":"https://github.com/citation-style-language/schema/raw/master/csl-citation.json"}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(Lightner et al., 2021)</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di Indonesia, </w:t>
      </w:r>
      <w:proofErr w:type="spellStart"/>
      <w:r w:rsidRPr="000B16A7">
        <w:rPr>
          <w:rFonts w:ascii="Book Antiqua" w:eastAsia="Times New Roman" w:hAnsi="Book Antiqua"/>
          <w:color w:val="000000"/>
          <w:sz w:val="20"/>
          <w:szCs w:val="20"/>
        </w:rPr>
        <w:t>berdasarkan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merdeka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mengarahkan</w:t>
      </w:r>
      <w:proofErr w:type="spellEnd"/>
      <w:r w:rsidRPr="000B16A7">
        <w:rPr>
          <w:rFonts w:ascii="Book Antiqua" w:eastAsia="Times New Roman" w:hAnsi="Book Antiqua"/>
          <w:color w:val="000000"/>
          <w:sz w:val="20"/>
          <w:szCs w:val="20"/>
        </w:rPr>
        <w:t xml:space="preserve"> guru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integrasi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sosial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ekonomi</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sosial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kultural</w:t>
      </w:r>
      <w:proofErr w:type="spellEnd"/>
      <w:r w:rsidRPr="000B16A7">
        <w:rPr>
          <w:rFonts w:ascii="Book Antiqua" w:eastAsia="Times New Roman" w:hAnsi="Book Antiqua"/>
          <w:color w:val="000000"/>
          <w:sz w:val="20"/>
          <w:szCs w:val="20"/>
        </w:rPr>
        <w:t xml:space="preserve">. Guna </w:t>
      </w:r>
      <w:proofErr w:type="spellStart"/>
      <w:r w:rsidRPr="000B16A7">
        <w:rPr>
          <w:rFonts w:ascii="Book Antiqua" w:eastAsia="Times New Roman" w:hAnsi="Book Antiqua"/>
          <w:color w:val="000000"/>
          <w:sz w:val="20"/>
          <w:szCs w:val="20"/>
        </w:rPr>
        <w:t>menunjang</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merdeka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tersebut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diperlukan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perangkat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yang </w:t>
      </w:r>
      <w:proofErr w:type="spellStart"/>
      <w:r w:rsidRPr="000B16A7">
        <w:rPr>
          <w:rFonts w:ascii="Book Antiqua" w:eastAsia="Times New Roman" w:hAnsi="Book Antiqua"/>
          <w:color w:val="000000"/>
          <w:sz w:val="20"/>
          <w:szCs w:val="20"/>
        </w:rPr>
        <w:t>mampu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memfasilitasi</w:t>
      </w:r>
      <w:proofErr w:type="spellEnd"/>
      <w:r w:rsidRPr="000B16A7">
        <w:rPr>
          <w:rFonts w:ascii="Book Antiqua" w:eastAsia="Times New Roman" w:hAnsi="Book Antiqua"/>
          <w:color w:val="000000"/>
          <w:sz w:val="20"/>
          <w:szCs w:val="20"/>
        </w:rPr>
        <w:t xml:space="preserve"> guru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melaksanakan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terintegrasi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Perangkat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yang paling </w:t>
      </w:r>
      <w:proofErr w:type="spellStart"/>
      <w:r w:rsidRPr="000B16A7">
        <w:rPr>
          <w:rFonts w:ascii="Book Antiqua" w:eastAsia="Times New Roman" w:hAnsi="Book Antiqua"/>
          <w:color w:val="000000"/>
          <w:sz w:val="20"/>
          <w:szCs w:val="20"/>
        </w:rPr>
        <w:t>umum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digunakan</w:t>
      </w:r>
      <w:proofErr w:type="spellEnd"/>
      <w:r w:rsidRPr="000B16A7">
        <w:rPr>
          <w:rFonts w:ascii="Book Antiqua" w:eastAsia="Times New Roman" w:hAnsi="Book Antiqua"/>
          <w:color w:val="000000"/>
          <w:sz w:val="20"/>
          <w:szCs w:val="20"/>
        </w:rPr>
        <w:t xml:space="preserve"> di Indonesia </w:t>
      </w:r>
      <w:proofErr w:type="spellStart"/>
      <w:r w:rsidRPr="000B16A7">
        <w:rPr>
          <w:rFonts w:ascii="Book Antiqua" w:eastAsia="Times New Roman" w:hAnsi="Book Antiqua"/>
          <w:color w:val="000000"/>
          <w:sz w:val="20"/>
          <w:szCs w:val="20"/>
        </w:rPr>
        <w:t>adalah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buku</w:t>
      </w:r>
      <w:proofErr w:type="spellEnd"/>
      <w:r w:rsidRPr="000B16A7">
        <w:rPr>
          <w:rFonts w:ascii="Book Antiqua" w:eastAsia="Times New Roman" w:hAnsi="Book Antiqua"/>
          <w:color w:val="000000"/>
          <w:sz w:val="20"/>
          <w:szCs w:val="20"/>
        </w:rPr>
        <w:t xml:space="preserve"> ajar, </w:t>
      </w:r>
      <w:proofErr w:type="spellStart"/>
      <w:r w:rsidRPr="000B16A7">
        <w:rPr>
          <w:rFonts w:ascii="Book Antiqua" w:eastAsia="Times New Roman" w:hAnsi="Book Antiqua"/>
          <w:color w:val="000000"/>
          <w:sz w:val="20"/>
          <w:szCs w:val="20"/>
        </w:rPr>
        <w:t>sehingga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penyediaan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buku</w:t>
      </w:r>
      <w:proofErr w:type="spellEnd"/>
      <w:r w:rsidRPr="000B16A7">
        <w:rPr>
          <w:rFonts w:ascii="Book Antiqua" w:eastAsia="Times New Roman" w:hAnsi="Book Antiqua"/>
          <w:color w:val="000000"/>
          <w:sz w:val="20"/>
          <w:szCs w:val="20"/>
        </w:rPr>
        <w:t xml:space="preserve"> ajar </w:t>
      </w:r>
      <w:proofErr w:type="spellStart"/>
      <w:r w:rsidRPr="000B16A7">
        <w:rPr>
          <w:rFonts w:ascii="Book Antiqua" w:eastAsia="Times New Roman" w:hAnsi="Book Antiqua"/>
          <w:color w:val="000000"/>
          <w:sz w:val="20"/>
          <w:szCs w:val="20"/>
        </w:rPr>
        <w:t>berbasis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IPA sangat </w:t>
      </w:r>
      <w:proofErr w:type="spellStart"/>
      <w:r w:rsidRPr="000B16A7">
        <w:rPr>
          <w:rFonts w:ascii="Book Antiqua" w:eastAsia="Times New Roman" w:hAnsi="Book Antiqua"/>
          <w:color w:val="000000"/>
          <w:sz w:val="20"/>
          <w:szCs w:val="20"/>
        </w:rPr>
        <w:t>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diperlukan</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{"citationItems":[{"id":"ITEM-1","itemData":{"DOI":"10.1088/1742-6596/1796/1/012087","ISSN":"17551315","abstract":"The purpose of this research was to provide a bibliometric literature review to find the trends of research on the discussion of Ethnoscience in science learning. The descriptive method with the bibliometric approach was applied in this research. The articles were found on the Google Scholar and Scopus databases assisted by the Publish or Perish (PoP) software. The numbers of articles obtained were 661 in 2015-2020 (5 year period). All articles had been selected according to the criteria determined by the researcher. The Mendeley software was used to manage the metadata so that the final numbers of articles were 272. The visualization was produced using Bibliometric VOSviewer software. The trends recommendations for further research on the Ethnoscience in science learning are related to ethnostem, chemistry learning, and the development of teaching material in the form of books and worksheets related to Ethnoscience in science learning.","author":[{"dropping-particle":"","family":"Wati","given":"Erma","non-dropping-particle":"","parse-names":false,"suffix":""},{"dropping-particle":"","family":"Yuberti","given":"","non-dropping-particle":"","parse-names":false,"suffix":""},{"dropping-particle":"","family":"Saregar","given":"Antomi","non-dropping-particle":"","parse-names":false,"suffix":""},{"dropping-particle":"","family":"Fasa","given":"Muhammad Iqbal","non-dropping-particle":"","parse-names":false,"suffix":""},{"dropping-particle":"","family":"Aziz","given":"Abdul","non-dropping-particle":"","parse-names":false,"suffix":""}],"container-title":"Journal of Physics: Conference Series","id":"ITEM-1","issue":"1","issued":{"date-parts":[["2021"]]},"title":"Literature Research: Ethnoscience in Science Learning","type":"article-journal","volume":"1796"},"uris":["http://www.mendeley.com/documents/?uuid=2109aed6-138b-4753-9311-d095110ac637"]}],"mendeley":{"formattedCitation":"(Wati et al., 2021)","plainTextFormattedCitation":"(Wati et al., 2021)","previouslyFormattedCitation":"(Wati et al., 2021)"},"properties":{"noteIndex":0},"schema":"https://github.com/citation-style-language/schema/raw/master/csl-citation.json"}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(Wati et al., 2021)</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
    <w:p w14:paraId="017C861A" w14:textId="77777777" w:rsidR="000B16A7" w:rsidRPr="000B16A7" w:rsidRDefault="000B16A7" w:rsidP="000B16A7">
      <w:pPr>
        <w:shd w:val="clear" w:color="auto" w:fill="FFFFFF"/>
        <w:ind w:firstLine="720"/>
        <w:jc w:val="both"/>
        <w:textAlignment w:val="baseline"/>
        <w:rPr>
          <w:rFonts w:ascii="Book Antiqua" w:eastAsia="Times New Roman" w:hAnsi="Book Antiqua"/>
          <w:color w:val="000000"/>
          <w:sz w:val="20"/>
          <w:szCs w:val="20"/>
        </w:rPr>
      </w:pPr>
      <w:proofErr w:type="spellStart"/>
      <w:r w:rsidRPr="000B16A7">
        <w:rPr>
          <w:rFonts w:ascii="Book Antiqua" w:eastAsia="Times New Roman" w:hAnsi="Book Antiqua"/>
          <w:color w:val="000000"/>
          <w:sz w:val="20"/>
          <w:szCs w:val="20"/>
        </w:rPr>
        <w:lastRenderedPageBreak/>
        <w:t>Buku</w:t>
      </w:r>
      <w:proofErr w:type="spellEnd"/>
      <w:r w:rsidRPr="000B16A7">
        <w:rPr>
          <w:rFonts w:ascii="Book Antiqua" w:eastAsia="Times New Roman" w:hAnsi="Book Antiqua"/>
          <w:color w:val="000000"/>
          <w:sz w:val="20"/>
          <w:szCs w:val="20"/>
        </w:rPr>
        <w:t xml:space="preserve"> ajar yang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hal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ini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memuat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keseluruhan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IPA SMP </w:t>
      </w:r>
      <w:proofErr w:type="spellStart"/>
      <w:r w:rsidRPr="000B16A7">
        <w:rPr>
          <w:rFonts w:ascii="Book Antiqua" w:eastAsia="Times New Roman" w:hAnsi="Book Antiqua"/>
          <w:color w:val="000000"/>
          <w:sz w:val="20"/>
          <w:szCs w:val="20"/>
        </w:rPr>
        <w:t>memiliki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peran</w:t>
      </w:r>
      <w:proofErr w:type="spellEnd"/>
      <w:r w:rsidRPr="000B16A7">
        <w:rPr>
          <w:rFonts w:ascii="Book Antiqua" w:eastAsia="Times New Roman" w:hAnsi="Book Antiqua"/>
          <w:color w:val="000000"/>
          <w:sz w:val="20"/>
          <w:szCs w:val="20"/>
        </w:rPr>
        <w:t xml:space="preserve"> yang sangat </w:t>
      </w:r>
      <w:proofErr w:type="spellStart"/>
      <w:r w:rsidRPr="000B16A7">
        <w:rPr>
          <w:rFonts w:ascii="Book Antiqua" w:eastAsia="Times New Roman" w:hAnsi="Book Antiqua"/>
          <w:color w:val="000000"/>
          <w:sz w:val="20"/>
          <w:szCs w:val="20"/>
        </w:rPr>
        <w:t>penting</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mendukung</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di </w:t>
      </w:r>
      <w:proofErr w:type="spellStart"/>
      <w:r w:rsidRPr="000B16A7">
        <w:rPr>
          <w:rFonts w:ascii="Book Antiqua" w:eastAsia="Times New Roman" w:hAnsi="Book Antiqua"/>
          <w:color w:val="000000"/>
          <w:sz w:val="20"/>
          <w:szCs w:val="20"/>
        </w:rPr>
        <w:t>sekolah</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{"citationItems":[{"id":"ITEM-1","itemData":{"abstract":"Penelitian ini bertujuan untuk mengungkap profil keterampilan proses sains, kategori tipe soal, serta stuktur penyajian konsep pada buku teks fisika pokok bahasan Alat Optik. Metode penelitian yang digunakan yaitu analisis deskriptif dengan pendekatan kuantitatif-kualitatif. Sampel penelitiannya berupa dua buah buku teks fisika kurikulum 2013 yang banyak digunakan sebagai sumber pembelajaran di SMA/MA Kabupaten Cilacap. Hasil penelitian menunjukkan bahwa kedua buku teks lebih banyak memunculkan aspek keterampilan proses sains dasar daripada keterampilan proses sains terintegrasi. Persentase kemunculan aspek keterampilan proses sains dasar sebesar 72,88% untuk buku A dan 87,32% untuk buku B. Soal-soal pada kedua buku teks lebih dominan untuk melatih peserta didik pada level mengaplikasikan (C3) dengan persentase 66,67% untuk buku A dan 71,37% untuk buku B. Struktur penyajian konsep dalam buku A disusun langsung pada pembahasan mengenai alat optik, sedangkan dalam buku B dijelaskan mengenai pemantulan dan pembiasan terlebih dahulu, kemudian mengulas materi alat optiknya","author":[{"dropping-particle":"","family":"Shofia","given":"Nurul","non-dropping-particle":"","parse-names":false,"suffix":""},{"dropping-particle":"","family":", Ngurah Made Dharma Putra","given":"Siti Wahyuni","non-dropping-particle":"","parse-names":false,"suffix":""}],"container-title":"Unnes Physics Education Journal Terakreditasi SINTA 3","id":"ITEM-1","issue":"2","issued":{"date-parts":[["2019"]]},"page":"179-191","title":"Analisis Konten Buku Teks Fisika SMA/MA Kurikulum 2013 pada Pokok Bahasan Alat Optik","type":"article-journal","volume":"8"},"uris":["http://www.mendeley.com/documents/?uuid=a3294e0e-5a41-4a9c-8360-65bad857a5d3"]}],"mendeley":{"formattedCitation":"(Shofia &amp; , Ngurah Made Dharma Putra, 2019)","plainTextFormattedCitation":"(Shofia &amp; , Ngurah Made Dharma Putra, 2019)","previouslyFormattedCitation":"(Shofia &amp; , Ngurah Made Dharma Putra, 2019)"},"properties":{"noteIndex":0},"schema":"https://github.com/citation-style-language/schema/raw/master/csl-citation.json"}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(Shofia &amp; , Ngurah Made Dharma Putra, 2019)</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Pengintegrasian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di </w:t>
      </w:r>
      <w:proofErr w:type="spellStart"/>
      <w:r w:rsidRPr="000B16A7">
        <w:rPr>
          <w:rFonts w:ascii="Book Antiqua" w:eastAsia="Times New Roman" w:hAnsi="Book Antiqua"/>
          <w:color w:val="000000"/>
          <w:sz w:val="20"/>
          <w:szCs w:val="20"/>
        </w:rPr>
        <w:t>sekolah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khususnya</w:t>
      </w:r>
      <w:proofErr w:type="spellEnd"/>
      <w:r w:rsidRPr="000B16A7">
        <w:rPr>
          <w:rFonts w:ascii="Book Antiqua" w:eastAsia="Times New Roman" w:hAnsi="Book Antiqua"/>
          <w:color w:val="000000"/>
          <w:sz w:val="20"/>
          <w:szCs w:val="20"/>
        </w:rPr>
        <w:t xml:space="preserve"> pada </w:t>
      </w:r>
      <w:proofErr w:type="spellStart"/>
      <w:r w:rsidRPr="000B16A7">
        <w:rPr>
          <w:rFonts w:ascii="Book Antiqua" w:eastAsia="Times New Roman" w:hAnsi="Book Antiqua"/>
          <w:color w:val="000000"/>
          <w:sz w:val="20"/>
          <w:szCs w:val="20"/>
        </w:rPr>
        <w:t>buku</w:t>
      </w:r>
      <w:proofErr w:type="spellEnd"/>
      <w:r w:rsidRPr="000B16A7">
        <w:rPr>
          <w:rFonts w:ascii="Book Antiqua" w:eastAsia="Times New Roman" w:hAnsi="Book Antiqua"/>
          <w:color w:val="000000"/>
          <w:sz w:val="20"/>
          <w:szCs w:val="20"/>
        </w:rPr>
        <w:t xml:space="preserve"> ajar </w:t>
      </w:r>
      <w:proofErr w:type="spellStart"/>
      <w:r w:rsidRPr="000B16A7">
        <w:rPr>
          <w:rFonts w:ascii="Book Antiqua" w:eastAsia="Times New Roman" w:hAnsi="Book Antiqua"/>
          <w:color w:val="000000"/>
          <w:sz w:val="20"/>
          <w:szCs w:val="20"/>
        </w:rPr>
        <w:t>telah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dibuktikan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mampu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berdampak</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positif</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terhadap</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hasil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belajar</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karakter</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siswa</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{"citationItems":[{"id":"ITEM-1","itemData":{"author":[{"dropping-particle":"","family":"Lubis","given":"Mahdiya Fitri","non-dropping-particle":"","parse-names":false,"suffix":""},{"dropping-particle":"","family":"Sunarto","given":"Andang","non-dropping-particle":"","parse-names":false,"suffix":""},{"dropping-particle":"","family":"Walid","given":"Ahmad","non-dropping-particle":"","parse-names":false,"suffix":""}],"container-title":"Paedagoria : Jurnal Kajian, Penelitian dan Pengembangan","id":"ITEM-1","issue":"2","issued":{"date-parts":[["2021"]]},"page":"206-214","title":"Pengembangan Modul Pembelajaran IPA Berbasis Etnosains Materi Pemanasan Global untuk Melatih Kemampuan Literasi Sains Siswa SMP","type":"article-journal","volume":"12"},"uris":["http://www.mendeley.com/documents/?uuid=2ee31d77-7254-4595-9e7b-d4b91aba8bf8"]}],"mendeley":{"formattedCitation":"(Lubis et al., 2021)","plainTextFormattedCitation":"(Lubis et al., 2021)","previouslyFormattedCitation":"(Lubis et al., 2021)"},"properties":{"noteIndex":0},"schema":"https://github.com/citation-style-language/schema/raw/master/csl-citation.json"}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(Lubis et al., 2021)</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Penelitian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terdahulu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mengonfirmasikan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potensi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kearifan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lokal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IPA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{"citationItems":[{"id":"ITEM-1","itemData":{"abstract":", Supriyadi Supriyadi, Hasnich Aristia Kaikatui","author":[{"dropping-particle":"","family":"Palittin","given":"</w:instrText>
      </w:r>
      <w:dir w:val="ltr">
        <w:r w:rsidRPr="000B16A7">
          <w:rPr>
            <w:rFonts w:ascii="Book Antiqua" w:eastAsia="Times New Roman" w:hAnsi="Book Antiqua"/>
            <w:color w:val="000000"/>
            <w:sz w:val="20"/>
            <w:szCs w:val="20"/>
          </w:rPr>
          <w:instrText>Ivylentine D.","non-dropping-particle":"","parse-names":false,"suffix":""},{"dropping-particle":"","family":"Supriyadi","given":"Supriyadi","non-dropping-particle":"","parse-names":false,"suffix":""},{"dropping-particle":"","family":"Kaikatui","given":"Hasnich Aristia","non-dropping-particle":"","parse-names":false,"suffix":""}],"container-title":"JPFT (Jurnal Pendidikan Fisika Tadulako Online)","id":"ITEM-1","issue":"3","issued":{"date-parts":[["2019"]]},"page":"11-15","title":"Kajian Fisika Lingkungan Berbasis Etnosains pada Budaya Sar Suku Kanum di Merauke","type":"article-journal","volume":"7"},"uris":["http://www.mendeley.com/documents/?uuid=02629455-03e5-44f2-9671-793208912e20"]},{"id":"ITEM-2","itemData":{"DOI":"10.24014/sb.v18i1.12723","ISSN":"1979-2603","abstract":"Penelitian ini bertujuan untuk rekonstruksi pengetahuan masyarakat suku duanu secara ilmiah dalam tradisi manongkah kerang. Metode pengumpulan data menggunakan wawancara mendalam kepada tokoh masyarakat suku duanu dan studi literatur. Data dianalisis menggunakan metode analisi kualitatif miles dan Huberman. Hasil penelitian menunjukkan masyarakat suku duanu memiliki tradisi manongkah kerang berupa kegiatan pengambilan kerang di pesisir pantai Indragiri hilir riau. Proses pengambilan kerang dan alat yang digunakan memiliki pengetahuan masyarakat lokal (indigeneous science) yang memuat konsep-konsep sains dan adanya terkansung nilai konservasi lingkungan. Kearifan lokal manongkah kerang dapat digunakan dalam pembelajaran IPA dengan  adanya konsep sains dan nilai-nilai konservasi terutama pada materi tentang ekosistem.","author":[{"dropping-particle":"","family":"Ilhami","given":"Aldeva","non-dropping-particle":"","parse-names":false,"suffix":""},{"dropping-particle":"","family":"Diniya","given":"Diniya","non-dropping-particle":"","parse-names":false,"suffix":""},{"dropping-particle":"","family":"Susilawati","given":"Susilawati","non-dropping-particle":"","parse-names":false,"suffix":""},{"dropping-particle":"","family":"Sugianto","given":"Rian","non-dropping-particle":"","parse-names":false,"suffix":""},{"dropping-particle":"","family":"Ramadhan","given":"Cahaya Fitri","non-dropping-particle":"","parse-names":false,"suffix":""}],"container-title":"Sosial Budaya","id":"ITEM-2","issue":"1","issued":{"date-parts":[["2021"]]},"page":"20","title":"Analisis Kearifan Lokal Manongkah Kerang di Kabupaten Indragiri Hilir, Riau sebagai Sumber Belajar IPA Berbasis Etnosains","type":"article-journal","volume":"18"},"uris":["http://www.mendeley.com/documents/?uuid=af0fc4be-d48e-44af-aebb-de188b8103de"]}],"mendeley":{"formattedCitation":"(Ilhami et al., 2021; Palittin et al., 2019)","plainTextFormattedCitation":"(Ilhami et al., 2021; Palittin et al., 2019)","previouslyFormattedCitation":"(Ilhami et al., 2021; Palittin et al., 2019)"},"properties":{"noteIndex":0},"schema":"https://github.com/citation-style-language/schema/raw/master/csl-citation.json"}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(Ilhami et al., 2021; Palittin et al., 2019)</w:t>
        </w:r>
        <w:r w:rsidRPr="000B16A7">
          <w:rPr>
            <w:rFonts w:ascii="Book Antiqua" w:eastAsia="Times New Roman" w:hAnsi="Book Antiqua"/>
            <w:color w:val="000000"/>
            <w:sz w:val="20"/>
            <w:szCs w:val="20"/>
          </w:rPr>
          <w:fldChar w:fldCharType="end"/>
        </w:r>
        <w:r w:rsidRPr="000B16A7">
          <w:rPr>
            <w:rFonts w:eastAsia="Times New Roman"/>
            <w:color w:val="000000"/>
            <w:sz w:val="20"/>
            <w:szCs w:val="20"/>
          </w:rPr>
          <w:t>‬</w:t>
        </w:r>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peningkatan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kepedulian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siswa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terhadap</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sosial</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kultural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Sehingga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tersedia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bahan</w:t>
        </w:r>
        <w:proofErr w:type="spellEnd"/>
        <w:r w:rsidRPr="000B16A7">
          <w:rPr>
            <w:rFonts w:ascii="Book Antiqua" w:eastAsia="Times New Roman" w:hAnsi="Book Antiqua"/>
            <w:color w:val="000000"/>
            <w:sz w:val="20"/>
            <w:szCs w:val="20"/>
          </w:rPr>
          <w:t xml:space="preserve"> ajar yang </w:t>
        </w:r>
        <w:proofErr w:type="spellStart"/>
        <w:r w:rsidRPr="000B16A7">
          <w:rPr>
            <w:rFonts w:ascii="Book Antiqua" w:eastAsia="Times New Roman" w:hAnsi="Book Antiqua"/>
            <w:color w:val="000000"/>
            <w:sz w:val="20"/>
            <w:szCs w:val="20"/>
          </w:rPr>
          <w:t>terintegrasi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dianggap</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mampu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memberikan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gambaran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potensi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terselenggaranya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terintegrasi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yang </w:t>
        </w:r>
        <w:proofErr w:type="spellStart"/>
        <w:r w:rsidRPr="000B16A7">
          <w:rPr>
            <w:rFonts w:ascii="Book Antiqua" w:eastAsia="Times New Roman" w:hAnsi="Book Antiqua"/>
            <w:color w:val="000000"/>
            <w:sz w:val="20"/>
            <w:szCs w:val="20"/>
          </w:rPr>
          <w:t>telah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menjadi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tujuan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pada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merdeka</w:t>
        </w:r>
        <w:proofErr w:type="spellEnd"/>
        <w:r w:rsidRPr="000B16A7">
          <w:rPr>
            <w:rFonts w:ascii="Book Antiqua" w:eastAsia="Times New Roman" w:hAnsi="Book Antiqua"/>
            <w:color w:val="000000"/>
            <w:sz w:val="20"/>
            <w:szCs w:val="20"/>
          </w:rPr>
          <w:t xml:space="preserve">. </w:t>
        </w:r>
        <w:r w:rsidRPr="000B16A7">
          <w:rPr>
            <w:sz w:val="20"/>
            <w:szCs w:val="20"/>
          </w:rPr>
          <w:t>‬</w:t>
        </w:r>
        <w:r w:rsidRPr="000B16A7">
          <w:rPr>
            <w:sz w:val="20"/>
            <w:szCs w:val="20"/>
          </w:rPr>
          <w:t>‬</w:t>
        </w:r>
        <w:r w:rsidRPr="000B16A7">
          <w:rPr>
            <w:sz w:val="20"/>
            <w:szCs w:val="20"/>
          </w:rPr>
          <w:t>‬</w:t>
        </w:r>
        <w:r w:rsidRPr="000B16A7">
          <w:rPr>
            <w:sz w:val="20"/>
            <w:szCs w:val="20"/>
          </w:rPr>
          <w:t>‬</w:t>
        </w:r>
        <w:r w:rsidRPr="000B16A7">
          <w:rPr>
            <w:sz w:val="20"/>
            <w:szCs w:val="20"/>
          </w:rPr>
          <w:t>‬</w:t>
        </w:r>
        <w:r w:rsidRPr="000B16A7">
          <w:rPr>
            <w:sz w:val="20"/>
            <w:szCs w:val="20"/>
          </w:rPr>
          <w:t>‬</w:t>
        </w:r>
        <w:r w:rsidRPr="000B16A7">
          <w:rPr>
            <w:sz w:val="20"/>
            <w:szCs w:val="20"/>
          </w:rPr>
          <w:t>‬</w:t>
        </w:r>
        <w:r w:rsidRPr="000B16A7">
          <w:rPr>
            <w:sz w:val="20"/>
            <w:szCs w:val="20"/>
          </w:rPr>
          <w:t>‬</w:t>
        </w:r>
        <w:r w:rsidRPr="000B16A7">
          <w:rPr>
            <w:sz w:val="20"/>
            <w:szCs w:val="20"/>
          </w:rPr>
          <w:t>‬</w:t>
        </w:r>
        <w:r w:rsidRPr="000B16A7">
          <w:rPr>
            <w:sz w:val="20"/>
            <w:szCs w:val="20"/>
          </w:rPr>
          <w:t>‬</w:t>
        </w:r>
        <w:r w:rsidRPr="000B16A7">
          <w:rPr>
            <w:sz w:val="20"/>
            <w:szCs w:val="20"/>
          </w:rPr>
          <w:t>‬</w:t>
        </w:r>
        <w:r>
          <w:t>‬</w:t>
        </w:r>
        <w:r>
          <w:t>‬</w:t>
        </w:r>
        <w:r w:rsidR="00000000">
          <w:t>‬</w:t>
        </w:r>
      </w:dir>
    </w:p>
    <w:p w14:paraId="2131334B" w14:textId="77777777" w:rsidR="000B16A7" w:rsidRPr="000B16A7" w:rsidRDefault="000B16A7" w:rsidP="000B16A7">
      <w:pPr>
        <w:shd w:val="clear" w:color="auto" w:fill="FFFFFF"/>
        <w:ind w:firstLine="720"/>
        <w:jc w:val="both"/>
        <w:textAlignment w:val="baseline"/>
        <w:rPr>
          <w:rFonts w:ascii="Book Antiqua" w:eastAsia="Times New Roman" w:hAnsi="Book Antiqua"/>
          <w:color w:val="000000"/>
          <w:sz w:val="20"/>
          <w:szCs w:val="20"/>
        </w:rPr>
      </w:pPr>
      <w:proofErr w:type="spellStart"/>
      <w:r w:rsidRPr="000B16A7">
        <w:rPr>
          <w:rFonts w:ascii="Book Antiqua" w:eastAsia="Times New Roman" w:hAnsi="Book Antiqua"/>
          <w:color w:val="000000"/>
          <w:sz w:val="20"/>
          <w:szCs w:val="20"/>
        </w:rPr>
        <w:t>Studi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menunjukkan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bahwa</w:t>
      </w:r>
      <w:proofErr w:type="spellEnd"/>
      <w:r w:rsidRPr="000B16A7">
        <w:rPr>
          <w:rFonts w:ascii="Book Antiqua" w:eastAsia="Times New Roman" w:hAnsi="Book Antiqua"/>
          <w:color w:val="000000"/>
          <w:sz w:val="20"/>
          <w:szCs w:val="20"/>
        </w:rPr>
        <w:t xml:space="preserve"> Indonesia </w:t>
      </w:r>
      <w:proofErr w:type="spellStart"/>
      <w:r w:rsidRPr="000B16A7">
        <w:rPr>
          <w:rFonts w:ascii="Book Antiqua" w:eastAsia="Times New Roman" w:hAnsi="Book Antiqua"/>
          <w:color w:val="000000"/>
          <w:sz w:val="20"/>
          <w:szCs w:val="20"/>
        </w:rPr>
        <w:t>bersama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Amerika </w:t>
      </w:r>
      <w:proofErr w:type="spellStart"/>
      <w:r w:rsidRPr="000B16A7">
        <w:rPr>
          <w:rFonts w:ascii="Book Antiqua" w:eastAsia="Times New Roman" w:hAnsi="Book Antiqua"/>
          <w:color w:val="000000"/>
          <w:sz w:val="20"/>
          <w:szCs w:val="20"/>
        </w:rPr>
        <w:t>serikat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tercatat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sebagai</w:t>
      </w:r>
      <w:proofErr w:type="spellEnd"/>
      <w:r w:rsidRPr="000B16A7">
        <w:rPr>
          <w:rFonts w:ascii="Book Antiqua" w:eastAsia="Times New Roman" w:hAnsi="Book Antiqua"/>
          <w:color w:val="000000"/>
          <w:sz w:val="20"/>
          <w:szCs w:val="20"/>
        </w:rPr>
        <w:t xml:space="preserve"> dua negara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kontribusi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besar</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terhadap</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studi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{"citationItems":[{"id":"ITEM-1","itemData":{"ISSN":"15220222","abstract":"This paper aims to analyze the scientific trend of research on ethnoscience through bibliometric study and to explore how the contribution of Indonesian researchers in the Scopus database from 2011 to 2020. The sample was composed of 536 documents in total. The results revealed that scientific publication on ethnoscience has been increasing. The USA contributed the most documents on ethnoscience as well as Indonesia’s institutions dominated in this area. Indeed, Indonesia put its two representative’s institutions: Universitas Negeri Semarang and Universitas Negeri Yogyakarta, among the big ten institutions in the world. All Indonesian documents produced by teacher-producing universities and public universities. The USA and Indonesia have also contributed to the most productive authors of ethnoscience. Then, the visualization of research trend on ethnoscience resulted in three primary clusters: (1) ethnoscience management in the world, (2) ethnoscience in relating to academic domain, anthropology, history, and other social sciences, (3) ethnoscience in connecting with data collecting process, and one secondary cluster: ethnoscience in relating to its effect, lack, and benefit to society as a participant. The research findings could aid related researchers to recognize the trend of ethnoscience research globally and recommend directions for further research.","author":[{"dropping-particle":"","family":"Suprapto","given":"Nadi","non-dropping-particle":"","parse-names":false,"suffix":""},{"dropping-particle":"","family":"Prahani","given":"Binar Kurnia","non-dropping-particle":"","parse-names":false,"suffix":""},{"dropping-particle":"","family":"Deta","given":"Utama Alan","non-dropping-particle":"","parse-names":false,"suffix":""}],"container-title":"Library Philosophy and Practice","id":"ITEM-1","issued":{"date-parts":[["2021"]]},"page":"1-17","title":"Research Trend on Ethnoscience through Bibliometric Analysis (2011-2020) and The Contribution of Indonesia","type":"article-journal","volume":"6"},"uris":["http://www.mendeley.com/documents/?uuid=08d1732b-72f0-4fda-9cc2-23e78fea9230"]}],"mendeley":{"formattedCitation":"(Suprapto et al., 2021)","plainTextFormattedCitation":"(Suprapto et al., 2021)","previouslyFormattedCitation":"(Suprapto et al., 2021)"},"properties":{"noteIndex":0},"schema":"https://github.com/citation-style-language/schema/raw/master/csl-citation.json"}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(Suprapto et al., 2021)</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Indonesia </w:t>
      </w:r>
      <w:proofErr w:type="spellStart"/>
      <w:r w:rsidRPr="000B16A7">
        <w:rPr>
          <w:rFonts w:ascii="Book Antiqua" w:eastAsia="Times New Roman" w:hAnsi="Book Antiqua"/>
          <w:color w:val="000000"/>
          <w:sz w:val="20"/>
          <w:szCs w:val="20"/>
        </w:rPr>
        <w:t>tercatat</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telah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melakukan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berbagai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upaya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IPA </w:t>
      </w:r>
      <w:proofErr w:type="spellStart"/>
      <w:r w:rsidRPr="000B16A7">
        <w:rPr>
          <w:rFonts w:ascii="Book Antiqua" w:eastAsia="Times New Roman" w:hAnsi="Book Antiqua"/>
          <w:color w:val="000000"/>
          <w:sz w:val="20"/>
          <w:szCs w:val="20"/>
        </w:rPr>
        <w:t>berbasis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{"citationItems":[{"id":"ITEM-1","itemData":{"DOI":"10.1088/1742-6596/1567/2/022045","ISSN":"17426596","abstract":"Building science literacy education in the 21st century began to be developed again especially in primary schools. The purpose of the research was to analyze of ethnoscience-carica based of science literacy and character development by using guided inquiry model. The place of research is at two state primary schools in Wonosobo Regency, Central Java. The mixed methods research was used, with embedded experimental model design. The subjects research are 56 students from primary school. Data collection was done by using test, observation, and documentation. The result showed the positive correlation between the mastery of science literacy an ethnoscience-carica based on the healthy food and students' character is r = 0.58 (medium); and gain factor &lt;g&gt; = 0.70 (high). The conclusion of the research that the implementation of the guided inquiry model is to effective increase students' mastery of scientific literacy on the healthy food and students' character development.","author":[{"dropping-particle":"","family":"Sarwi","given":"","non-dropping-particle":"","parse-names":false,"suffix":""},{"dropping-particle":"","family":"Alim","given":"","non-dropping-particle":"","parse-names":false,"suffix":""},{"dropping-particle":"","family":"Fathonah","given":"S.","non-dropping-particle":"","parse-names":false,"suffix":""},{"dropping-particle":"","family":"Subali","given":"B.","non-dropping-particle":"","parse-names":false,"suffix":""}],"container-title":"Journal of Physics: Conference Series","id":"ITEM-1","issue":"2","issued":{"date-parts":[["2020"]]},"page":"0-6","title":"The analysis of ethnoscience-based science literacy and character development using guided inquiry model","type":"article-journal","volume":"1567"},"uris":["http://www.mendeley.com/documents/?uuid=e5bcf3f0-16b4-48c8-a95f-0956f52c09a7"]},{"id":"ITEM-2","itemData":{"author":[{"dropping-particle":"","family":"Nyoman","given":"Ni","non-dropping-particle":"","parse-names":false,"suffix":""},{"dropping-particle":"","family":"Putu","given":"Sri","non-dropping-particle":"","parse-names":false,"suffix":""}],"container-title":"Kappa Journal","id":"ITEM-2","issue":"1","issued":{"date-parts":[["2023"]]},"page":"33-40","title":"Metode Resitasi dengan konteks Kearifan Lokal untuk Menuntaskan Hasil Belajar Mahasiswa Calon Guru Fisika","type":"article-journal","volume":"7"},"uris":["http://www.mendeley.com/documents/?uuid=c0084d61-4067-496e-bfe5-51dd58c5a507"]}],"mendeley":{"formattedCitation":"(Nyoman &amp; Putu, 2023; Sarwi et al., 2020)","plainTextFormattedCitation":"(Nyoman &amp; Putu, 2023; Sarwi et al., 2020)","previouslyFormattedCitation":"(Nyoman &amp; Putu, 2023; Sarwi et al., 2020)"},"properties":{"noteIndex":0},"schema":"https://github.com/citation-style-language/schema/raw/master/csl-citation.json"}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(Nyoman &amp; Putu, 2023; Sarwi et al., 2020)</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kemudian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memberikan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pengetahuan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baru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terhadap</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pemikiran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kritis</w:t>
      </w:r>
      <w:proofErr w:type="spellEnd"/>
      <w:r w:rsidRPr="000B16A7">
        <w:rPr>
          <w:rFonts w:ascii="Book Antiqua" w:eastAsia="Times New Roman" w:hAnsi="Book Antiqua"/>
          <w:color w:val="000000"/>
          <w:sz w:val="20"/>
          <w:szCs w:val="20"/>
        </w:rPr>
        <w:t xml:space="preserve"> yang </w:t>
      </w:r>
      <w:proofErr w:type="spellStart"/>
      <w:r w:rsidRPr="000B16A7">
        <w:rPr>
          <w:rFonts w:ascii="Book Antiqua" w:eastAsia="Times New Roman" w:hAnsi="Book Antiqua"/>
          <w:color w:val="000000"/>
          <w:sz w:val="20"/>
          <w:szCs w:val="20"/>
        </w:rPr>
        <w:t>dikombinasikan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entitas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budaya</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kearifan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lokal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mampu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meningkatkan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pengetahuan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ilmiah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siswa</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{"citationItems":[{"id":"ITEM-1","itemData":{"DOI":"10.26803/ijlter.21.9.13","ISSN":"16942116","abstract":"Cultural entities and local or national wisdom can serve to provide scientific knowledge to students, and the in-depth knowledge in the fields of science must be underpinned by critical thinking (CT). In a developing perspective, inquiry is the best way to train CT skills, and creativity becomes one of the supporting aspects. This study aimed to implement inquiry-creative learning integrated with ethnoscience to develop the CT skills of prospective science teachers (PSTs). The study applied the randomized pretest-posttest control design, involving two intervention groups, one with inquiry-creative learning integrated with ethnoscience (n = 29) and the other with traditional teaching (n = 26). The participants were PSTs at two universities in Indonesia. Each group was observed for their CT skills in line with CT indicators (CTi) and individual performance (CTs) using the pretest-posttest method and compared, and a valid essay test was applied to collect data. The CT skills data analysis was descriptive based on the average pretest-posttest and n-gain parameters. The effects of the two interventions on CT skills were analyzed using the t test (p &lt; .05). After descriptive and statistical tests were carried out, the assessment of CT performance on participants in the two intervention groups showed different results. For the CTi and CTs, inquiry-creative learning integrated with ethnoscience had a better impact on training participants' CT skills when compared to traditional instruction. The statistical analysis results showed a significant difference in the performance of CT skills in participants between the two groups being compared. The findings of this study emphasize that in relation to improving CT performance, teaching practice with inquiry-creative learning integrated with ethnoscience is most effective in improving the CT skills of PSTs. The advantages of the learning intervention are discussed and may contribute to the literature of future studies.","author":[{"dropping-particle":"","family":"Putu Verawati","given":"Ni Nyoman Sri","non-dropping-particle":"","parse-names":false,"suffix":""},{"dropping-particle":"","family":"Harjono","given":"Ahmad","non-dropping-particle":"","parse-names":false,"suffix":""},{"dropping-particle":"","family":"Wahyudi","given":"","non-dropping-particle":"","parse-names":false,"suffix":""},{"dropping-particle":"","family":"Gummah","given":"Syifa'Ul","non-dropping-particle":"","parse-names":false,"suffix":""}],"container-title":"International Journal of Learning, Teaching and Educational Research","id":"ITEM-1","issue":"9","issued":{"date-parts":[["2022"]]},"page":"232-248","title":"Inquiry-Creative Learning Integrated with Ethnoscience: Efforts to Encourage Prospective Science Teachers' Critical Thinking in Indonesia","type":"article-journal","volume":"21"},"uris":["http://www.mendeley.com/documents/?uuid=1e95ca6c-fe50-46c0-b75f-55424612960c"]}],"mendeley":{"formattedCitation":"(Putu Verawati et al., 2022)","plainTextFormattedCitation":"(Putu Verawati et al., 2022)","previouslyFormattedCitation":"(Putu Verawati et al., 2022)"},"properties":{"noteIndex":0},"schema":"https://github.com/citation-style-language/schema/raw/master/csl-citation.json"}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(Putu Verawati et al., 2022)</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Hal </w:t>
      </w:r>
      <w:proofErr w:type="spellStart"/>
      <w:r w:rsidRPr="000B16A7">
        <w:rPr>
          <w:rFonts w:ascii="Book Antiqua" w:eastAsia="Times New Roman" w:hAnsi="Book Antiqua"/>
          <w:color w:val="000000"/>
          <w:sz w:val="20"/>
          <w:szCs w:val="20"/>
        </w:rPr>
        <w:t>ini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menunjukkan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potensi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besar</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IPA </w:t>
      </w:r>
      <w:proofErr w:type="spellStart"/>
      <w:r w:rsidRPr="000B16A7">
        <w:rPr>
          <w:rFonts w:ascii="Book Antiqua" w:eastAsia="Times New Roman" w:hAnsi="Book Antiqua"/>
          <w:color w:val="000000"/>
          <w:sz w:val="20"/>
          <w:szCs w:val="20"/>
        </w:rPr>
        <w:t>berbasis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peningkatan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pengetahuan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ilmiah</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apresiasi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serta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kepekaan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terhadap</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lingkungan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sekitar</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Namun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hasil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penelitian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menunjukkan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bahwa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sebagian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besar</w:t>
      </w:r>
      <w:proofErr w:type="spellEnd"/>
      <w:r w:rsidRPr="000B16A7">
        <w:rPr>
          <w:rFonts w:ascii="Book Antiqua" w:eastAsia="Times New Roman" w:hAnsi="Book Antiqua"/>
          <w:color w:val="000000"/>
          <w:sz w:val="20"/>
          <w:szCs w:val="20"/>
        </w:rPr>
        <w:t xml:space="preserve"> guru </w:t>
      </w:r>
      <w:proofErr w:type="spellStart"/>
      <w:r w:rsidRPr="000B16A7">
        <w:rPr>
          <w:rFonts w:ascii="Book Antiqua" w:eastAsia="Times New Roman" w:hAnsi="Book Antiqua"/>
          <w:color w:val="000000"/>
          <w:sz w:val="20"/>
          <w:szCs w:val="20"/>
        </w:rPr>
        <w:t>belum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menggunakan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pendekatan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pelaksanaan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{"citationItems":[{"id":"ITEM-1","itemData":{"DOI":"10.29303/jpm.v16i1.2269","ISSN":"1907-1744","abstract":"Pembelajaran saat ini mengutamakan terwujudnya karakter yang baik pada peserta didik. Penggunaan etnosains sebagai pendekatan diharapkan mampu mewujudkan hal tersebut. Namun, hingga saat ini pendekatan etnosains belum banyak dilakukan dalam pembelajaran kimia. Sebagai upaya mengembangkan model pembelajaran kimia berbasis etnosains perlu dilakukan penelitian terkait tanggapan guru kimia selaku praktisi terhadap pendekatan etnosains dalam pembentukan karakter siswa melalui pembelajaran kimia. Penelitian ini merupakan penelitian kualitatif dengan melibatkan 113 guru kimia sebagai responden. Alat pengumpul data yang digunakan adalah kuesioner yang berisi pernyataa terkait pembelajaran kimia dan pendekatan etnosains. Hasil penelitian menemukan bahwa sebagian besar guru belum menggunakan pendekatan etnosains dalam pelaksanaan pembelajaran kimia baik pembelajaran di kelas maupun di laboratorium. Pembelajaran kimia dengan pendekatan etnosains perlu dikembangkan untuk dapat membangun karakter siswa. Perlu dikembangkan model pembelajaran dan modul pembelajaran dengan memasukkan unsur budaya dan sesuai dengan kurikulum 2013 agar siswa lebih memahami konsep kimia dan mengenal budaya sekitar sehingga mengubah persepsi siswa bahwa kimia dekat dengan kehidupan sehari-hari.","author":[{"dropping-particle":"","family":"Andayani","given":"Yayuk","non-dropping-particle":"","parse-names":false,"suffix":""},{"dropping-particle":"","family":"Anwar","given":"Yunita Arian Sani","non-dropping-particle":"","parse-names":false,"suffix":""},{"dropping-particle":"","family":"Hadisaputra","given":"Saprizal","non-dropping-particle":"","parse-names":false,"suffix":""}],"container-title":"Jurnal Pijar Mipa","id":"ITEM-1","issue":"1","issued":{"date-parts":[["2021"]]},"page":"39-43","title":"Pendekatan Etnosains dalam Pelajaran Kimia Untuk Pembentukan Karakter Siswa: Tanggapan Guru Kimia di NTB","type":"article-journal","volume":"16"},"uris":["http://www.mendeley.com/documents/?uuid=a0b3ed0c-0f16-48e9-892f-2576e3b27ada"]}],"mendeley":{"formattedCitation":"(Andayani et al., 2021)","plainTextFormattedCitation":"(Andayani et al., 2021)","previouslyFormattedCitation":"(Andayani et al., 2021)"},"properties":{"noteIndex":0},"schema":"https://github.com/citation-style-language/schema/raw/master/csl-citation.json"}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(Andayani et al., 2021)</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.Masih </w:t>
      </w:r>
      <w:proofErr w:type="spellStart"/>
      <w:r w:rsidRPr="000B16A7">
        <w:rPr>
          <w:rFonts w:ascii="Book Antiqua" w:eastAsia="Times New Roman" w:hAnsi="Book Antiqua"/>
          <w:color w:val="000000"/>
          <w:sz w:val="20"/>
          <w:szCs w:val="20"/>
        </w:rPr>
        <w:t>belum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umum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IPA </w:t>
      </w:r>
      <w:proofErr w:type="spellStart"/>
      <w:r w:rsidRPr="000B16A7">
        <w:rPr>
          <w:rFonts w:ascii="Book Antiqua" w:eastAsia="Times New Roman" w:hAnsi="Book Antiqua"/>
          <w:color w:val="000000"/>
          <w:sz w:val="20"/>
          <w:szCs w:val="20"/>
        </w:rPr>
        <w:t>terintegrasi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khususnya</w:t>
      </w:r>
      <w:proofErr w:type="spellEnd"/>
      <w:r w:rsidRPr="000B16A7">
        <w:rPr>
          <w:rFonts w:ascii="Book Antiqua" w:eastAsia="Times New Roman" w:hAnsi="Book Antiqua"/>
          <w:color w:val="000000"/>
          <w:sz w:val="20"/>
          <w:szCs w:val="20"/>
        </w:rPr>
        <w:t xml:space="preserve"> pada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sosio</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kultural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dimungkinkan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terjadi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karena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masih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tersediannya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bahan</w:t>
      </w:r>
      <w:proofErr w:type="spellEnd"/>
      <w:r w:rsidRPr="000B16A7">
        <w:rPr>
          <w:rFonts w:ascii="Book Antiqua" w:eastAsia="Times New Roman" w:hAnsi="Book Antiqua"/>
          <w:color w:val="000000"/>
          <w:sz w:val="20"/>
          <w:szCs w:val="20"/>
        </w:rPr>
        <w:t xml:space="preserve"> ajar yang </w:t>
      </w:r>
      <w:proofErr w:type="spellStart"/>
      <w:r w:rsidRPr="000B16A7">
        <w:rPr>
          <w:rFonts w:ascii="Book Antiqua" w:eastAsia="Times New Roman" w:hAnsi="Book Antiqua"/>
          <w:color w:val="000000"/>
          <w:sz w:val="20"/>
          <w:szCs w:val="20"/>
        </w:rPr>
        <w:t>mampu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membantu</w:t>
      </w:r>
      <w:proofErr w:type="spellEnd"/>
      <w:r w:rsidRPr="000B16A7">
        <w:rPr>
          <w:rFonts w:ascii="Book Antiqua" w:eastAsia="Times New Roman" w:hAnsi="Book Antiqua"/>
          <w:color w:val="000000"/>
          <w:sz w:val="20"/>
          <w:szCs w:val="20"/>
        </w:rPr>
        <w:t xml:space="preserve"> guru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mengimplementasikan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berbasis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tersebut</w:t>
      </w:r>
      <w:proofErr w:type="spellEnd"/>
      <w:r w:rsidRPr="000B16A7">
        <w:rPr>
          <w:rFonts w:ascii="Book Antiqua" w:eastAsia="Times New Roman" w:hAnsi="Book Antiqua"/>
          <w:color w:val="000000"/>
          <w:sz w:val="20"/>
          <w:szCs w:val="20"/>
        </w:rPr>
        <w:t xml:space="preserve">. </w:t>
      </w:r>
    </w:p>
    <w:p w14:paraId="0AF16242" w14:textId="64E66E38" w:rsidR="000B16A7" w:rsidRPr="000B16A7" w:rsidRDefault="000B16A7" w:rsidP="000B16A7">
      <w:pPr>
        <w:shd w:val="clear" w:color="auto" w:fill="FFFFFF"/>
        <w:ind w:firstLine="720"/>
        <w:jc w:val="both"/>
        <w:textAlignment w:val="baseline"/>
        <w:rPr>
          <w:rFonts w:ascii="Book Antiqua" w:eastAsia="Times New Roman" w:hAnsi="Book Antiqua"/>
          <w:color w:val="000000"/>
          <w:sz w:val="20"/>
          <w:szCs w:val="20"/>
        </w:rPr>
      </w:pPr>
      <w:proofErr w:type="spellStart"/>
      <w:r w:rsidRPr="000B16A7">
        <w:rPr>
          <w:rFonts w:ascii="Book Antiqua" w:eastAsia="Times New Roman" w:hAnsi="Book Antiqua"/>
          <w:color w:val="000000"/>
          <w:sz w:val="20"/>
          <w:szCs w:val="20"/>
        </w:rPr>
        <w:t>Disamping</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dari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pentingnya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analisis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konten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buku</w:t>
      </w:r>
      <w:proofErr w:type="spellEnd"/>
      <w:r w:rsidRPr="000B16A7">
        <w:rPr>
          <w:rFonts w:ascii="Book Antiqua" w:eastAsia="Times New Roman" w:hAnsi="Book Antiqua"/>
          <w:color w:val="000000"/>
          <w:sz w:val="20"/>
          <w:szCs w:val="20"/>
        </w:rPr>
        <w:t xml:space="preserve"> ajar IPA SMP pada </w:t>
      </w:r>
      <w:proofErr w:type="spellStart"/>
      <w:r w:rsidRPr="000B16A7">
        <w:rPr>
          <w:rFonts w:ascii="Book Antiqua" w:eastAsia="Times New Roman" w:hAnsi="Book Antiqua"/>
          <w:color w:val="000000"/>
          <w:sz w:val="20"/>
          <w:szCs w:val="20"/>
        </w:rPr>
        <w:t>aspek-aspek</w:t>
      </w:r>
      <w:proofErr w:type="spellEnd"/>
      <w:r w:rsidRPr="000B16A7">
        <w:rPr>
          <w:rFonts w:ascii="Book Antiqua" w:eastAsia="Times New Roman" w:hAnsi="Book Antiqua"/>
          <w:color w:val="000000"/>
          <w:sz w:val="20"/>
          <w:szCs w:val="20"/>
        </w:rPr>
        <w:t xml:space="preserve"> STEM dan SDGs </w:t>
      </w:r>
      <w:r w:rsidRPr="000B16A7">
        <w:rPr>
          <w:rFonts w:ascii="Book Antiqua" w:eastAsia="Times New Roman" w:hAnsi="Book Antiqua"/>
          <w:color w:val="000000"/>
          <w:sz w:val="20"/>
          <w:szCs w:val="20"/>
        </w:rPr>
        <w:fldChar w:fldCharType="begin" w:fldLock="1"/>
      </w:r>
      <w:r w:rsidRPr="000B16A7">
        <w:rPr>
          <w:rFonts w:ascii="Book Antiqua" w:eastAsia="Times New Roman" w:hAnsi="Book Antiqua"/>
          <w:color w:val="000000"/>
          <w:sz w:val="20"/>
          <w:szCs w:val="20"/>
        </w:rPr>
        <w:instrText>ADDIN CSL_CITATION {"citationItems":[{"id":"ITEM-1","itemData":{"author":[{"dropping-particle":"","family":"Mispi","given":"Greny","non-dropping-particle":"","parse-names":false,"suffix":""},{"dropping-particle":"","family":"Sari","given":"Anisa","non-dropping-particle":"","parse-names":false,"suffix":""},{"dropping-particle":"","family":"Antika","given":"Vika Yulinda","non-dropping-particle":"","parse-names":false,"suffix":""},{"dropping-particle":"","family":"Wisutama","given":"Remanda Arya","non-dropping-particle":"","parse-names":false,"suffix":""},{"dropping-particle":"","family":"Syiami","given":"Laela Nisfi","non-dropping-particle":"","parse-names":false,"suffix":""},{"dropping-particle":"","family":"Sulaeman","given":"Nurul Fitriyah","non-dropping-particle":"","parse-names":false,"suffix":""},{"dropping-particle":"","family":"Nuryadin","given":"Atin","non-dropping-particle":"","parse-names":false,"suffix":""},{"dropping-particle":"","family":"Subagiyo","given":"Lambang","non-dropping-particle":"","parse-names":false,"suffix":""}],"id":"ITEM-1","issue":"2","issued":{"date-parts":[["2022"]]},"page":"176-182","title":"New Indonesian Science Curriculum for Junior High School : A Content Analysis to Support STEM SDGs","type":"article-journal","volume":"3"},"uris":["http://www.mendeley.com/documents/?uuid=6a759c9a-2c6b-4925-b459-8d25b338525c"]}],"mendeley":{"formattedCitation":"(Mispi et al., 2022)","plainTextFormattedCitation":"(Mispi et al., 2022)","previouslyFormattedCitation":"(Mispi et al., 2022)"},"properties":{"noteIndex":0},"schema":"https://github.com/citation-style-language/schema/raw/master/csl-citation.json"}</w:instrText>
      </w:r>
      <w:r w:rsidRPr="000B16A7">
        <w:rPr>
          <w:rFonts w:ascii="Book Antiqua" w:eastAsia="Times New Roman" w:hAnsi="Book Antiqua"/>
          <w:color w:val="000000"/>
          <w:sz w:val="20"/>
          <w:szCs w:val="20"/>
        </w:rPr>
        <w:fldChar w:fldCharType="separate"/>
      </w:r>
      <w:r w:rsidRPr="000B16A7">
        <w:rPr>
          <w:rFonts w:ascii="Book Antiqua" w:eastAsia="Times New Roman" w:hAnsi="Book Antiqua"/>
          <w:noProof/>
          <w:color w:val="000000"/>
          <w:sz w:val="20"/>
          <w:szCs w:val="20"/>
        </w:rPr>
        <w:t>(Mispi et al., 2022)</w:t>
      </w:r>
      <w:r w:rsidRPr="000B16A7">
        <w:rPr>
          <w:rFonts w:ascii="Book Antiqua" w:eastAsia="Times New Roman" w:hAnsi="Book Antiqua"/>
          <w:color w:val="000000"/>
          <w:sz w:val="20"/>
          <w:szCs w:val="20"/>
        </w:rPr>
        <w:fldChar w:fldCharType="end"/>
      </w:r>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mengetahui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potensi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IPA SMP </w:t>
      </w:r>
      <w:proofErr w:type="spellStart"/>
      <w:r w:rsidRPr="000B16A7">
        <w:rPr>
          <w:rFonts w:ascii="Book Antiqua" w:eastAsia="Times New Roman" w:hAnsi="Book Antiqua"/>
          <w:color w:val="000000"/>
          <w:sz w:val="20"/>
          <w:szCs w:val="20"/>
        </w:rPr>
        <w:t>berbasis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khususnya</w:t>
      </w:r>
      <w:proofErr w:type="spellEnd"/>
      <w:r w:rsidRPr="000B16A7">
        <w:rPr>
          <w:rFonts w:ascii="Book Antiqua" w:eastAsia="Times New Roman" w:hAnsi="Book Antiqua"/>
          <w:color w:val="000000"/>
          <w:sz w:val="20"/>
          <w:szCs w:val="20"/>
        </w:rPr>
        <w:t xml:space="preserve"> pada </w:t>
      </w:r>
      <w:proofErr w:type="spellStart"/>
      <w:r w:rsidRPr="000B16A7">
        <w:rPr>
          <w:rFonts w:ascii="Book Antiqua" w:eastAsia="Times New Roman" w:hAnsi="Book Antiqua"/>
          <w:color w:val="000000"/>
          <w:sz w:val="20"/>
          <w:szCs w:val="20"/>
        </w:rPr>
        <w:t>kajian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sosio</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kultural</w:t>
      </w:r>
      <w:proofErr w:type="spellEnd"/>
      <w:r w:rsidRPr="000B16A7">
        <w:rPr>
          <w:rFonts w:ascii="Book Antiqua" w:eastAsia="Times New Roman" w:hAnsi="Book Antiqua"/>
          <w:color w:val="000000"/>
          <w:sz w:val="20"/>
          <w:szCs w:val="20"/>
        </w:rPr>
        <w:t xml:space="preserve"> pada </w:t>
      </w:r>
      <w:proofErr w:type="spellStart"/>
      <w:r w:rsidRPr="000B16A7">
        <w:rPr>
          <w:rFonts w:ascii="Book Antiqua" w:eastAsia="Times New Roman" w:hAnsi="Book Antiqua"/>
          <w:color w:val="000000"/>
          <w:sz w:val="20"/>
          <w:szCs w:val="20"/>
        </w:rPr>
        <w:t>buku</w:t>
      </w:r>
      <w:proofErr w:type="spellEnd"/>
      <w:r w:rsidRPr="000B16A7">
        <w:rPr>
          <w:rFonts w:ascii="Book Antiqua" w:eastAsia="Times New Roman" w:hAnsi="Book Antiqua"/>
          <w:color w:val="000000"/>
          <w:sz w:val="20"/>
          <w:szCs w:val="20"/>
        </w:rPr>
        <w:t xml:space="preserve"> ajar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merdeka</w:t>
      </w:r>
      <w:proofErr w:type="spellEnd"/>
      <w:r w:rsidRPr="000B16A7">
        <w:rPr>
          <w:rFonts w:ascii="Book Antiqua" w:eastAsia="Times New Roman" w:hAnsi="Book Antiqua"/>
          <w:color w:val="000000"/>
          <w:sz w:val="20"/>
          <w:szCs w:val="20"/>
        </w:rPr>
        <w:t xml:space="preserve"> sangat </w:t>
      </w:r>
      <w:proofErr w:type="spellStart"/>
      <w:r w:rsidRPr="000B16A7">
        <w:rPr>
          <w:rFonts w:ascii="Book Antiqua" w:eastAsia="Times New Roman" w:hAnsi="Book Antiqua"/>
          <w:color w:val="000000"/>
          <w:sz w:val="20"/>
          <w:szCs w:val="20"/>
        </w:rPr>
        <w:t>penting</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untuk</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dilakukan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Melalui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analisis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potensi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integrasi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IPA dan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mampu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memberikan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evaluasi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terhadap</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implementasi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dan </w:t>
      </w:r>
      <w:proofErr w:type="spellStart"/>
      <w:r w:rsidRPr="000B16A7">
        <w:rPr>
          <w:rFonts w:ascii="Book Antiqua" w:eastAsia="Times New Roman" w:hAnsi="Book Antiqua"/>
          <w:color w:val="000000"/>
          <w:sz w:val="20"/>
          <w:szCs w:val="20"/>
        </w:rPr>
        <w:t>arah</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inovasi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baru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dalam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pengembangan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desain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Sehingga</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melalui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penelitian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ini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diharapkan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mampu</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memberikan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gambaran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potensi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pembelajaran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berbasis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etnosains</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khususnya</w:t>
      </w:r>
      <w:proofErr w:type="spellEnd"/>
      <w:r w:rsidRPr="000B16A7">
        <w:rPr>
          <w:rFonts w:ascii="Book Antiqua" w:eastAsia="Times New Roman" w:hAnsi="Book Antiqua"/>
          <w:color w:val="000000"/>
          <w:sz w:val="20"/>
          <w:szCs w:val="20"/>
        </w:rPr>
        <w:t xml:space="preserve"> pada </w:t>
      </w:r>
      <w:proofErr w:type="spellStart"/>
      <w:r w:rsidRPr="000B16A7">
        <w:rPr>
          <w:rFonts w:ascii="Book Antiqua" w:eastAsia="Times New Roman" w:hAnsi="Book Antiqua"/>
          <w:color w:val="000000"/>
          <w:sz w:val="20"/>
          <w:szCs w:val="20"/>
        </w:rPr>
        <w:t>nilai-nilai</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sosio-kultural</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menggunakan</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buku</w:t>
      </w:r>
      <w:proofErr w:type="spellEnd"/>
      <w:r w:rsidRPr="000B16A7">
        <w:rPr>
          <w:rFonts w:ascii="Book Antiqua" w:eastAsia="Times New Roman" w:hAnsi="Book Antiqua"/>
          <w:color w:val="000000"/>
          <w:sz w:val="20"/>
          <w:szCs w:val="20"/>
        </w:rPr>
        <w:t xml:space="preserve"> ajar IPA SMP </w:t>
      </w:r>
      <w:proofErr w:type="spellStart"/>
      <w:r w:rsidRPr="000B16A7">
        <w:rPr>
          <w:rFonts w:ascii="Book Antiqua" w:eastAsia="Times New Roman" w:hAnsi="Book Antiqua"/>
          <w:color w:val="000000"/>
          <w:sz w:val="20"/>
          <w:szCs w:val="20"/>
        </w:rPr>
        <w:t>kurikulum</w:t>
      </w:r>
      <w:proofErr w:type="spellEnd"/>
      <w:r w:rsidRPr="000B16A7">
        <w:rPr>
          <w:rFonts w:ascii="Book Antiqua" w:eastAsia="Times New Roman" w:hAnsi="Book Antiqua"/>
          <w:color w:val="000000"/>
          <w:sz w:val="20"/>
          <w:szCs w:val="20"/>
        </w:rPr>
        <w:t xml:space="preserve"> </w:t>
      </w:r>
      <w:proofErr w:type="spellStart"/>
      <w:r w:rsidRPr="000B16A7">
        <w:rPr>
          <w:rFonts w:ascii="Book Antiqua" w:eastAsia="Times New Roman" w:hAnsi="Book Antiqua"/>
          <w:color w:val="000000"/>
          <w:sz w:val="20"/>
          <w:szCs w:val="20"/>
        </w:rPr>
        <w:t>merdeka</w:t>
      </w:r>
      <w:proofErr w:type="spellEnd"/>
      <w:r w:rsidRPr="000B16A7">
        <w:rPr>
          <w:rFonts w:ascii="Book Antiqua" w:eastAsia="Times New Roman" w:hAnsi="Book Antiqua"/>
          <w:color w:val="000000"/>
          <w:sz w:val="20"/>
          <w:szCs w:val="20"/>
        </w:rPr>
        <w:t>.</w:t>
      </w:r>
    </w:p>
    <w:p w14:paraId="15DFCA9E" w14:textId="404F0E81" w:rsidR="00B24EB3" w:rsidRPr="000B16A7" w:rsidRDefault="00B24EB3" w:rsidP="000B16A7">
      <w:pPr>
        <w:autoSpaceDE w:val="0"/>
        <w:autoSpaceDN w:val="0"/>
        <w:adjustRightInd w:val="0"/>
        <w:jc w:val="both"/>
        <w:rPr>
          <w:rFonts w:ascii="Book Antiqua" w:hAnsi="Book Antiqua"/>
          <w:sz w:val="20"/>
          <w:szCs w:val="20"/>
        </w:rPr>
      </w:pPr>
    </w:p>
    <w:p w14:paraId="2A403D39" w14:textId="77777777" w:rsidR="0044313E" w:rsidRDefault="0044313E" w:rsidP="00286DBB">
      <w:pPr>
        <w:rPr>
          <w:rFonts w:ascii="Book Antiqua" w:hAnsi="Book Antiqua"/>
          <w:b/>
          <w:sz w:val="22"/>
          <w:szCs w:val="20"/>
        </w:rPr>
      </w:pPr>
    </w:p>
    <w:p w14:paraId="3DA64744" w14:textId="5CE108E1" w:rsidR="00286DBB" w:rsidRDefault="00EA50DE" w:rsidP="0044313E">
      <w:pPr>
        <w:spacing w:before="120"/>
        <w:rPr>
          <w:rFonts w:ascii="Book Antiqua" w:hAnsi="Book Antiqua"/>
          <w:b/>
          <w:sz w:val="22"/>
          <w:szCs w:val="20"/>
        </w:rPr>
      </w:pPr>
      <w:proofErr w:type="spellStart"/>
      <w:r>
        <w:rPr>
          <w:rFonts w:ascii="Book Antiqua" w:hAnsi="Book Antiqua"/>
          <w:b/>
          <w:sz w:val="22"/>
          <w:szCs w:val="20"/>
        </w:rPr>
        <w:t>Me</w:t>
      </w:r>
      <w:r w:rsidR="00725753">
        <w:rPr>
          <w:rFonts w:ascii="Book Antiqua" w:hAnsi="Book Antiqua"/>
          <w:b/>
          <w:sz w:val="22"/>
          <w:szCs w:val="20"/>
        </w:rPr>
        <w:t>tode</w:t>
      </w:r>
      <w:proofErr w:type="spellEnd"/>
      <w:r w:rsidR="00286DBB" w:rsidRPr="00AA4B0E">
        <w:rPr>
          <w:rFonts w:ascii="Book Antiqua" w:hAnsi="Book Antiqua"/>
          <w:b/>
          <w:sz w:val="22"/>
          <w:szCs w:val="20"/>
        </w:rPr>
        <w:t xml:space="preserve"> </w:t>
      </w:r>
    </w:p>
    <w:p w14:paraId="293B7A19" w14:textId="77777777" w:rsidR="00882723" w:rsidRPr="00882723" w:rsidRDefault="00882723" w:rsidP="0044313E">
      <w:pPr>
        <w:shd w:val="clear" w:color="auto" w:fill="FFFFFF"/>
        <w:spacing w:before="120"/>
        <w:ind w:firstLine="720"/>
        <w:jc w:val="both"/>
        <w:textAlignment w:val="baseline"/>
        <w:rPr>
          <w:rFonts w:ascii="Book Antiqua" w:eastAsia="Times New Roman" w:hAnsi="Book Antiqua"/>
          <w:color w:val="000000"/>
          <w:sz w:val="20"/>
          <w:szCs w:val="20"/>
        </w:rPr>
      </w:pPr>
      <w:proofErr w:type="spellStart"/>
      <w:r w:rsidRPr="00882723">
        <w:rPr>
          <w:rFonts w:ascii="Book Antiqua" w:eastAsia="Times New Roman" w:hAnsi="Book Antiqua"/>
          <w:color w:val="000000"/>
          <w:sz w:val="20"/>
          <w:szCs w:val="20"/>
        </w:rPr>
        <w:t>Penelitian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ini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merupakan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penelitian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analisis</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konten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buku</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dengan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pendekatan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deskriptif</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kualitatif</w:t>
      </w:r>
      <w:proofErr w:type="spellEnd"/>
      <w:r w:rsidRPr="00882723">
        <w:rPr>
          <w:rFonts w:ascii="Book Antiqua" w:eastAsia="Times New Roman" w:hAnsi="Book Antiqua"/>
          <w:color w:val="000000"/>
          <w:sz w:val="20"/>
          <w:szCs w:val="20"/>
        </w:rPr>
        <w:t xml:space="preserve"> yang </w:t>
      </w:r>
      <w:proofErr w:type="spellStart"/>
      <w:r w:rsidRPr="00882723">
        <w:rPr>
          <w:rFonts w:ascii="Book Antiqua" w:eastAsia="Times New Roman" w:hAnsi="Book Antiqua"/>
          <w:color w:val="000000"/>
          <w:sz w:val="20"/>
          <w:szCs w:val="20"/>
        </w:rPr>
        <w:t>ditujukan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untuk</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memperoleh</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fleksibilitas</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dalam</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menganalisis</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isi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buku</w:t>
      </w:r>
      <w:proofErr w:type="spellEnd"/>
      <w:r w:rsidRPr="00882723">
        <w:rPr>
          <w:rFonts w:ascii="Book Antiqua" w:eastAsia="Times New Roman" w:hAnsi="Book Antiqua"/>
          <w:color w:val="000000"/>
          <w:sz w:val="20"/>
          <w:szCs w:val="20"/>
        </w:rPr>
        <w:t xml:space="preserve"> </w:t>
      </w:r>
      <w:r w:rsidRPr="00882723">
        <w:rPr>
          <w:rFonts w:ascii="Book Antiqua" w:eastAsia="Times New Roman" w:hAnsi="Book Antiqua"/>
          <w:color w:val="000000"/>
          <w:sz w:val="20"/>
          <w:szCs w:val="20"/>
        </w:rPr>
        <w:fldChar w:fldCharType="begin" w:fldLock="1"/>
      </w:r>
      <w:r w:rsidRPr="00882723">
        <w:rPr>
          <w:rFonts w:ascii="Book Antiqua" w:eastAsia="Times New Roman" w:hAnsi="Book Antiqua"/>
          <w:color w:val="000000"/>
          <w:sz w:val="20"/>
          <w:szCs w:val="20"/>
        </w:rPr>
        <w:instrText>ADDIN CSL_CITATION {"citationItems":[{"id":"ITEM-1","itemData":{"ISBN":"9780078097850","abstract":"Buildings with intermittent occupancy may not perform thermally the same as typical commercial and residential facilities. Thermal comfort requirements require careful envelope design coupled with the appropriate air-conditioning system operation strategies. One of the most prominent examples of such buildings is mosques. Mosques are usually occupied five intermittent times day and night all year round. Like any other building, they have to be mechanically air-conditioned to achieve the required thermal comfort for worshippers especially in harsh climatic regions. This paper describes the physical and operating characteristics typical for the intermittently occupied mosques as well as the results of the thermal optimization of a medium size mosque in the two hot-dry and hot-humid Saudi Arabian cities of Riyadh and Jeddah. The analysis utilizes a direct search optimization technique that is coupled to an hourly energy simulation program. Based on that, design guidelines are presented for the optimum thermal performance of mosques in these two cities in addition to other design and operating factors that need to be considered for mosques in general. © 2009 The Author(s).","author":[{"dropping-particle":"","family":"Jack Fraenkel, Norman Wallen, Helen","given":"Hyun.","non-dropping-particle":"","parse-names":false,"suffix":""}],"id":"ITEM-1","issued":{"date-parts":[["2012"]]},"title":"How to Design and Evaluate Research in Education","type":"book"},"uris":["http://www.mendeley.com/documents/?uuid=dba91d7e-4e2c-4416-8839-505561d5d8bd"]}],"mendeley":{"formattedCitation":"(Jack Fraenkel, Norman Wallen, Helen, 2012)","manualFormatting":"(Jack Fraenkel, et al 2012)","plainTextFormattedCitation":"(Jack Fraenkel, Norman Wallen, Helen, 2012)","previouslyFormattedCitation":"(Jack Fraenkel, Norman Wallen, Helen, 2012)"},"properties":{"noteIndex":0},"schema":"https://github.com/citation-style-language/schema/raw/master/csl-citation.json"}</w:instrText>
      </w:r>
      <w:r w:rsidRPr="00882723">
        <w:rPr>
          <w:rFonts w:ascii="Book Antiqua" w:eastAsia="Times New Roman" w:hAnsi="Book Antiqua"/>
          <w:color w:val="000000"/>
          <w:sz w:val="20"/>
          <w:szCs w:val="20"/>
        </w:rPr>
        <w:fldChar w:fldCharType="separate"/>
      </w:r>
      <w:r w:rsidRPr="00882723">
        <w:rPr>
          <w:rFonts w:ascii="Book Antiqua" w:eastAsia="Times New Roman" w:hAnsi="Book Antiqua"/>
          <w:noProof/>
          <w:color w:val="000000"/>
          <w:sz w:val="20"/>
          <w:szCs w:val="20"/>
        </w:rPr>
        <w:t>(Jack Fraenkel, et al 2012)</w:t>
      </w:r>
      <w:r w:rsidRPr="00882723">
        <w:rPr>
          <w:rFonts w:ascii="Book Antiqua" w:eastAsia="Times New Roman" w:hAnsi="Book Antiqua"/>
          <w:color w:val="000000"/>
          <w:sz w:val="20"/>
          <w:szCs w:val="20"/>
        </w:rPr>
        <w:fldChar w:fldCharType="end"/>
      </w:r>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Analisis</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konten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dilakukan</w:t>
      </w:r>
      <w:proofErr w:type="spellEnd"/>
      <w:r w:rsidRPr="00882723">
        <w:rPr>
          <w:rFonts w:ascii="Book Antiqua" w:eastAsia="Times New Roman" w:hAnsi="Book Antiqua"/>
          <w:color w:val="000000"/>
          <w:sz w:val="20"/>
          <w:szCs w:val="20"/>
        </w:rPr>
        <w:t xml:space="preserve"> pada </w:t>
      </w:r>
      <w:proofErr w:type="spellStart"/>
      <w:r w:rsidRPr="00882723">
        <w:rPr>
          <w:rFonts w:ascii="Book Antiqua" w:eastAsia="Times New Roman" w:hAnsi="Book Antiqua"/>
          <w:color w:val="000000"/>
          <w:sz w:val="20"/>
          <w:szCs w:val="20"/>
        </w:rPr>
        <w:t>buku</w:t>
      </w:r>
      <w:proofErr w:type="spellEnd"/>
      <w:r w:rsidRPr="00882723">
        <w:rPr>
          <w:rFonts w:ascii="Book Antiqua" w:eastAsia="Times New Roman" w:hAnsi="Book Antiqua"/>
          <w:color w:val="000000"/>
          <w:sz w:val="20"/>
          <w:szCs w:val="20"/>
        </w:rPr>
        <w:t xml:space="preserve"> ajar IPA SMP </w:t>
      </w:r>
      <w:proofErr w:type="spellStart"/>
      <w:r w:rsidRPr="00882723">
        <w:rPr>
          <w:rFonts w:ascii="Book Antiqua" w:eastAsia="Times New Roman" w:hAnsi="Book Antiqua"/>
          <w:color w:val="000000"/>
          <w:sz w:val="20"/>
          <w:szCs w:val="20"/>
        </w:rPr>
        <w:t>kelas</w:t>
      </w:r>
      <w:proofErr w:type="spellEnd"/>
      <w:r w:rsidRPr="00882723">
        <w:rPr>
          <w:rFonts w:ascii="Book Antiqua" w:eastAsia="Times New Roman" w:hAnsi="Book Antiqua"/>
          <w:color w:val="000000"/>
          <w:sz w:val="20"/>
          <w:szCs w:val="20"/>
        </w:rPr>
        <w:t xml:space="preserve"> VII </w:t>
      </w:r>
      <w:proofErr w:type="spellStart"/>
      <w:r w:rsidRPr="00882723">
        <w:rPr>
          <w:rFonts w:ascii="Book Antiqua" w:eastAsia="Times New Roman" w:hAnsi="Book Antiqua"/>
          <w:color w:val="000000"/>
          <w:sz w:val="20"/>
          <w:szCs w:val="20"/>
        </w:rPr>
        <w:t>terbitan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Kementrian</w:t>
      </w:r>
      <w:proofErr w:type="spellEnd"/>
      <w:r w:rsidRPr="00882723">
        <w:rPr>
          <w:rFonts w:ascii="Book Antiqua" w:eastAsia="Times New Roman" w:hAnsi="Book Antiqua"/>
          <w:color w:val="000000"/>
          <w:sz w:val="20"/>
          <w:szCs w:val="20"/>
        </w:rPr>
        <w:t xml:space="preserve"> Pendidikan dan </w:t>
      </w:r>
      <w:proofErr w:type="spellStart"/>
      <w:r w:rsidRPr="00882723">
        <w:rPr>
          <w:rFonts w:ascii="Book Antiqua" w:eastAsia="Times New Roman" w:hAnsi="Book Antiqua"/>
          <w:color w:val="000000"/>
          <w:sz w:val="20"/>
          <w:szCs w:val="20"/>
        </w:rPr>
        <w:t>Kebudayaan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Kemendikbud</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Tahun</w:t>
      </w:r>
      <w:proofErr w:type="spellEnd"/>
      <w:r w:rsidRPr="00882723">
        <w:rPr>
          <w:rFonts w:ascii="Book Antiqua" w:eastAsia="Times New Roman" w:hAnsi="Book Antiqua"/>
          <w:color w:val="000000"/>
          <w:sz w:val="20"/>
          <w:szCs w:val="20"/>
        </w:rPr>
        <w:t xml:space="preserve"> 2021 yang </w:t>
      </w:r>
      <w:proofErr w:type="spellStart"/>
      <w:r w:rsidRPr="00882723">
        <w:rPr>
          <w:rFonts w:ascii="Book Antiqua" w:eastAsia="Times New Roman" w:hAnsi="Book Antiqua"/>
          <w:color w:val="000000"/>
          <w:sz w:val="20"/>
          <w:szCs w:val="20"/>
        </w:rPr>
        <w:t>digunakan</w:t>
      </w:r>
      <w:proofErr w:type="spellEnd"/>
      <w:r w:rsidRPr="00882723">
        <w:rPr>
          <w:rFonts w:ascii="Book Antiqua" w:eastAsia="Times New Roman" w:hAnsi="Book Antiqua"/>
          <w:color w:val="000000"/>
          <w:sz w:val="20"/>
          <w:szCs w:val="20"/>
        </w:rPr>
        <w:t xml:space="preserve"> pada </w:t>
      </w:r>
      <w:proofErr w:type="spellStart"/>
      <w:r w:rsidRPr="00882723">
        <w:rPr>
          <w:rFonts w:ascii="Book Antiqua" w:eastAsia="Times New Roman" w:hAnsi="Book Antiqua"/>
          <w:color w:val="000000"/>
          <w:sz w:val="20"/>
          <w:szCs w:val="20"/>
        </w:rPr>
        <w:t>sekolah</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dengan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standar</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kurikulum</w:t>
      </w:r>
      <w:proofErr w:type="spellEnd"/>
      <w:r w:rsidRPr="00882723">
        <w:rPr>
          <w:rFonts w:ascii="Book Antiqua" w:eastAsia="Times New Roman" w:hAnsi="Book Antiqua"/>
          <w:color w:val="000000"/>
          <w:sz w:val="20"/>
          <w:szCs w:val="20"/>
        </w:rPr>
        <w:t xml:space="preserve"> Merdeka </w:t>
      </w:r>
      <w:r w:rsidRPr="00882723">
        <w:rPr>
          <w:rFonts w:ascii="Book Antiqua" w:eastAsia="Times New Roman" w:hAnsi="Book Antiqua"/>
          <w:color w:val="000000"/>
          <w:sz w:val="20"/>
          <w:szCs w:val="20"/>
        </w:rPr>
        <w:fldChar w:fldCharType="begin" w:fldLock="1"/>
      </w:r>
      <w:r w:rsidRPr="00882723">
        <w:rPr>
          <w:rFonts w:ascii="Book Antiqua" w:eastAsia="Times New Roman" w:hAnsi="Book Antiqua"/>
          <w:color w:val="000000"/>
          <w:sz w:val="20"/>
          <w:szCs w:val="20"/>
        </w:rPr>
        <w:instrText>ADDIN CSL_CITATION {"citationItems":[{"id":"ITEM-1","itemData":{"ISBN":"9786022443834","abstract":"Pembelajaran IPA merupakan pembelajaran untuk mengembangkan pengetahuan peserta didik melalui fenomena alam semesta yang terjadi dikehidupan nyata. Fokus utama yang dicapai dalam pembelajara IPA melalui kurikulum merdeka adalah kompeten peserta didik dalam keterampilan bukan dari banyaknya materi yang dapat dikuasai. Dalam pembelajaran IPA, pelajar dapat mengembangkan dirinya sesuai dengan Profil Pelajar Pancasila melalui 6 karakter yaitu beriman,kebhinekaan global, gotong-royong, mandiro, bernalar kritis dan kreatif. Dalam kurikulum merdeka terdapat 2 elemen utama dalam pembelajaran IPA yaitu Keterampilan Proses dan Pemahaman IPA untuk menerapkan sains dalam kehidupan sehari-hari.","author":[{"dropping-particle":"","family":"Inabuy","given":"Victoriani","non-dropping-particle":"","parse-names":false,"suffix":""},{"dropping-particle":"","family":"Sutia","given":"Cece","non-dropping-particle":"","parse-names":false,"suffix":""},{"dropping-particle":"","family":"Maryana","given":"Okky Fajar Tri","non-dropping-particle":"","parse-names":false,"suffix":""},{"dropping-particle":"","family":"Hardanie","given":"Budiyanti Dwi","non-dropping-particle":"","parse-names":false,"suffix":""},{"dropping-particle":"","family":"Lestari","given":"Sri Handayani","non-dropping-particle":"","parse-names":false,"suffix":""}],"id":"ITEM-1","issued":{"date-parts":[["2021"]]},"number-of-pages":"264","title":"Ilmu Pengetahuan Alam Untuk SMP Kelas VII","type":"book"},"uris":["http://www.mendeley.com/documents/?uuid=bf17d762-5a32-4cbd-8dc1-39b166db6f9b"]}],"mendeley":{"formattedCitation":"(Inabuy et al., 2021)","plainTextFormattedCitation":"(Inabuy et al., 2021)","previouslyFormattedCitation":"(Inabuy et al., 2021)"},"properties":{"noteIndex":0},"schema":"https://github.com/citation-style-language/schema/raw/master/csl-citation.json"}</w:instrText>
      </w:r>
      <w:r w:rsidRPr="00882723">
        <w:rPr>
          <w:rFonts w:ascii="Book Antiqua" w:eastAsia="Times New Roman" w:hAnsi="Book Antiqua"/>
          <w:color w:val="000000"/>
          <w:sz w:val="20"/>
          <w:szCs w:val="20"/>
        </w:rPr>
        <w:fldChar w:fldCharType="separate"/>
      </w:r>
      <w:r w:rsidRPr="00882723">
        <w:rPr>
          <w:rFonts w:ascii="Book Antiqua" w:eastAsia="Times New Roman" w:hAnsi="Book Antiqua"/>
          <w:noProof/>
          <w:color w:val="000000"/>
          <w:sz w:val="20"/>
          <w:szCs w:val="20"/>
        </w:rPr>
        <w:t>(Inabuy et al., 2021)</w:t>
      </w:r>
      <w:r w:rsidRPr="00882723">
        <w:rPr>
          <w:rFonts w:ascii="Book Antiqua" w:eastAsia="Times New Roman" w:hAnsi="Book Antiqua"/>
          <w:color w:val="000000"/>
          <w:sz w:val="20"/>
          <w:szCs w:val="20"/>
        </w:rPr>
        <w:fldChar w:fldCharType="end"/>
      </w:r>
      <w:r w:rsidRPr="00882723">
        <w:rPr>
          <w:rFonts w:ascii="Book Antiqua" w:eastAsia="Times New Roman" w:hAnsi="Book Antiqua"/>
          <w:color w:val="000000"/>
          <w:sz w:val="20"/>
          <w:szCs w:val="20"/>
        </w:rPr>
        <w:t xml:space="preserve">. </w:t>
      </w:r>
    </w:p>
    <w:p w14:paraId="48CF0170" w14:textId="12659166" w:rsidR="00B24EB3" w:rsidRDefault="00882723" w:rsidP="00882723">
      <w:pPr>
        <w:shd w:val="clear" w:color="auto" w:fill="FFFFFF"/>
        <w:ind w:firstLine="720"/>
        <w:jc w:val="both"/>
        <w:textAlignment w:val="baseline"/>
        <w:rPr>
          <w:rFonts w:ascii="Book Antiqua" w:eastAsia="Times New Roman" w:hAnsi="Book Antiqua"/>
          <w:color w:val="000000"/>
          <w:sz w:val="20"/>
          <w:szCs w:val="20"/>
        </w:rPr>
      </w:pPr>
      <w:proofErr w:type="spellStart"/>
      <w:r w:rsidRPr="00882723">
        <w:rPr>
          <w:rFonts w:ascii="Book Antiqua" w:eastAsia="Times New Roman" w:hAnsi="Book Antiqua"/>
          <w:color w:val="000000"/>
          <w:sz w:val="20"/>
          <w:szCs w:val="20"/>
        </w:rPr>
        <w:t>Kriteria</w:t>
      </w:r>
      <w:proofErr w:type="spellEnd"/>
      <w:r w:rsidRPr="00882723">
        <w:rPr>
          <w:rFonts w:ascii="Book Antiqua" w:eastAsia="Times New Roman" w:hAnsi="Book Antiqua"/>
          <w:color w:val="000000"/>
          <w:sz w:val="20"/>
          <w:szCs w:val="20"/>
        </w:rPr>
        <w:t xml:space="preserve"> pada </w:t>
      </w:r>
      <w:proofErr w:type="spellStart"/>
      <w:r w:rsidRPr="00882723">
        <w:rPr>
          <w:rFonts w:ascii="Book Antiqua" w:eastAsia="Times New Roman" w:hAnsi="Book Antiqua"/>
          <w:color w:val="000000"/>
          <w:sz w:val="20"/>
          <w:szCs w:val="20"/>
        </w:rPr>
        <w:t>aspek</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sosio-kultural</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terbagi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menjadi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nilai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terapeutik</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nilai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kemudahan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nilai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warisan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nilai</w:t>
      </w:r>
      <w:proofErr w:type="spellEnd"/>
      <w:r w:rsidRPr="00882723">
        <w:rPr>
          <w:rFonts w:ascii="Book Antiqua" w:eastAsia="Times New Roman" w:hAnsi="Book Antiqua"/>
          <w:color w:val="000000"/>
          <w:sz w:val="20"/>
          <w:szCs w:val="20"/>
        </w:rPr>
        <w:t xml:space="preserve"> spiritual, dan </w:t>
      </w:r>
      <w:proofErr w:type="spellStart"/>
      <w:r w:rsidRPr="00882723">
        <w:rPr>
          <w:rFonts w:ascii="Book Antiqua" w:eastAsia="Times New Roman" w:hAnsi="Book Antiqua"/>
          <w:color w:val="000000"/>
          <w:sz w:val="20"/>
          <w:szCs w:val="20"/>
        </w:rPr>
        <w:t>nilai</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keberadaan</w:t>
      </w:r>
      <w:proofErr w:type="spellEnd"/>
      <w:r w:rsidRPr="00882723">
        <w:rPr>
          <w:rFonts w:ascii="Book Antiqua" w:eastAsia="Times New Roman" w:hAnsi="Book Antiqua"/>
          <w:color w:val="000000"/>
          <w:sz w:val="20"/>
          <w:szCs w:val="20"/>
        </w:rPr>
        <w:t xml:space="preserve"> </w:t>
      </w:r>
      <w:r w:rsidRPr="00882723">
        <w:rPr>
          <w:rFonts w:ascii="Book Antiqua" w:eastAsia="Times New Roman" w:hAnsi="Book Antiqua"/>
          <w:color w:val="000000"/>
          <w:sz w:val="20"/>
          <w:szCs w:val="20"/>
        </w:rPr>
        <w:fldChar w:fldCharType="begin" w:fldLock="1"/>
      </w:r>
      <w:r w:rsidRPr="00882723">
        <w:rPr>
          <w:rFonts w:ascii="Book Antiqua" w:eastAsia="Times New Roman" w:hAnsi="Book Antiqua"/>
          <w:color w:val="000000"/>
          <w:sz w:val="20"/>
          <w:szCs w:val="20"/>
        </w:rPr>
        <w:instrText>ADDIN CSL_CITATION {"citationItems":[{"id":"ITEM-1","itemData":{"DOI":"10.1016/S0921-8009(02)00273-2","ISSN":"09218009","abstract":"An important issue in the debate about the use and conservation of natural ecosystems is the degree to which these ecosystems and their functions should be considered 'critical'. This paper presents some guidelines to determine the criticality of natural capital, based on two main criteria. The first criterion is the 'importance' of natural ecosystems (ecological, socio-cultural and economic) and the second is the degree of 'threat' based on the quantity and quality of the (remaining) natural areas in a given region. It is argued that the two criteria are complementary and need to be taken into account simultaneously when determining the criticality of natural capital. Finally, the paper presents and discusses some possibilities for the development of a (critical) natural capital index for Europe. © 2002 Elsevier Science B.V. All rights reserved.","author":[{"dropping-particle":"","family":"Groot","given":"Rudolf","non-dropping-particle":"De","parse-names":false,"suffix":""},{"dropping-particle":"","family":"Perk","given":"Johan","non-dropping-particle":"Van Der","parse-names":false,"suffix":""},{"dropping-particle":"","family":"Chiesura","given":"Anna","non-dropping-particle":"","parse-names":false,"suffix":""},{"dropping-particle":"","family":"Vliet","given":"Arnold","non-dropping-particle":"Van","parse-names":false,"suffix":""}],"container-title":"Ecological Economics","id":"ITEM-1","issue":"2-3","issued":{"date-parts":[["2003"]]},"page":"187-204","title":"Importance and threat as determining factors for criticality of natural capital","type":"article-journal","volume":"44"},"uris":["http://www.mendeley.com/documents/?uuid=dcc5dd22-3cbc-4d4b-a0c1-c78932e1ee67"]}],"mendeley":{"formattedCitation":"(De Groot et al., 2003)","plainTextFormattedCitation":"(De Groot et al., 2003)","previouslyFormattedCitation":"(De Groot et al., 2003)"},"properties":{"noteIndex":0},"schema":"https://github.com/citation-style-language/schema/raw/master/csl-citation.json"}</w:instrText>
      </w:r>
      <w:r w:rsidRPr="00882723">
        <w:rPr>
          <w:rFonts w:ascii="Book Antiqua" w:eastAsia="Times New Roman" w:hAnsi="Book Antiqua"/>
          <w:color w:val="000000"/>
          <w:sz w:val="20"/>
          <w:szCs w:val="20"/>
        </w:rPr>
        <w:fldChar w:fldCharType="separate"/>
      </w:r>
      <w:r w:rsidRPr="00882723">
        <w:rPr>
          <w:rFonts w:ascii="Book Antiqua" w:eastAsia="Times New Roman" w:hAnsi="Book Antiqua"/>
          <w:noProof/>
          <w:color w:val="000000"/>
          <w:sz w:val="20"/>
          <w:szCs w:val="20"/>
        </w:rPr>
        <w:t>(De Groot et al., 2003)</w:t>
      </w:r>
      <w:r w:rsidRPr="00882723">
        <w:rPr>
          <w:rFonts w:ascii="Book Antiqua" w:eastAsia="Times New Roman" w:hAnsi="Book Antiqua"/>
          <w:color w:val="000000"/>
          <w:sz w:val="20"/>
          <w:szCs w:val="20"/>
        </w:rPr>
        <w:fldChar w:fldCharType="end"/>
      </w:r>
      <w:r w:rsidRPr="00882723">
        <w:rPr>
          <w:rFonts w:ascii="Book Antiqua" w:eastAsia="Times New Roman" w:hAnsi="Book Antiqua"/>
          <w:color w:val="000000"/>
          <w:sz w:val="20"/>
          <w:szCs w:val="20"/>
        </w:rPr>
        <w:t xml:space="preserve">  yang </w:t>
      </w:r>
      <w:proofErr w:type="spellStart"/>
      <w:r w:rsidRPr="00882723">
        <w:rPr>
          <w:rFonts w:ascii="Book Antiqua" w:eastAsia="Times New Roman" w:hAnsi="Book Antiqua"/>
          <w:color w:val="000000"/>
          <w:sz w:val="20"/>
          <w:szCs w:val="20"/>
        </w:rPr>
        <w:t>kemudian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disesuaikan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dengan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konteks</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lingkungan</w:t>
      </w:r>
      <w:proofErr w:type="spellEnd"/>
      <w:r w:rsidRPr="00882723">
        <w:rPr>
          <w:rFonts w:ascii="Book Antiqua" w:eastAsia="Times New Roman" w:hAnsi="Book Antiqua"/>
          <w:color w:val="000000"/>
          <w:sz w:val="20"/>
          <w:szCs w:val="20"/>
        </w:rPr>
        <w:t xml:space="preserve"> dan </w:t>
      </w:r>
      <w:proofErr w:type="spellStart"/>
      <w:r w:rsidRPr="00882723">
        <w:rPr>
          <w:rFonts w:ascii="Book Antiqua" w:eastAsia="Times New Roman" w:hAnsi="Book Antiqua"/>
          <w:color w:val="000000"/>
          <w:sz w:val="20"/>
          <w:szCs w:val="20"/>
        </w:rPr>
        <w:t>pembelajaran</w:t>
      </w:r>
      <w:proofErr w:type="spellEnd"/>
      <w:r w:rsidRPr="00882723">
        <w:rPr>
          <w:rFonts w:ascii="Book Antiqua" w:eastAsia="Times New Roman" w:hAnsi="Book Antiqua"/>
          <w:color w:val="000000"/>
          <w:sz w:val="20"/>
          <w:szCs w:val="20"/>
        </w:rPr>
        <w:t xml:space="preserve"> IPA SMP </w:t>
      </w:r>
      <w:proofErr w:type="spellStart"/>
      <w:r w:rsidRPr="00882723">
        <w:rPr>
          <w:rFonts w:ascii="Book Antiqua" w:eastAsia="Times New Roman" w:hAnsi="Book Antiqua"/>
          <w:color w:val="000000"/>
          <w:sz w:val="20"/>
          <w:szCs w:val="20"/>
        </w:rPr>
        <w:t>berdasarkan</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kurikulum</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merdeka</w:t>
      </w:r>
      <w:proofErr w:type="spellEnd"/>
      <w:r w:rsidRPr="00882723">
        <w:rPr>
          <w:rFonts w:ascii="Book Antiqua" w:eastAsia="Times New Roman" w:hAnsi="Book Antiqua"/>
          <w:color w:val="000000"/>
          <w:sz w:val="20"/>
          <w:szCs w:val="20"/>
        </w:rPr>
        <w:t xml:space="preserve"> </w:t>
      </w:r>
      <w:proofErr w:type="spellStart"/>
      <w:r w:rsidRPr="00882723">
        <w:rPr>
          <w:rFonts w:ascii="Book Antiqua" w:eastAsia="Times New Roman" w:hAnsi="Book Antiqua"/>
          <w:color w:val="000000"/>
          <w:sz w:val="20"/>
          <w:szCs w:val="20"/>
        </w:rPr>
        <w:t>dijabarkan</w:t>
      </w:r>
      <w:proofErr w:type="spellEnd"/>
      <w:r w:rsidRPr="00882723">
        <w:rPr>
          <w:rFonts w:ascii="Book Antiqua" w:eastAsia="Times New Roman" w:hAnsi="Book Antiqua"/>
          <w:color w:val="000000"/>
          <w:sz w:val="20"/>
          <w:szCs w:val="20"/>
        </w:rPr>
        <w:t xml:space="preserve"> pada </w:t>
      </w:r>
      <w:proofErr w:type="spellStart"/>
      <w:r w:rsidRPr="00882723">
        <w:rPr>
          <w:rFonts w:ascii="Book Antiqua" w:eastAsia="Times New Roman" w:hAnsi="Book Antiqua"/>
          <w:color w:val="000000"/>
          <w:sz w:val="20"/>
          <w:szCs w:val="20"/>
        </w:rPr>
        <w:t>Tabel</w:t>
      </w:r>
      <w:proofErr w:type="spellEnd"/>
      <w:r w:rsidRPr="00882723">
        <w:rPr>
          <w:rFonts w:ascii="Book Antiqua" w:eastAsia="Times New Roman" w:hAnsi="Book Antiqua"/>
          <w:color w:val="000000"/>
          <w:sz w:val="20"/>
          <w:szCs w:val="20"/>
        </w:rPr>
        <w:t xml:space="preserve"> 1.</w:t>
      </w:r>
    </w:p>
    <w:p w14:paraId="1ABEC6F7" w14:textId="1D8877F4" w:rsidR="00882723" w:rsidRDefault="00DA381E" w:rsidP="00DA381E">
      <w:pPr>
        <w:shd w:val="clear" w:color="auto" w:fill="FFFFFF"/>
        <w:spacing w:before="240"/>
        <w:jc w:val="both"/>
        <w:textAlignment w:val="baseline"/>
        <w:rPr>
          <w:rFonts w:ascii="Book Antiqua" w:eastAsia="Times New Roman" w:hAnsi="Book Antiqua"/>
          <w:color w:val="000000"/>
          <w:sz w:val="20"/>
          <w:szCs w:val="20"/>
        </w:rPr>
      </w:pPr>
      <w:proofErr w:type="spellStart"/>
      <w:r w:rsidRPr="00DA381E">
        <w:rPr>
          <w:rFonts w:ascii="Book Antiqua" w:eastAsia="Times New Roman" w:hAnsi="Book Antiqua"/>
          <w:b/>
          <w:bCs/>
          <w:color w:val="000000"/>
          <w:sz w:val="20"/>
          <w:szCs w:val="20"/>
        </w:rPr>
        <w:t>Tabel</w:t>
      </w:r>
      <w:proofErr w:type="spellEnd"/>
      <w:r w:rsidRPr="00DA381E">
        <w:rPr>
          <w:rFonts w:ascii="Book Antiqua" w:eastAsia="Times New Roman" w:hAnsi="Book Antiqua"/>
          <w:b/>
          <w:bCs/>
          <w:color w:val="000000"/>
          <w:sz w:val="20"/>
          <w:szCs w:val="20"/>
        </w:rPr>
        <w:t xml:space="preserve"> 1.</w:t>
      </w:r>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Kriteria</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pengukuran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kajian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etnosains</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sosio-kultural</w:t>
      </w:r>
      <w:proofErr w:type="spellEnd"/>
      <w:r w:rsidRPr="00DA381E">
        <w:rPr>
          <w:rFonts w:ascii="Book Antiqua" w:eastAsia="Times New Roman" w:hAnsi="Book Antiqua"/>
          <w:color w:val="000000"/>
          <w:sz w:val="20"/>
          <w:szCs w:val="20"/>
        </w:rPr>
        <w:t>) IPA SMP</w:t>
      </w:r>
    </w:p>
    <w:tbl>
      <w:tblPr>
        <w:tblW w:w="5226" w:type="pct"/>
        <w:jc w:val="center"/>
        <w:tblCellMar>
          <w:top w:w="15" w:type="dxa"/>
          <w:left w:w="15" w:type="dxa"/>
          <w:bottom w:w="15" w:type="dxa"/>
          <w:right w:w="15" w:type="dxa"/>
        </w:tblCellMar>
        <w:tblLook w:val="0400" w:firstRow="0" w:lastRow="0" w:firstColumn="0" w:lastColumn="0" w:noHBand="0" w:noVBand="1"/>
      </w:tblPr>
      <w:tblGrid>
        <w:gridCol w:w="452"/>
        <w:gridCol w:w="1248"/>
        <w:gridCol w:w="1464"/>
        <w:gridCol w:w="2007"/>
      </w:tblGrid>
      <w:tr w:rsidR="00882723" w:rsidRPr="00882723" w14:paraId="3D867881" w14:textId="77777777" w:rsidTr="00882723">
        <w:trPr>
          <w:jc w:val="center"/>
        </w:trPr>
        <w:tc>
          <w:tcPr>
            <w:tcW w:w="436" w:type="pct"/>
            <w:tcBorders>
              <w:top w:val="single" w:sz="4" w:space="0" w:color="000000"/>
              <w:bottom w:val="single" w:sz="4" w:space="0" w:color="000000"/>
            </w:tcBorders>
            <w:shd w:val="clear" w:color="auto" w:fill="auto"/>
            <w:tcMar>
              <w:top w:w="0" w:type="dxa"/>
              <w:left w:w="115" w:type="dxa"/>
              <w:bottom w:w="0" w:type="dxa"/>
              <w:right w:w="115" w:type="dxa"/>
            </w:tcMar>
          </w:tcPr>
          <w:p w14:paraId="7543D966" w14:textId="43C17611" w:rsidR="00882723" w:rsidRPr="00882723" w:rsidRDefault="00882723" w:rsidP="0027798A">
            <w:pPr>
              <w:ind w:hanging="30"/>
              <w:jc w:val="center"/>
              <w:rPr>
                <w:rFonts w:ascii="Book Antiqua" w:eastAsia="Times New Roman" w:hAnsi="Book Antiqua"/>
                <w:sz w:val="18"/>
                <w:szCs w:val="18"/>
              </w:rPr>
            </w:pPr>
            <w:r w:rsidRPr="00882723">
              <w:rPr>
                <w:rFonts w:ascii="Book Antiqua" w:eastAsia="Times New Roman" w:hAnsi="Book Antiqua"/>
                <w:b/>
                <w:color w:val="000000"/>
                <w:sz w:val="18"/>
                <w:szCs w:val="18"/>
              </w:rPr>
              <w:t>No</w:t>
            </w:r>
          </w:p>
        </w:tc>
        <w:tc>
          <w:tcPr>
            <w:tcW w:w="1207" w:type="pct"/>
            <w:tcBorders>
              <w:top w:val="single" w:sz="4" w:space="0" w:color="000000"/>
              <w:bottom w:val="single" w:sz="4" w:space="0" w:color="000000"/>
            </w:tcBorders>
            <w:shd w:val="clear" w:color="auto" w:fill="auto"/>
            <w:tcMar>
              <w:top w:w="0" w:type="dxa"/>
              <w:left w:w="115" w:type="dxa"/>
              <w:bottom w:w="0" w:type="dxa"/>
              <w:right w:w="115" w:type="dxa"/>
            </w:tcMar>
          </w:tcPr>
          <w:p w14:paraId="46F816C4" w14:textId="77777777" w:rsidR="00882723" w:rsidRPr="00882723" w:rsidRDefault="00882723" w:rsidP="0027798A">
            <w:pPr>
              <w:jc w:val="center"/>
              <w:rPr>
                <w:rFonts w:ascii="Book Antiqua" w:eastAsia="Times New Roman" w:hAnsi="Book Antiqua"/>
                <w:sz w:val="18"/>
                <w:szCs w:val="18"/>
              </w:rPr>
            </w:pPr>
            <w:proofErr w:type="spellStart"/>
            <w:r w:rsidRPr="00882723">
              <w:rPr>
                <w:rFonts w:ascii="Book Antiqua" w:eastAsia="Times New Roman" w:hAnsi="Book Antiqua"/>
                <w:sz w:val="18"/>
                <w:szCs w:val="18"/>
              </w:rPr>
              <w:t>Kriteria</w:t>
            </w:r>
            <w:proofErr w:type="spellEnd"/>
          </w:p>
        </w:tc>
        <w:tc>
          <w:tcPr>
            <w:tcW w:w="1416" w:type="pct"/>
            <w:tcBorders>
              <w:top w:val="single" w:sz="4" w:space="0" w:color="000000"/>
              <w:bottom w:val="single" w:sz="4" w:space="0" w:color="000000"/>
            </w:tcBorders>
            <w:shd w:val="clear" w:color="auto" w:fill="auto"/>
            <w:tcMar>
              <w:top w:w="0" w:type="dxa"/>
              <w:left w:w="115" w:type="dxa"/>
              <w:bottom w:w="0" w:type="dxa"/>
              <w:right w:w="115" w:type="dxa"/>
            </w:tcMar>
          </w:tcPr>
          <w:p w14:paraId="368E28A8" w14:textId="77777777" w:rsidR="00882723" w:rsidRPr="00882723" w:rsidRDefault="00882723" w:rsidP="0027798A">
            <w:pPr>
              <w:jc w:val="center"/>
              <w:rPr>
                <w:rFonts w:ascii="Book Antiqua" w:eastAsia="Times New Roman" w:hAnsi="Book Antiqua"/>
                <w:sz w:val="18"/>
                <w:szCs w:val="18"/>
              </w:rPr>
            </w:pPr>
            <w:proofErr w:type="spellStart"/>
            <w:r w:rsidRPr="00882723">
              <w:rPr>
                <w:rFonts w:ascii="Book Antiqua" w:eastAsia="Times New Roman" w:hAnsi="Book Antiqua"/>
                <w:sz w:val="18"/>
                <w:szCs w:val="18"/>
              </w:rPr>
              <w:t>Deskripsi</w:t>
            </w:r>
            <w:proofErr w:type="spellEnd"/>
          </w:p>
        </w:tc>
        <w:tc>
          <w:tcPr>
            <w:tcW w:w="1942" w:type="pct"/>
            <w:tcBorders>
              <w:top w:val="single" w:sz="4" w:space="0" w:color="000000"/>
              <w:bottom w:val="single" w:sz="4" w:space="0" w:color="000000"/>
            </w:tcBorders>
            <w:shd w:val="clear" w:color="auto" w:fill="auto"/>
          </w:tcPr>
          <w:p w14:paraId="06BA8B81" w14:textId="77777777" w:rsidR="00882723" w:rsidRPr="00882723" w:rsidRDefault="00882723" w:rsidP="0027798A">
            <w:pPr>
              <w:jc w:val="center"/>
              <w:rPr>
                <w:rFonts w:ascii="Book Antiqua" w:eastAsia="Times New Roman" w:hAnsi="Book Antiqua"/>
                <w:sz w:val="18"/>
                <w:szCs w:val="18"/>
              </w:rPr>
            </w:pPr>
            <w:proofErr w:type="spellStart"/>
            <w:r w:rsidRPr="00882723">
              <w:rPr>
                <w:rFonts w:ascii="Book Antiqua" w:eastAsia="Times New Roman" w:hAnsi="Book Antiqua"/>
                <w:sz w:val="18"/>
                <w:szCs w:val="18"/>
              </w:rPr>
              <w:t>Pengukuran</w:t>
            </w:r>
            <w:proofErr w:type="spellEnd"/>
          </w:p>
        </w:tc>
      </w:tr>
      <w:tr w:rsidR="00882723" w:rsidRPr="00882723" w14:paraId="219BCEF7" w14:textId="77777777" w:rsidTr="00882723">
        <w:trPr>
          <w:jc w:val="center"/>
        </w:trPr>
        <w:tc>
          <w:tcPr>
            <w:tcW w:w="436" w:type="pct"/>
            <w:tcBorders>
              <w:top w:val="single" w:sz="4" w:space="0" w:color="000000"/>
              <w:bottom w:val="single" w:sz="4" w:space="0" w:color="000000"/>
            </w:tcBorders>
            <w:tcMar>
              <w:top w:w="0" w:type="dxa"/>
              <w:left w:w="115" w:type="dxa"/>
              <w:bottom w:w="0" w:type="dxa"/>
              <w:right w:w="115" w:type="dxa"/>
            </w:tcMar>
          </w:tcPr>
          <w:p w14:paraId="6AC9BFE2"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color w:val="000000"/>
                <w:sz w:val="18"/>
                <w:szCs w:val="18"/>
              </w:rPr>
              <w:t>1</w:t>
            </w:r>
          </w:p>
        </w:tc>
        <w:tc>
          <w:tcPr>
            <w:tcW w:w="1207" w:type="pct"/>
            <w:tcBorders>
              <w:top w:val="single" w:sz="4" w:space="0" w:color="000000"/>
              <w:bottom w:val="single" w:sz="4" w:space="0" w:color="000000"/>
            </w:tcBorders>
            <w:tcMar>
              <w:top w:w="0" w:type="dxa"/>
              <w:left w:w="115" w:type="dxa"/>
              <w:bottom w:w="0" w:type="dxa"/>
              <w:right w:w="115" w:type="dxa"/>
            </w:tcMar>
          </w:tcPr>
          <w:p w14:paraId="58D324D4"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sz w:val="18"/>
                <w:szCs w:val="18"/>
              </w:rPr>
              <w:t xml:space="preserve">Nilai </w:t>
            </w:r>
            <w:proofErr w:type="spellStart"/>
            <w:r w:rsidRPr="00882723">
              <w:rPr>
                <w:rFonts w:ascii="Book Antiqua" w:eastAsia="Times New Roman" w:hAnsi="Book Antiqua"/>
                <w:sz w:val="18"/>
                <w:szCs w:val="18"/>
              </w:rPr>
              <w:t>terapeutik</w:t>
            </w:r>
            <w:proofErr w:type="spellEnd"/>
          </w:p>
        </w:tc>
        <w:tc>
          <w:tcPr>
            <w:tcW w:w="1416" w:type="pct"/>
            <w:tcBorders>
              <w:top w:val="single" w:sz="4" w:space="0" w:color="000000"/>
              <w:bottom w:val="single" w:sz="4" w:space="0" w:color="000000"/>
            </w:tcBorders>
            <w:tcMar>
              <w:top w:w="0" w:type="dxa"/>
              <w:left w:w="115" w:type="dxa"/>
              <w:bottom w:w="0" w:type="dxa"/>
              <w:right w:w="115" w:type="dxa"/>
            </w:tcMar>
          </w:tcPr>
          <w:p w14:paraId="3738D03A" w14:textId="77777777" w:rsidR="00882723" w:rsidRPr="00882723" w:rsidRDefault="00882723" w:rsidP="0027798A">
            <w:pPr>
              <w:rPr>
                <w:rFonts w:ascii="Book Antiqua" w:eastAsia="Times New Roman" w:hAnsi="Book Antiqua"/>
                <w:sz w:val="18"/>
                <w:szCs w:val="18"/>
              </w:rPr>
            </w:pPr>
            <w:proofErr w:type="spellStart"/>
            <w:r w:rsidRPr="00882723">
              <w:rPr>
                <w:rFonts w:ascii="Book Antiqua" w:eastAsia="Times New Roman" w:hAnsi="Book Antiqua"/>
                <w:color w:val="000000"/>
                <w:sz w:val="18"/>
                <w:szCs w:val="18"/>
              </w:rPr>
              <w:t>Efek</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terapeutik</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secara</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umum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terhadap</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fisik</w:t>
            </w:r>
            <w:proofErr w:type="spellEnd"/>
            <w:r w:rsidRPr="00882723">
              <w:rPr>
                <w:rFonts w:ascii="Book Antiqua" w:eastAsia="Times New Roman" w:hAnsi="Book Antiqua"/>
                <w:color w:val="000000"/>
                <w:sz w:val="18"/>
                <w:szCs w:val="18"/>
              </w:rPr>
              <w:t xml:space="preserve"> dan mental </w:t>
            </w:r>
            <w:proofErr w:type="spellStart"/>
            <w:r w:rsidRPr="00882723">
              <w:rPr>
                <w:rFonts w:ascii="Book Antiqua" w:eastAsia="Times New Roman" w:hAnsi="Book Antiqua"/>
                <w:color w:val="000000"/>
                <w:sz w:val="18"/>
                <w:szCs w:val="18"/>
              </w:rPr>
              <w:t>siswa</w:t>
            </w:r>
            <w:proofErr w:type="spellEnd"/>
          </w:p>
        </w:tc>
        <w:tc>
          <w:tcPr>
            <w:tcW w:w="1942" w:type="pct"/>
            <w:tcBorders>
              <w:top w:val="single" w:sz="4" w:space="0" w:color="000000"/>
              <w:bottom w:val="single" w:sz="4" w:space="0" w:color="000000"/>
            </w:tcBorders>
            <w:vAlign w:val="center"/>
          </w:tcPr>
          <w:p w14:paraId="19991A8A" w14:textId="77777777" w:rsidR="00882723" w:rsidRPr="00882723" w:rsidRDefault="00882723" w:rsidP="0027798A">
            <w:pPr>
              <w:pStyle w:val="ListParagraph"/>
              <w:numPr>
                <w:ilvl w:val="0"/>
                <w:numId w:val="4"/>
              </w:numPr>
              <w:spacing w:after="0" w:line="240" w:lineRule="auto"/>
              <w:ind w:left="240" w:hanging="251"/>
              <w:rPr>
                <w:rFonts w:ascii="Book Antiqua" w:eastAsia="Times New Roman" w:hAnsi="Book Antiqua"/>
                <w:color w:val="000000"/>
                <w:sz w:val="18"/>
                <w:szCs w:val="18"/>
              </w:rPr>
            </w:pPr>
            <w:proofErr w:type="spellStart"/>
            <w:r w:rsidRPr="00882723">
              <w:rPr>
                <w:rFonts w:ascii="Book Antiqua" w:eastAsia="Times New Roman" w:hAnsi="Book Antiqua"/>
                <w:color w:val="000000"/>
                <w:sz w:val="18"/>
                <w:szCs w:val="18"/>
              </w:rPr>
              <w:t>Bahan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kajian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disajikan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dengan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mempertimbangkan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apresiasi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perbedaan</w:t>
            </w:r>
            <w:proofErr w:type="spellEnd"/>
            <w:r w:rsidRPr="00882723">
              <w:rPr>
                <w:rFonts w:ascii="Book Antiqua" w:eastAsia="Times New Roman" w:hAnsi="Book Antiqua"/>
                <w:color w:val="000000"/>
                <w:sz w:val="18"/>
                <w:szCs w:val="18"/>
              </w:rPr>
              <w:t xml:space="preserve"> kultur </w:t>
            </w:r>
            <w:proofErr w:type="spellStart"/>
            <w:r w:rsidRPr="00882723">
              <w:rPr>
                <w:rFonts w:ascii="Book Antiqua" w:eastAsia="Times New Roman" w:hAnsi="Book Antiqua"/>
                <w:color w:val="000000"/>
                <w:sz w:val="18"/>
                <w:szCs w:val="18"/>
              </w:rPr>
              <w:t>siswa</w:t>
            </w:r>
            <w:proofErr w:type="spellEnd"/>
            <w:r w:rsidRPr="00882723">
              <w:rPr>
                <w:rFonts w:ascii="Book Antiqua" w:eastAsia="Times New Roman" w:hAnsi="Book Antiqua"/>
                <w:color w:val="000000"/>
                <w:sz w:val="18"/>
                <w:szCs w:val="18"/>
              </w:rPr>
              <w:t xml:space="preserve">. </w:t>
            </w:r>
          </w:p>
        </w:tc>
      </w:tr>
      <w:tr w:rsidR="00882723" w:rsidRPr="00882723" w14:paraId="7291A2FF" w14:textId="77777777" w:rsidTr="00882723">
        <w:trPr>
          <w:jc w:val="center"/>
        </w:trPr>
        <w:tc>
          <w:tcPr>
            <w:tcW w:w="436" w:type="pct"/>
            <w:tcBorders>
              <w:top w:val="single" w:sz="4" w:space="0" w:color="000000"/>
              <w:bottom w:val="single" w:sz="4" w:space="0" w:color="000000"/>
            </w:tcBorders>
            <w:tcMar>
              <w:top w:w="0" w:type="dxa"/>
              <w:left w:w="115" w:type="dxa"/>
              <w:bottom w:w="0" w:type="dxa"/>
              <w:right w:w="115" w:type="dxa"/>
            </w:tcMar>
          </w:tcPr>
          <w:p w14:paraId="715FA15C"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color w:val="000000"/>
                <w:sz w:val="18"/>
                <w:szCs w:val="18"/>
              </w:rPr>
              <w:t>2</w:t>
            </w:r>
          </w:p>
        </w:tc>
        <w:tc>
          <w:tcPr>
            <w:tcW w:w="1207" w:type="pct"/>
            <w:tcBorders>
              <w:top w:val="single" w:sz="4" w:space="0" w:color="000000"/>
              <w:bottom w:val="single" w:sz="4" w:space="0" w:color="000000"/>
            </w:tcBorders>
            <w:tcMar>
              <w:top w:w="0" w:type="dxa"/>
              <w:left w:w="115" w:type="dxa"/>
              <w:bottom w:w="0" w:type="dxa"/>
              <w:right w:w="115" w:type="dxa"/>
            </w:tcMar>
          </w:tcPr>
          <w:p w14:paraId="7CBE3922"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sz w:val="18"/>
                <w:szCs w:val="18"/>
              </w:rPr>
              <w:t xml:space="preserve">Nilai </w:t>
            </w:r>
            <w:proofErr w:type="spellStart"/>
            <w:r w:rsidRPr="00882723">
              <w:rPr>
                <w:rFonts w:ascii="Book Antiqua" w:eastAsia="Times New Roman" w:hAnsi="Book Antiqua"/>
                <w:sz w:val="18"/>
                <w:szCs w:val="18"/>
              </w:rPr>
              <w:t>kemudahan</w:t>
            </w:r>
            <w:proofErr w:type="spellEnd"/>
          </w:p>
        </w:tc>
        <w:tc>
          <w:tcPr>
            <w:tcW w:w="1416" w:type="pct"/>
            <w:tcBorders>
              <w:top w:val="single" w:sz="4" w:space="0" w:color="000000"/>
              <w:bottom w:val="single" w:sz="4" w:space="0" w:color="000000"/>
            </w:tcBorders>
            <w:tcMar>
              <w:top w:w="0" w:type="dxa"/>
              <w:left w:w="115" w:type="dxa"/>
              <w:bottom w:w="0" w:type="dxa"/>
              <w:right w:w="115" w:type="dxa"/>
            </w:tcMar>
          </w:tcPr>
          <w:p w14:paraId="28A2D127" w14:textId="77777777" w:rsidR="00882723" w:rsidRPr="00882723" w:rsidRDefault="00882723" w:rsidP="0027798A">
            <w:pPr>
              <w:rPr>
                <w:rFonts w:ascii="Book Antiqua" w:eastAsia="Times New Roman" w:hAnsi="Book Antiqua"/>
                <w:sz w:val="18"/>
                <w:szCs w:val="18"/>
              </w:rPr>
            </w:pPr>
            <w:proofErr w:type="spellStart"/>
            <w:r w:rsidRPr="00882723">
              <w:rPr>
                <w:rFonts w:ascii="Book Antiqua" w:eastAsia="Times New Roman" w:hAnsi="Book Antiqua"/>
                <w:color w:val="000000"/>
                <w:sz w:val="18"/>
                <w:szCs w:val="18"/>
              </w:rPr>
              <w:t>Pentingnya</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lingkungan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sebagai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bagian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pengembangan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kognitif</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relaksasi</w:t>
            </w:r>
            <w:proofErr w:type="spellEnd"/>
            <w:r w:rsidRPr="00882723">
              <w:rPr>
                <w:rFonts w:ascii="Book Antiqua" w:eastAsia="Times New Roman" w:hAnsi="Book Antiqua"/>
                <w:color w:val="000000"/>
                <w:sz w:val="18"/>
                <w:szCs w:val="18"/>
              </w:rPr>
              <w:t xml:space="preserve"> mental, dan </w:t>
            </w:r>
            <w:proofErr w:type="spellStart"/>
            <w:r w:rsidRPr="00882723">
              <w:rPr>
                <w:rFonts w:ascii="Book Antiqua" w:eastAsia="Times New Roman" w:hAnsi="Book Antiqua"/>
                <w:color w:val="000000"/>
                <w:sz w:val="18"/>
                <w:szCs w:val="18"/>
              </w:rPr>
              <w:t>inspirasi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artistik</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serta</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rekreasi</w:t>
            </w:r>
            <w:proofErr w:type="spellEnd"/>
          </w:p>
        </w:tc>
        <w:tc>
          <w:tcPr>
            <w:tcW w:w="1942" w:type="pct"/>
            <w:tcBorders>
              <w:top w:val="single" w:sz="4" w:space="0" w:color="000000"/>
              <w:bottom w:val="single" w:sz="4" w:space="0" w:color="000000"/>
            </w:tcBorders>
          </w:tcPr>
          <w:p w14:paraId="093E8C21" w14:textId="77777777" w:rsidR="00882723" w:rsidRPr="00882723" w:rsidRDefault="00882723" w:rsidP="00D14DE4">
            <w:pPr>
              <w:pStyle w:val="ListParagraph"/>
              <w:numPr>
                <w:ilvl w:val="0"/>
                <w:numId w:val="5"/>
              </w:numPr>
              <w:spacing w:after="0" w:line="240" w:lineRule="auto"/>
              <w:ind w:left="150" w:hanging="161"/>
              <w:rPr>
                <w:rFonts w:ascii="Book Antiqua" w:eastAsia="Times New Roman" w:hAnsi="Book Antiqua"/>
                <w:color w:val="000000"/>
                <w:sz w:val="18"/>
                <w:szCs w:val="18"/>
              </w:rPr>
            </w:pPr>
            <w:proofErr w:type="spellStart"/>
            <w:r w:rsidRPr="00882723">
              <w:rPr>
                <w:rFonts w:ascii="Book Antiqua" w:eastAsia="Times New Roman" w:hAnsi="Book Antiqua"/>
                <w:color w:val="000000"/>
                <w:sz w:val="18"/>
                <w:szCs w:val="18"/>
              </w:rPr>
              <w:t>Bahan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kajian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dalam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buku</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disajikan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dengan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menarik</w:t>
            </w:r>
            <w:proofErr w:type="spellEnd"/>
            <w:r w:rsidRPr="00882723">
              <w:rPr>
                <w:rFonts w:ascii="Book Antiqua" w:eastAsia="Times New Roman" w:hAnsi="Book Antiqua"/>
                <w:color w:val="000000"/>
                <w:sz w:val="18"/>
                <w:szCs w:val="18"/>
              </w:rPr>
              <w:t xml:space="preserve"> dan </w:t>
            </w:r>
            <w:proofErr w:type="spellStart"/>
            <w:r w:rsidRPr="00882723">
              <w:rPr>
                <w:rFonts w:ascii="Book Antiqua" w:eastAsia="Times New Roman" w:hAnsi="Book Antiqua"/>
                <w:color w:val="000000"/>
                <w:sz w:val="18"/>
                <w:szCs w:val="18"/>
              </w:rPr>
              <w:t>tidak</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membosankan</w:t>
            </w:r>
            <w:proofErr w:type="spellEnd"/>
            <w:r w:rsidRPr="00882723">
              <w:rPr>
                <w:rFonts w:ascii="Book Antiqua" w:eastAsia="Times New Roman" w:hAnsi="Book Antiqua"/>
                <w:color w:val="000000"/>
                <w:sz w:val="18"/>
                <w:szCs w:val="18"/>
              </w:rPr>
              <w:t>.</w:t>
            </w:r>
          </w:p>
          <w:p w14:paraId="3F9281FD" w14:textId="77777777" w:rsidR="00882723" w:rsidRPr="00882723" w:rsidRDefault="00882723" w:rsidP="00D14DE4">
            <w:pPr>
              <w:pStyle w:val="ListParagraph"/>
              <w:numPr>
                <w:ilvl w:val="0"/>
                <w:numId w:val="5"/>
              </w:numPr>
              <w:spacing w:after="0" w:line="240" w:lineRule="auto"/>
              <w:ind w:left="150" w:hanging="161"/>
              <w:rPr>
                <w:rFonts w:ascii="Book Antiqua" w:eastAsia="Times New Roman" w:hAnsi="Book Antiqua"/>
                <w:color w:val="000000"/>
                <w:sz w:val="18"/>
                <w:szCs w:val="18"/>
              </w:rPr>
            </w:pPr>
            <w:proofErr w:type="spellStart"/>
            <w:r w:rsidRPr="00882723">
              <w:rPr>
                <w:rFonts w:ascii="Book Antiqua" w:eastAsia="Times New Roman" w:hAnsi="Book Antiqua"/>
                <w:color w:val="000000"/>
                <w:sz w:val="18"/>
                <w:szCs w:val="18"/>
              </w:rPr>
              <w:t>Menyajikan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hubungan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materi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dengan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tempat</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rekreasi</w:t>
            </w:r>
            <w:proofErr w:type="spellEnd"/>
            <w:r w:rsidRPr="00882723">
              <w:rPr>
                <w:rFonts w:ascii="Book Antiqua" w:eastAsia="Times New Roman" w:hAnsi="Book Antiqua"/>
                <w:color w:val="000000"/>
                <w:sz w:val="18"/>
                <w:szCs w:val="18"/>
              </w:rPr>
              <w:t xml:space="preserve"> di </w:t>
            </w:r>
            <w:proofErr w:type="spellStart"/>
            <w:r w:rsidRPr="00882723">
              <w:rPr>
                <w:rFonts w:ascii="Book Antiqua" w:eastAsia="Times New Roman" w:hAnsi="Book Antiqua"/>
                <w:color w:val="000000"/>
                <w:sz w:val="18"/>
                <w:szCs w:val="18"/>
              </w:rPr>
              <w:t>sekitar</w:t>
            </w:r>
            <w:proofErr w:type="spellEnd"/>
            <w:r w:rsidRPr="00882723">
              <w:rPr>
                <w:rFonts w:ascii="Book Antiqua" w:eastAsia="Times New Roman" w:hAnsi="Book Antiqua"/>
                <w:color w:val="000000"/>
                <w:sz w:val="18"/>
                <w:szCs w:val="18"/>
              </w:rPr>
              <w:t xml:space="preserve"> </w:t>
            </w:r>
          </w:p>
        </w:tc>
      </w:tr>
      <w:tr w:rsidR="00882723" w:rsidRPr="00882723" w14:paraId="58E5CB1C" w14:textId="77777777" w:rsidTr="00882723">
        <w:trPr>
          <w:jc w:val="center"/>
        </w:trPr>
        <w:tc>
          <w:tcPr>
            <w:tcW w:w="436" w:type="pct"/>
            <w:tcBorders>
              <w:top w:val="single" w:sz="4" w:space="0" w:color="000000"/>
              <w:bottom w:val="single" w:sz="4" w:space="0" w:color="000000"/>
            </w:tcBorders>
            <w:tcMar>
              <w:top w:w="0" w:type="dxa"/>
              <w:left w:w="115" w:type="dxa"/>
              <w:bottom w:w="0" w:type="dxa"/>
              <w:right w:w="115" w:type="dxa"/>
            </w:tcMar>
          </w:tcPr>
          <w:p w14:paraId="5826F38A"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color w:val="000000"/>
                <w:sz w:val="18"/>
                <w:szCs w:val="18"/>
              </w:rPr>
              <w:t>3</w:t>
            </w:r>
          </w:p>
        </w:tc>
        <w:tc>
          <w:tcPr>
            <w:tcW w:w="1207" w:type="pct"/>
            <w:tcBorders>
              <w:top w:val="single" w:sz="4" w:space="0" w:color="000000"/>
              <w:bottom w:val="single" w:sz="4" w:space="0" w:color="000000"/>
            </w:tcBorders>
            <w:tcMar>
              <w:top w:w="0" w:type="dxa"/>
              <w:left w:w="115" w:type="dxa"/>
              <w:bottom w:w="0" w:type="dxa"/>
              <w:right w:w="115" w:type="dxa"/>
            </w:tcMar>
          </w:tcPr>
          <w:p w14:paraId="6959EC57"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sz w:val="18"/>
                <w:szCs w:val="18"/>
              </w:rPr>
              <w:t xml:space="preserve">Nilai </w:t>
            </w:r>
            <w:proofErr w:type="spellStart"/>
            <w:r w:rsidRPr="00882723">
              <w:rPr>
                <w:rFonts w:ascii="Book Antiqua" w:eastAsia="Times New Roman" w:hAnsi="Book Antiqua"/>
                <w:sz w:val="18"/>
                <w:szCs w:val="18"/>
              </w:rPr>
              <w:t>warisan</w:t>
            </w:r>
            <w:proofErr w:type="spellEnd"/>
          </w:p>
        </w:tc>
        <w:tc>
          <w:tcPr>
            <w:tcW w:w="1416" w:type="pct"/>
            <w:tcBorders>
              <w:top w:val="single" w:sz="4" w:space="0" w:color="000000"/>
              <w:bottom w:val="single" w:sz="4" w:space="0" w:color="000000"/>
            </w:tcBorders>
            <w:tcMar>
              <w:top w:w="0" w:type="dxa"/>
              <w:left w:w="115" w:type="dxa"/>
              <w:bottom w:w="0" w:type="dxa"/>
              <w:right w:w="115" w:type="dxa"/>
            </w:tcMar>
          </w:tcPr>
          <w:p w14:paraId="39CCC56F" w14:textId="77777777" w:rsidR="00882723" w:rsidRPr="00882723" w:rsidRDefault="00882723" w:rsidP="0027798A">
            <w:pPr>
              <w:rPr>
                <w:rFonts w:ascii="Book Antiqua" w:eastAsia="Times New Roman" w:hAnsi="Book Antiqua"/>
                <w:sz w:val="18"/>
                <w:szCs w:val="18"/>
              </w:rPr>
            </w:pPr>
            <w:r w:rsidRPr="00882723">
              <w:rPr>
                <w:rFonts w:ascii="Book Antiqua" w:eastAsia="Times New Roman" w:hAnsi="Book Antiqua"/>
                <w:color w:val="000000"/>
                <w:sz w:val="18"/>
                <w:szCs w:val="18"/>
              </w:rPr>
              <w:t xml:space="preserve">Nilai </w:t>
            </w:r>
            <w:proofErr w:type="spellStart"/>
            <w:r w:rsidRPr="00882723">
              <w:rPr>
                <w:rFonts w:ascii="Book Antiqua" w:eastAsia="Times New Roman" w:hAnsi="Book Antiqua"/>
                <w:color w:val="000000"/>
                <w:sz w:val="18"/>
                <w:szCs w:val="18"/>
              </w:rPr>
              <w:t>sejarah</w:t>
            </w:r>
            <w:proofErr w:type="spellEnd"/>
            <w:r w:rsidRPr="00882723">
              <w:rPr>
                <w:rFonts w:ascii="Book Antiqua" w:eastAsia="Times New Roman" w:hAnsi="Book Antiqua"/>
                <w:color w:val="000000"/>
                <w:sz w:val="18"/>
                <w:szCs w:val="18"/>
              </w:rPr>
              <w:t xml:space="preserve"> dan </w:t>
            </w:r>
            <w:proofErr w:type="spellStart"/>
            <w:r w:rsidRPr="00882723">
              <w:rPr>
                <w:rFonts w:ascii="Book Antiqua" w:eastAsia="Times New Roman" w:hAnsi="Book Antiqua"/>
                <w:color w:val="000000"/>
                <w:sz w:val="18"/>
                <w:szCs w:val="18"/>
              </w:rPr>
              <w:t>identitas</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budaya</w:t>
            </w:r>
            <w:proofErr w:type="spellEnd"/>
            <w:r w:rsidRPr="00882723">
              <w:rPr>
                <w:rFonts w:ascii="Book Antiqua" w:eastAsia="Times New Roman" w:hAnsi="Book Antiqua"/>
                <w:color w:val="000000"/>
                <w:sz w:val="18"/>
                <w:szCs w:val="18"/>
              </w:rPr>
              <w:t xml:space="preserve"> pada </w:t>
            </w:r>
            <w:proofErr w:type="spellStart"/>
            <w:r w:rsidRPr="00882723">
              <w:rPr>
                <w:rFonts w:ascii="Book Antiqua" w:eastAsia="Times New Roman" w:hAnsi="Book Antiqua"/>
                <w:color w:val="000000"/>
                <w:sz w:val="18"/>
                <w:szCs w:val="18"/>
              </w:rPr>
              <w:t>Ilmu</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Pengetahuan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Alam</w:t>
            </w:r>
            <w:proofErr w:type="spellEnd"/>
          </w:p>
        </w:tc>
        <w:tc>
          <w:tcPr>
            <w:tcW w:w="1942" w:type="pct"/>
            <w:tcBorders>
              <w:top w:val="single" w:sz="4" w:space="0" w:color="000000"/>
              <w:bottom w:val="single" w:sz="4" w:space="0" w:color="000000"/>
            </w:tcBorders>
            <w:vAlign w:val="center"/>
          </w:tcPr>
          <w:p w14:paraId="7FBF0884" w14:textId="77777777" w:rsidR="00882723" w:rsidRPr="00882723" w:rsidRDefault="00882723" w:rsidP="00D14DE4">
            <w:pPr>
              <w:pStyle w:val="ListParagraph"/>
              <w:numPr>
                <w:ilvl w:val="0"/>
                <w:numId w:val="6"/>
              </w:numPr>
              <w:spacing w:after="0" w:line="240" w:lineRule="auto"/>
              <w:ind w:left="150" w:hanging="270"/>
              <w:rPr>
                <w:rFonts w:ascii="Book Antiqua" w:eastAsia="Times New Roman" w:hAnsi="Book Antiqua"/>
                <w:color w:val="000000"/>
                <w:sz w:val="18"/>
                <w:szCs w:val="18"/>
              </w:rPr>
            </w:pPr>
            <w:r w:rsidRPr="00882723">
              <w:rPr>
                <w:rFonts w:ascii="Book Antiqua" w:eastAsia="Times New Roman" w:hAnsi="Book Antiqua"/>
                <w:color w:val="000000"/>
                <w:sz w:val="18"/>
                <w:szCs w:val="18"/>
              </w:rPr>
              <w:t xml:space="preserve">Sejarah </w:t>
            </w:r>
            <w:proofErr w:type="spellStart"/>
            <w:r w:rsidRPr="00882723">
              <w:rPr>
                <w:rFonts w:ascii="Book Antiqua" w:eastAsia="Times New Roman" w:hAnsi="Book Antiqua"/>
                <w:color w:val="000000"/>
                <w:sz w:val="18"/>
                <w:szCs w:val="18"/>
              </w:rPr>
              <w:t>dalam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Ilmu</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Pengetahuan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Alam</w:t>
            </w:r>
            <w:proofErr w:type="spellEnd"/>
          </w:p>
          <w:p w14:paraId="5EB69DF2" w14:textId="77777777" w:rsidR="00882723" w:rsidRPr="00882723" w:rsidRDefault="00882723" w:rsidP="00D14DE4">
            <w:pPr>
              <w:pStyle w:val="ListParagraph"/>
              <w:numPr>
                <w:ilvl w:val="0"/>
                <w:numId w:val="6"/>
              </w:numPr>
              <w:spacing w:after="0" w:line="240" w:lineRule="auto"/>
              <w:ind w:left="150" w:hanging="270"/>
              <w:rPr>
                <w:rFonts w:ascii="Book Antiqua" w:eastAsia="Times New Roman" w:hAnsi="Book Antiqua"/>
                <w:color w:val="000000"/>
                <w:sz w:val="18"/>
                <w:szCs w:val="18"/>
              </w:rPr>
            </w:pPr>
            <w:r w:rsidRPr="00882723">
              <w:rPr>
                <w:rFonts w:ascii="Book Antiqua" w:eastAsia="Times New Roman" w:hAnsi="Book Antiqua"/>
                <w:i/>
                <w:iCs/>
                <w:color w:val="000000"/>
                <w:sz w:val="18"/>
                <w:szCs w:val="18"/>
              </w:rPr>
              <w:t>Cultural landscapes</w:t>
            </w:r>
          </w:p>
          <w:p w14:paraId="1ED63FA2" w14:textId="77777777" w:rsidR="00882723" w:rsidRPr="00882723" w:rsidRDefault="00882723" w:rsidP="00D14DE4">
            <w:pPr>
              <w:pStyle w:val="ListParagraph"/>
              <w:numPr>
                <w:ilvl w:val="0"/>
                <w:numId w:val="6"/>
              </w:numPr>
              <w:spacing w:after="0" w:line="240" w:lineRule="auto"/>
              <w:ind w:left="150" w:hanging="270"/>
              <w:rPr>
                <w:rFonts w:ascii="Book Antiqua" w:eastAsia="Times New Roman" w:hAnsi="Book Antiqua"/>
                <w:color w:val="000000"/>
                <w:sz w:val="18"/>
                <w:szCs w:val="18"/>
              </w:rPr>
            </w:pPr>
            <w:proofErr w:type="spellStart"/>
            <w:r w:rsidRPr="00882723">
              <w:rPr>
                <w:rFonts w:ascii="Book Antiqua" w:eastAsia="Times New Roman" w:hAnsi="Book Antiqua"/>
                <w:color w:val="000000"/>
                <w:sz w:val="18"/>
                <w:szCs w:val="18"/>
              </w:rPr>
              <w:t>Tradisi</w:t>
            </w:r>
            <w:proofErr w:type="spellEnd"/>
            <w:r w:rsidRPr="00882723">
              <w:rPr>
                <w:rFonts w:ascii="Book Antiqua" w:eastAsia="Times New Roman" w:hAnsi="Book Antiqua"/>
                <w:color w:val="000000"/>
                <w:sz w:val="18"/>
                <w:szCs w:val="18"/>
              </w:rPr>
              <w:t xml:space="preserve"> yang </w:t>
            </w:r>
            <w:proofErr w:type="spellStart"/>
            <w:r w:rsidRPr="00882723">
              <w:rPr>
                <w:rFonts w:ascii="Book Antiqua" w:eastAsia="Times New Roman" w:hAnsi="Book Antiqua"/>
                <w:color w:val="000000"/>
                <w:sz w:val="18"/>
                <w:szCs w:val="18"/>
              </w:rPr>
              <w:t>terkait</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lingkungan</w:t>
            </w:r>
            <w:proofErr w:type="spellEnd"/>
          </w:p>
          <w:p w14:paraId="1C53E0DA" w14:textId="77777777" w:rsidR="00882723" w:rsidRPr="00882723" w:rsidRDefault="00882723" w:rsidP="00D14DE4">
            <w:pPr>
              <w:pStyle w:val="ListParagraph"/>
              <w:numPr>
                <w:ilvl w:val="0"/>
                <w:numId w:val="6"/>
              </w:numPr>
              <w:spacing w:after="0" w:line="240" w:lineRule="auto"/>
              <w:ind w:left="150" w:hanging="270"/>
              <w:rPr>
                <w:rFonts w:ascii="Book Antiqua" w:eastAsia="Times New Roman" w:hAnsi="Book Antiqua"/>
                <w:color w:val="000000"/>
                <w:sz w:val="18"/>
                <w:szCs w:val="18"/>
              </w:rPr>
            </w:pPr>
            <w:proofErr w:type="spellStart"/>
            <w:r w:rsidRPr="00882723">
              <w:rPr>
                <w:rFonts w:ascii="Book Antiqua" w:eastAsia="Times New Roman" w:hAnsi="Book Antiqua"/>
                <w:color w:val="000000"/>
                <w:sz w:val="18"/>
                <w:szCs w:val="18"/>
              </w:rPr>
              <w:t>Mengkaji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ilmu</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pengetahuan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dengan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menghubungkan</w:t>
            </w:r>
            <w:proofErr w:type="spellEnd"/>
            <w:r w:rsidRPr="00882723">
              <w:rPr>
                <w:rFonts w:ascii="Book Antiqua" w:eastAsia="Times New Roman" w:hAnsi="Book Antiqua"/>
                <w:color w:val="000000"/>
                <w:sz w:val="18"/>
                <w:szCs w:val="18"/>
              </w:rPr>
              <w:t xml:space="preserve"> pada </w:t>
            </w:r>
            <w:proofErr w:type="spellStart"/>
            <w:r w:rsidRPr="00882723">
              <w:rPr>
                <w:rFonts w:ascii="Book Antiqua" w:eastAsia="Times New Roman" w:hAnsi="Book Antiqua"/>
                <w:color w:val="000000"/>
                <w:sz w:val="18"/>
                <w:szCs w:val="18"/>
              </w:rPr>
              <w:t>keadaan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sosial</w:t>
            </w:r>
            <w:proofErr w:type="spellEnd"/>
          </w:p>
        </w:tc>
      </w:tr>
      <w:tr w:rsidR="00882723" w:rsidRPr="00882723" w14:paraId="1CBDA502" w14:textId="77777777" w:rsidTr="00882723">
        <w:trPr>
          <w:jc w:val="center"/>
        </w:trPr>
        <w:tc>
          <w:tcPr>
            <w:tcW w:w="436" w:type="pct"/>
            <w:tcBorders>
              <w:top w:val="single" w:sz="4" w:space="0" w:color="000000"/>
              <w:bottom w:val="single" w:sz="4" w:space="0" w:color="000000"/>
            </w:tcBorders>
            <w:tcMar>
              <w:top w:w="0" w:type="dxa"/>
              <w:left w:w="115" w:type="dxa"/>
              <w:bottom w:w="0" w:type="dxa"/>
              <w:right w:w="115" w:type="dxa"/>
            </w:tcMar>
          </w:tcPr>
          <w:p w14:paraId="02ADC8B1"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color w:val="000000"/>
                <w:sz w:val="18"/>
                <w:szCs w:val="18"/>
              </w:rPr>
              <w:t>4</w:t>
            </w:r>
          </w:p>
        </w:tc>
        <w:tc>
          <w:tcPr>
            <w:tcW w:w="1207" w:type="pct"/>
            <w:tcBorders>
              <w:top w:val="single" w:sz="4" w:space="0" w:color="000000"/>
              <w:bottom w:val="single" w:sz="4" w:space="0" w:color="000000"/>
            </w:tcBorders>
            <w:tcMar>
              <w:top w:w="0" w:type="dxa"/>
              <w:left w:w="115" w:type="dxa"/>
              <w:bottom w:w="0" w:type="dxa"/>
              <w:right w:w="115" w:type="dxa"/>
            </w:tcMar>
          </w:tcPr>
          <w:p w14:paraId="5FF8E7C5"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sz w:val="18"/>
                <w:szCs w:val="18"/>
              </w:rPr>
              <w:t>Nilai spiritual</w:t>
            </w:r>
          </w:p>
        </w:tc>
        <w:tc>
          <w:tcPr>
            <w:tcW w:w="1416" w:type="pct"/>
            <w:tcBorders>
              <w:top w:val="single" w:sz="4" w:space="0" w:color="000000"/>
              <w:bottom w:val="single" w:sz="4" w:space="0" w:color="000000"/>
            </w:tcBorders>
            <w:tcMar>
              <w:top w:w="0" w:type="dxa"/>
              <w:left w:w="115" w:type="dxa"/>
              <w:bottom w:w="0" w:type="dxa"/>
              <w:right w:w="115" w:type="dxa"/>
            </w:tcMar>
          </w:tcPr>
          <w:p w14:paraId="6AE0569E" w14:textId="77777777" w:rsidR="00882723" w:rsidRPr="00882723" w:rsidRDefault="00882723" w:rsidP="0027798A">
            <w:pPr>
              <w:rPr>
                <w:rFonts w:ascii="Book Antiqua" w:eastAsia="Times New Roman" w:hAnsi="Book Antiqua"/>
                <w:sz w:val="18"/>
                <w:szCs w:val="18"/>
              </w:rPr>
            </w:pPr>
            <w:proofErr w:type="spellStart"/>
            <w:r w:rsidRPr="00882723">
              <w:rPr>
                <w:rFonts w:ascii="Book Antiqua" w:eastAsia="Times New Roman" w:hAnsi="Book Antiqua"/>
                <w:color w:val="000000"/>
                <w:sz w:val="18"/>
                <w:szCs w:val="18"/>
              </w:rPr>
              <w:t>Pentingnya</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alam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dalam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simbol</w:t>
            </w:r>
            <w:proofErr w:type="spellEnd"/>
            <w:r w:rsidRPr="00882723">
              <w:rPr>
                <w:rFonts w:ascii="Book Antiqua" w:eastAsia="Times New Roman" w:hAnsi="Book Antiqua"/>
                <w:color w:val="000000"/>
                <w:sz w:val="18"/>
                <w:szCs w:val="18"/>
              </w:rPr>
              <w:t xml:space="preserve"> dan </w:t>
            </w:r>
            <w:proofErr w:type="spellStart"/>
            <w:r w:rsidRPr="00882723">
              <w:rPr>
                <w:rFonts w:ascii="Book Antiqua" w:eastAsia="Times New Roman" w:hAnsi="Book Antiqua"/>
                <w:color w:val="000000"/>
                <w:sz w:val="18"/>
                <w:szCs w:val="18"/>
              </w:rPr>
              <w:t>elemen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dengan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signifikansi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sakral</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religius</w:t>
            </w:r>
            <w:proofErr w:type="spellEnd"/>
            <w:r w:rsidRPr="00882723">
              <w:rPr>
                <w:rFonts w:ascii="Book Antiqua" w:eastAsia="Times New Roman" w:hAnsi="Book Antiqua"/>
                <w:color w:val="000000"/>
                <w:sz w:val="18"/>
                <w:szCs w:val="18"/>
              </w:rPr>
              <w:t xml:space="preserve"> dan spiritual</w:t>
            </w:r>
          </w:p>
        </w:tc>
        <w:tc>
          <w:tcPr>
            <w:tcW w:w="1942" w:type="pct"/>
            <w:tcBorders>
              <w:top w:val="single" w:sz="4" w:space="0" w:color="000000"/>
              <w:bottom w:val="single" w:sz="4" w:space="0" w:color="000000"/>
            </w:tcBorders>
          </w:tcPr>
          <w:p w14:paraId="3B67EB60" w14:textId="77777777" w:rsidR="00882723" w:rsidRPr="00882723" w:rsidRDefault="00882723" w:rsidP="0027798A">
            <w:pPr>
              <w:rPr>
                <w:rFonts w:ascii="Book Antiqua" w:eastAsia="Times New Roman" w:hAnsi="Book Antiqua"/>
                <w:color w:val="000000"/>
                <w:sz w:val="18"/>
                <w:szCs w:val="18"/>
              </w:rPr>
            </w:pPr>
            <w:proofErr w:type="spellStart"/>
            <w:r w:rsidRPr="00882723">
              <w:rPr>
                <w:rFonts w:ascii="Book Antiqua" w:eastAsia="Times New Roman" w:hAnsi="Book Antiqua"/>
                <w:color w:val="000000"/>
                <w:sz w:val="18"/>
                <w:szCs w:val="18"/>
              </w:rPr>
              <w:t>Keberadaan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tempat</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peribadatan</w:t>
            </w:r>
            <w:proofErr w:type="spellEnd"/>
            <w:r w:rsidRPr="00882723">
              <w:rPr>
                <w:rFonts w:ascii="Book Antiqua" w:eastAsia="Times New Roman" w:hAnsi="Book Antiqua"/>
                <w:color w:val="000000"/>
                <w:sz w:val="18"/>
                <w:szCs w:val="18"/>
              </w:rPr>
              <w:t xml:space="preserve"> Peran </w:t>
            </w:r>
            <w:proofErr w:type="spellStart"/>
            <w:r w:rsidRPr="00882723">
              <w:rPr>
                <w:rFonts w:ascii="Book Antiqua" w:eastAsia="Times New Roman" w:hAnsi="Book Antiqua"/>
                <w:color w:val="000000"/>
                <w:sz w:val="18"/>
                <w:szCs w:val="18"/>
              </w:rPr>
              <w:t>ekosistem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dalam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upacara</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keagamaan</w:t>
            </w:r>
            <w:proofErr w:type="spellEnd"/>
          </w:p>
        </w:tc>
      </w:tr>
      <w:tr w:rsidR="00882723" w:rsidRPr="00882723" w14:paraId="1629E9D3" w14:textId="77777777" w:rsidTr="00882723">
        <w:trPr>
          <w:jc w:val="center"/>
        </w:trPr>
        <w:tc>
          <w:tcPr>
            <w:tcW w:w="436" w:type="pct"/>
            <w:tcBorders>
              <w:top w:val="single" w:sz="4" w:space="0" w:color="000000"/>
              <w:bottom w:val="single" w:sz="4" w:space="0" w:color="000000"/>
            </w:tcBorders>
            <w:tcMar>
              <w:top w:w="0" w:type="dxa"/>
              <w:left w:w="115" w:type="dxa"/>
              <w:bottom w:w="0" w:type="dxa"/>
              <w:right w:w="115" w:type="dxa"/>
            </w:tcMar>
          </w:tcPr>
          <w:p w14:paraId="326FFD1E"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color w:val="000000"/>
                <w:sz w:val="18"/>
                <w:szCs w:val="18"/>
              </w:rPr>
              <w:t>5</w:t>
            </w:r>
          </w:p>
        </w:tc>
        <w:tc>
          <w:tcPr>
            <w:tcW w:w="1207" w:type="pct"/>
            <w:tcBorders>
              <w:top w:val="single" w:sz="4" w:space="0" w:color="000000"/>
              <w:bottom w:val="single" w:sz="4" w:space="0" w:color="000000"/>
            </w:tcBorders>
            <w:tcMar>
              <w:top w:w="0" w:type="dxa"/>
              <w:left w:w="115" w:type="dxa"/>
              <w:bottom w:w="0" w:type="dxa"/>
              <w:right w:w="115" w:type="dxa"/>
            </w:tcMar>
          </w:tcPr>
          <w:p w14:paraId="0D4E3501" w14:textId="77777777" w:rsidR="00882723" w:rsidRPr="00882723" w:rsidRDefault="00882723" w:rsidP="0027798A">
            <w:pPr>
              <w:jc w:val="center"/>
              <w:rPr>
                <w:rFonts w:ascii="Book Antiqua" w:eastAsia="Times New Roman" w:hAnsi="Book Antiqua"/>
                <w:sz w:val="18"/>
                <w:szCs w:val="18"/>
              </w:rPr>
            </w:pPr>
            <w:r w:rsidRPr="00882723">
              <w:rPr>
                <w:rFonts w:ascii="Book Antiqua" w:eastAsia="Times New Roman" w:hAnsi="Book Antiqua"/>
                <w:sz w:val="18"/>
                <w:szCs w:val="18"/>
              </w:rPr>
              <w:t xml:space="preserve">Nilai </w:t>
            </w:r>
            <w:proofErr w:type="spellStart"/>
            <w:r w:rsidRPr="00882723">
              <w:rPr>
                <w:rFonts w:ascii="Book Antiqua" w:eastAsia="Times New Roman" w:hAnsi="Book Antiqua"/>
                <w:sz w:val="18"/>
                <w:szCs w:val="18"/>
              </w:rPr>
              <w:t>keberadaaan</w:t>
            </w:r>
            <w:proofErr w:type="spellEnd"/>
          </w:p>
        </w:tc>
        <w:tc>
          <w:tcPr>
            <w:tcW w:w="1416" w:type="pct"/>
            <w:tcBorders>
              <w:top w:val="single" w:sz="4" w:space="0" w:color="000000"/>
              <w:bottom w:val="single" w:sz="4" w:space="0" w:color="000000"/>
            </w:tcBorders>
            <w:tcMar>
              <w:top w:w="0" w:type="dxa"/>
              <w:left w:w="115" w:type="dxa"/>
              <w:bottom w:w="0" w:type="dxa"/>
              <w:right w:w="115" w:type="dxa"/>
            </w:tcMar>
          </w:tcPr>
          <w:p w14:paraId="0C541752" w14:textId="77777777" w:rsidR="00882723" w:rsidRPr="00882723" w:rsidRDefault="00882723" w:rsidP="0027798A">
            <w:pPr>
              <w:rPr>
                <w:rFonts w:ascii="Book Antiqua" w:eastAsia="Times New Roman" w:hAnsi="Book Antiqua"/>
                <w:color w:val="000000"/>
                <w:sz w:val="18"/>
                <w:szCs w:val="18"/>
              </w:rPr>
            </w:pPr>
            <w:r w:rsidRPr="00882723">
              <w:rPr>
                <w:rFonts w:ascii="Book Antiqua" w:eastAsia="Times New Roman" w:hAnsi="Book Antiqua"/>
                <w:color w:val="000000"/>
                <w:sz w:val="18"/>
                <w:szCs w:val="18"/>
              </w:rPr>
              <w:t xml:space="preserve">Nilai </w:t>
            </w:r>
            <w:proofErr w:type="spellStart"/>
            <w:r w:rsidRPr="00882723">
              <w:rPr>
                <w:rFonts w:ascii="Book Antiqua" w:eastAsia="Times New Roman" w:hAnsi="Book Antiqua"/>
                <w:color w:val="000000"/>
                <w:sz w:val="18"/>
                <w:szCs w:val="18"/>
              </w:rPr>
              <w:t>lingkungan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untuk</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alasan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etis</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nilai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intrinsik</w:t>
            </w:r>
            <w:proofErr w:type="spellEnd"/>
            <w:r w:rsidRPr="00882723">
              <w:rPr>
                <w:rFonts w:ascii="Book Antiqua" w:eastAsia="Times New Roman" w:hAnsi="Book Antiqua"/>
                <w:color w:val="000000"/>
                <w:sz w:val="18"/>
                <w:szCs w:val="18"/>
              </w:rPr>
              <w:t xml:space="preserve">), dan </w:t>
            </w:r>
            <w:proofErr w:type="spellStart"/>
            <w:r w:rsidRPr="00882723">
              <w:rPr>
                <w:rFonts w:ascii="Book Antiqua" w:eastAsia="Times New Roman" w:hAnsi="Book Antiqua"/>
                <w:color w:val="000000"/>
                <w:sz w:val="18"/>
                <w:szCs w:val="18"/>
              </w:rPr>
              <w:lastRenderedPageBreak/>
              <w:t>ekuitas</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antar</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generasi</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nilai</w:t>
            </w:r>
            <w:proofErr w:type="spellEnd"/>
            <w:r w:rsidRPr="00882723">
              <w:rPr>
                <w:rFonts w:ascii="Book Antiqua" w:eastAsia="Times New Roman" w:hAnsi="Book Antiqua"/>
                <w:color w:val="000000"/>
                <w:sz w:val="18"/>
                <w:szCs w:val="18"/>
              </w:rPr>
              <w:t>)</w:t>
            </w:r>
          </w:p>
        </w:tc>
        <w:tc>
          <w:tcPr>
            <w:tcW w:w="1942" w:type="pct"/>
            <w:tcBorders>
              <w:top w:val="single" w:sz="4" w:space="0" w:color="000000"/>
              <w:bottom w:val="single" w:sz="4" w:space="0" w:color="000000"/>
            </w:tcBorders>
          </w:tcPr>
          <w:p w14:paraId="110F61DC" w14:textId="77777777" w:rsidR="00882723" w:rsidRPr="00882723" w:rsidRDefault="00882723" w:rsidP="0027798A">
            <w:pPr>
              <w:rPr>
                <w:rFonts w:ascii="Book Antiqua" w:eastAsia="Times New Roman" w:hAnsi="Book Antiqua"/>
                <w:color w:val="000000"/>
                <w:sz w:val="18"/>
                <w:szCs w:val="18"/>
              </w:rPr>
            </w:pPr>
            <w:proofErr w:type="spellStart"/>
            <w:r w:rsidRPr="00882723">
              <w:rPr>
                <w:rFonts w:ascii="Book Antiqua" w:eastAsia="Times New Roman" w:hAnsi="Book Antiqua"/>
                <w:color w:val="000000"/>
                <w:sz w:val="18"/>
                <w:szCs w:val="18"/>
              </w:rPr>
              <w:lastRenderedPageBreak/>
              <w:t>Jumlah</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perlindungan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alam</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berdasarkan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alasan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etis</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misalkan</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perkerja</w:t>
            </w:r>
            <w:proofErr w:type="spellEnd"/>
            <w:r w:rsidRPr="00882723">
              <w:rPr>
                <w:rFonts w:ascii="Book Antiqua" w:eastAsia="Times New Roman" w:hAnsi="Book Antiqua"/>
                <w:color w:val="000000"/>
                <w:sz w:val="18"/>
                <w:szCs w:val="18"/>
              </w:rPr>
              <w:t xml:space="preserve"> </w:t>
            </w:r>
            <w:proofErr w:type="spellStart"/>
            <w:r w:rsidRPr="00882723">
              <w:rPr>
                <w:rFonts w:ascii="Book Antiqua" w:eastAsia="Times New Roman" w:hAnsi="Book Antiqua"/>
                <w:color w:val="000000"/>
                <w:sz w:val="18"/>
                <w:szCs w:val="18"/>
              </w:rPr>
              <w:t>sukarela</w:t>
            </w:r>
            <w:proofErr w:type="spellEnd"/>
            <w:r w:rsidRPr="00882723">
              <w:rPr>
                <w:rFonts w:ascii="Book Antiqua" w:eastAsia="Times New Roman" w:hAnsi="Book Antiqua"/>
                <w:color w:val="000000"/>
                <w:sz w:val="18"/>
                <w:szCs w:val="18"/>
              </w:rPr>
              <w:t>)</w:t>
            </w:r>
          </w:p>
        </w:tc>
      </w:tr>
    </w:tbl>
    <w:p w14:paraId="3B3CF886" w14:textId="77777777" w:rsidR="00882723" w:rsidRPr="00882723" w:rsidRDefault="00882723" w:rsidP="00882723">
      <w:pPr>
        <w:shd w:val="clear" w:color="auto" w:fill="FFFFFF"/>
        <w:ind w:firstLine="720"/>
        <w:jc w:val="both"/>
        <w:textAlignment w:val="baseline"/>
        <w:rPr>
          <w:rFonts w:ascii="Book Antiqua" w:eastAsia="Times New Roman" w:hAnsi="Book Antiqua"/>
          <w:color w:val="000000"/>
          <w:sz w:val="20"/>
          <w:szCs w:val="20"/>
        </w:rPr>
      </w:pPr>
    </w:p>
    <w:p w14:paraId="6EA8A8A6" w14:textId="575AC849" w:rsidR="00DA381E" w:rsidRDefault="00DA381E" w:rsidP="00DA381E">
      <w:pPr>
        <w:shd w:val="clear" w:color="auto" w:fill="FFFFFF"/>
        <w:ind w:firstLine="720"/>
        <w:jc w:val="both"/>
        <w:textAlignment w:val="baseline"/>
        <w:rPr>
          <w:rFonts w:ascii="Book Antiqua" w:eastAsia="Times New Roman" w:hAnsi="Book Antiqua"/>
          <w:color w:val="000000"/>
          <w:sz w:val="20"/>
          <w:szCs w:val="20"/>
        </w:rPr>
      </w:pPr>
      <w:proofErr w:type="spellStart"/>
      <w:r w:rsidRPr="00DA381E">
        <w:rPr>
          <w:rFonts w:ascii="Book Antiqua" w:eastAsia="Times New Roman" w:hAnsi="Book Antiqua"/>
          <w:color w:val="000000"/>
          <w:sz w:val="20"/>
          <w:szCs w:val="20"/>
        </w:rPr>
        <w:t>Analisis</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konten</w:t>
      </w:r>
      <w:proofErr w:type="spellEnd"/>
      <w:r w:rsidRPr="00DA381E">
        <w:rPr>
          <w:rFonts w:ascii="Book Antiqua" w:eastAsia="Times New Roman" w:hAnsi="Book Antiqua"/>
          <w:color w:val="000000"/>
          <w:sz w:val="20"/>
          <w:szCs w:val="20"/>
        </w:rPr>
        <w:t xml:space="preserve"> yang </w:t>
      </w:r>
      <w:proofErr w:type="spellStart"/>
      <w:r w:rsidRPr="00DA381E">
        <w:rPr>
          <w:rFonts w:ascii="Book Antiqua" w:eastAsia="Times New Roman" w:hAnsi="Book Antiqua"/>
          <w:color w:val="000000"/>
          <w:sz w:val="20"/>
          <w:szCs w:val="20"/>
        </w:rPr>
        <w:t>merupakan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analisis</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terhadap</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isi</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atau</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bacaan</w:t>
      </w:r>
      <w:proofErr w:type="spellEnd"/>
      <w:r w:rsidRPr="00DA381E">
        <w:rPr>
          <w:rFonts w:ascii="Book Antiqua" w:eastAsia="Times New Roman" w:hAnsi="Book Antiqua"/>
          <w:color w:val="000000"/>
          <w:sz w:val="20"/>
          <w:szCs w:val="20"/>
        </w:rPr>
        <w:t xml:space="preserve"> pada </w:t>
      </w:r>
      <w:proofErr w:type="spellStart"/>
      <w:r w:rsidRPr="00DA381E">
        <w:rPr>
          <w:rFonts w:ascii="Book Antiqua" w:eastAsia="Times New Roman" w:hAnsi="Book Antiqua"/>
          <w:color w:val="000000"/>
          <w:sz w:val="20"/>
          <w:szCs w:val="20"/>
        </w:rPr>
        <w:t>subjek</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penelitian</w:t>
      </w:r>
      <w:proofErr w:type="spellEnd"/>
      <w:r w:rsidRPr="00DA381E">
        <w:rPr>
          <w:rFonts w:ascii="Book Antiqua" w:eastAsia="Times New Roman" w:hAnsi="Book Antiqua"/>
          <w:color w:val="000000"/>
          <w:sz w:val="20"/>
          <w:szCs w:val="20"/>
        </w:rPr>
        <w:t xml:space="preserve"> </w:t>
      </w:r>
      <w:r w:rsidRPr="00DA381E">
        <w:rPr>
          <w:rFonts w:ascii="Book Antiqua" w:eastAsia="Times New Roman" w:hAnsi="Book Antiqua"/>
          <w:color w:val="000000"/>
          <w:sz w:val="20"/>
          <w:szCs w:val="20"/>
        </w:rPr>
        <w:fldChar w:fldCharType="begin" w:fldLock="1"/>
      </w:r>
      <w:r w:rsidRPr="00DA381E">
        <w:rPr>
          <w:rFonts w:ascii="Book Antiqua" w:eastAsia="Times New Roman" w:hAnsi="Book Antiqua"/>
          <w:color w:val="000000"/>
          <w:sz w:val="20"/>
          <w:szCs w:val="20"/>
        </w:rPr>
        <w:instrText>ADDIN CSL_CITATION {"citationItems":[{"id":"ITEM-1","itemData":{"abstract":"… Kemajuan kurikulum di Indonesia diawali dari kurikulum 1947 hingga dengan saat ini( kurikulum merdeka). Riset ini hendak mangulas komparasi antara kurikulum 1964 serta 1968 …","author":[{"dropping-particle":"","family":"Respatiadi","given":"F","non-dropping-particle":"","parse-names":false,"suffix":""},{"dropping-particle":"","family":"Zid","given":"M","non-dropping-particle":"","parse-names":false,"suffix":""},{"dropping-particle":"","family":"Hotimah","given":"O","non-dropping-particle":"","parse-names":false,"suffix":""}],"container-title":"Edusaintek: Jurnal Pendidikan, Sains dan Teknologi","id":"ITEM-1","issued":{"date-parts":[["2022"]]},"publisher":"journalstkippgrisitubondo.ac.id","title":"Komparasi Kurikulum 1964 dan 1968 serta Kajian Materi Geografi pada Jenjang SMP","type":"article-journal"},"uris":["http://www.mendeley.com/documents/?uuid=85a95b6f-4ece-4e16-bf1a-8b878ccf0ad3"]}],"mendeley":{"formattedCitation":"(Respatiadi et al., 2022)","plainTextFormattedCitation":"(Respatiadi et al., 2022)","previouslyFormattedCitation":"(Respatiadi et al., 2022)"},"properties":{"noteIndex":0},"schema":"https://github.com/citation-style-language/schema/raw/master/csl-citation.json"}</w:instrText>
      </w:r>
      <w:r w:rsidRPr="00DA381E">
        <w:rPr>
          <w:rFonts w:ascii="Book Antiqua" w:eastAsia="Times New Roman" w:hAnsi="Book Antiqua"/>
          <w:color w:val="000000"/>
          <w:sz w:val="20"/>
          <w:szCs w:val="20"/>
        </w:rPr>
        <w:fldChar w:fldCharType="separate"/>
      </w:r>
      <w:r w:rsidRPr="00DA381E">
        <w:rPr>
          <w:rFonts w:ascii="Book Antiqua" w:eastAsia="Times New Roman" w:hAnsi="Book Antiqua"/>
          <w:noProof/>
          <w:color w:val="000000"/>
          <w:sz w:val="20"/>
          <w:szCs w:val="20"/>
        </w:rPr>
        <w:t>(Respatiadi et al., 2022)</w:t>
      </w:r>
      <w:r w:rsidRPr="00DA381E">
        <w:rPr>
          <w:rFonts w:ascii="Book Antiqua" w:eastAsia="Times New Roman" w:hAnsi="Book Antiqua"/>
          <w:color w:val="000000"/>
          <w:sz w:val="20"/>
          <w:szCs w:val="20"/>
        </w:rPr>
        <w:fldChar w:fldCharType="end"/>
      </w:r>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dalam</w:t>
      </w:r>
      <w:proofErr w:type="spellEnd"/>
      <w:r w:rsidRPr="00DA381E">
        <w:rPr>
          <w:rFonts w:ascii="Book Antiqua" w:eastAsia="Times New Roman" w:hAnsi="Book Antiqua"/>
          <w:color w:val="000000"/>
          <w:sz w:val="20"/>
          <w:szCs w:val="20"/>
        </w:rPr>
        <w:t> </w:t>
      </w:r>
      <w:proofErr w:type="spellStart"/>
      <w:r w:rsidRPr="00DA381E">
        <w:rPr>
          <w:rFonts w:ascii="Book Antiqua" w:eastAsia="Times New Roman" w:hAnsi="Book Antiqua"/>
          <w:color w:val="000000"/>
          <w:sz w:val="20"/>
          <w:szCs w:val="20"/>
        </w:rPr>
        <w:t>penelitian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ini</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dilakukan</w:t>
      </w:r>
      <w:proofErr w:type="spellEnd"/>
      <w:r w:rsidRPr="00DA381E">
        <w:rPr>
          <w:rFonts w:ascii="Book Antiqua" w:eastAsia="Times New Roman" w:hAnsi="Book Antiqua"/>
          <w:color w:val="000000"/>
          <w:sz w:val="20"/>
          <w:szCs w:val="20"/>
        </w:rPr>
        <w:t xml:space="preserve"> pada </w:t>
      </w:r>
      <w:proofErr w:type="spellStart"/>
      <w:r w:rsidRPr="00DA381E">
        <w:rPr>
          <w:rFonts w:ascii="Book Antiqua" w:eastAsia="Times New Roman" w:hAnsi="Book Antiqua"/>
          <w:color w:val="000000"/>
          <w:sz w:val="20"/>
          <w:szCs w:val="20"/>
        </w:rPr>
        <w:t>konten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buku</w:t>
      </w:r>
      <w:proofErr w:type="spellEnd"/>
      <w:r w:rsidRPr="00DA381E">
        <w:rPr>
          <w:rFonts w:ascii="Book Antiqua" w:eastAsia="Times New Roman" w:hAnsi="Book Antiqua"/>
          <w:color w:val="000000"/>
          <w:sz w:val="20"/>
          <w:szCs w:val="20"/>
        </w:rPr>
        <w:t xml:space="preserve"> IPA SMP (Gambar 1). </w:t>
      </w:r>
      <w:proofErr w:type="spellStart"/>
      <w:r w:rsidRPr="00DA381E">
        <w:rPr>
          <w:rFonts w:ascii="Book Antiqua" w:eastAsia="Times New Roman" w:hAnsi="Book Antiqua"/>
          <w:color w:val="000000"/>
          <w:sz w:val="20"/>
          <w:szCs w:val="20"/>
        </w:rPr>
        <w:t>Penggunaan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buku</w:t>
      </w:r>
      <w:proofErr w:type="spellEnd"/>
      <w:r w:rsidRPr="00DA381E">
        <w:rPr>
          <w:rFonts w:ascii="Book Antiqua" w:eastAsia="Times New Roman" w:hAnsi="Book Antiqua"/>
          <w:color w:val="000000"/>
          <w:sz w:val="20"/>
          <w:szCs w:val="20"/>
        </w:rPr>
        <w:t xml:space="preserve"> ajar </w:t>
      </w:r>
      <w:proofErr w:type="spellStart"/>
      <w:r w:rsidRPr="00DA381E">
        <w:rPr>
          <w:rFonts w:ascii="Book Antiqua" w:eastAsia="Times New Roman" w:hAnsi="Book Antiqua"/>
          <w:color w:val="000000"/>
          <w:sz w:val="20"/>
          <w:szCs w:val="20"/>
        </w:rPr>
        <w:t>terbitan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Kemendikbud</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ini</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dimaksudkan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untuk</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mendapatkan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sampel</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buku</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dengan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kesesuaian</w:t>
      </w:r>
      <w:proofErr w:type="spellEnd"/>
      <w:r w:rsidRPr="00DA381E">
        <w:rPr>
          <w:rFonts w:ascii="Book Antiqua" w:eastAsia="Times New Roman" w:hAnsi="Book Antiqua"/>
          <w:color w:val="000000"/>
          <w:sz w:val="20"/>
          <w:szCs w:val="20"/>
        </w:rPr>
        <w:t xml:space="preserve"> paling </w:t>
      </w:r>
      <w:proofErr w:type="spellStart"/>
      <w:r w:rsidRPr="00DA381E">
        <w:rPr>
          <w:rFonts w:ascii="Book Antiqua" w:eastAsia="Times New Roman" w:hAnsi="Book Antiqua"/>
          <w:color w:val="000000"/>
          <w:sz w:val="20"/>
          <w:szCs w:val="20"/>
        </w:rPr>
        <w:t>besar</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dengan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kurikulum</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merdeka</w:t>
      </w:r>
      <w:proofErr w:type="spellEnd"/>
      <w:r w:rsidRPr="00DA381E">
        <w:rPr>
          <w:rFonts w:ascii="Book Antiqua" w:eastAsia="Times New Roman" w:hAnsi="Book Antiqua"/>
          <w:color w:val="000000"/>
          <w:sz w:val="20"/>
          <w:szCs w:val="20"/>
        </w:rPr>
        <w:t>.</w:t>
      </w:r>
    </w:p>
    <w:p w14:paraId="529817D4" w14:textId="77777777" w:rsidR="00DA381E" w:rsidRPr="00DA381E" w:rsidRDefault="00DA381E" w:rsidP="00DA381E">
      <w:pPr>
        <w:shd w:val="clear" w:color="auto" w:fill="FFFFFF"/>
        <w:ind w:firstLine="720"/>
        <w:jc w:val="both"/>
        <w:textAlignment w:val="baseline"/>
        <w:rPr>
          <w:rFonts w:ascii="Book Antiqua" w:eastAsia="Times New Roman" w:hAnsi="Book Antiqua"/>
          <w:color w:val="000000"/>
          <w:sz w:val="20"/>
          <w:szCs w:val="20"/>
        </w:rPr>
      </w:pPr>
    </w:p>
    <w:p w14:paraId="7A65870F" w14:textId="55F67D30" w:rsidR="00B24EB3" w:rsidRDefault="00DA381E" w:rsidP="00DA381E">
      <w:pPr>
        <w:spacing w:line="360" w:lineRule="auto"/>
        <w:jc w:val="center"/>
        <w:rPr>
          <w:rFonts w:ascii="Book Antiqua" w:hAnsi="Book Antiqua"/>
          <w:b/>
          <w:color w:val="C00000"/>
          <w:sz w:val="20"/>
          <w:szCs w:val="20"/>
        </w:rPr>
      </w:pPr>
      <w:r w:rsidRPr="006942AF">
        <w:rPr>
          <w:rFonts w:eastAsia="Times New Roman"/>
          <w:noProof/>
        </w:rPr>
        <w:drawing>
          <wp:inline distT="0" distB="0" distL="0" distR="0" wp14:anchorId="6C2D6E21" wp14:editId="25E6E412">
            <wp:extent cx="1746688" cy="2476570"/>
            <wp:effectExtent l="19050" t="19050" r="2540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1757699" cy="2492182"/>
                    </a:xfrm>
                    <a:prstGeom prst="rect">
                      <a:avLst/>
                    </a:prstGeom>
                    <a:ln>
                      <a:solidFill>
                        <a:schemeClr val="tx1"/>
                      </a:solidFill>
                    </a:ln>
                  </pic:spPr>
                </pic:pic>
              </a:graphicData>
            </a:graphic>
          </wp:inline>
        </w:drawing>
      </w:r>
    </w:p>
    <w:p w14:paraId="5AC16D85" w14:textId="52BF382A" w:rsidR="00DA381E" w:rsidRDefault="00DA381E" w:rsidP="00725753">
      <w:pPr>
        <w:jc w:val="both"/>
        <w:rPr>
          <w:rFonts w:ascii="Book Antiqua" w:eastAsia="Times New Roman" w:hAnsi="Book Antiqua"/>
          <w:color w:val="000000"/>
          <w:sz w:val="20"/>
          <w:szCs w:val="20"/>
        </w:rPr>
      </w:pPr>
      <w:r w:rsidRPr="00DA381E">
        <w:rPr>
          <w:rFonts w:ascii="Book Antiqua" w:eastAsia="Times New Roman" w:hAnsi="Book Antiqua"/>
          <w:b/>
          <w:bCs/>
          <w:color w:val="000000"/>
          <w:sz w:val="20"/>
          <w:szCs w:val="20"/>
        </w:rPr>
        <w:t>Gambar 1</w:t>
      </w:r>
      <w:r>
        <w:rPr>
          <w:rFonts w:ascii="Book Antiqua" w:eastAsia="Times New Roman" w:hAnsi="Book Antiqua"/>
          <w:b/>
          <w:bCs/>
          <w:color w:val="000000"/>
          <w:sz w:val="20"/>
          <w:szCs w:val="20"/>
        </w:rPr>
        <w:t>.</w:t>
      </w:r>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Buku</w:t>
      </w:r>
      <w:proofErr w:type="spellEnd"/>
      <w:r w:rsidRPr="00DA381E">
        <w:rPr>
          <w:rFonts w:ascii="Book Antiqua" w:eastAsia="Times New Roman" w:hAnsi="Book Antiqua"/>
          <w:color w:val="000000"/>
          <w:sz w:val="20"/>
          <w:szCs w:val="20"/>
        </w:rPr>
        <w:t xml:space="preserve"> IPA SMP </w:t>
      </w:r>
      <w:proofErr w:type="spellStart"/>
      <w:r w:rsidRPr="00DA381E">
        <w:rPr>
          <w:rFonts w:ascii="Book Antiqua" w:eastAsia="Times New Roman" w:hAnsi="Book Antiqua"/>
          <w:color w:val="000000"/>
          <w:sz w:val="20"/>
          <w:szCs w:val="20"/>
        </w:rPr>
        <w:t>terstandar</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kurikulum</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merdeka</w:t>
      </w:r>
      <w:proofErr w:type="spellEnd"/>
    </w:p>
    <w:p w14:paraId="4171CFDC" w14:textId="77777777" w:rsidR="00DA381E" w:rsidRPr="00DA381E" w:rsidRDefault="00DA381E" w:rsidP="00DA381E">
      <w:pPr>
        <w:jc w:val="center"/>
        <w:rPr>
          <w:rFonts w:ascii="Book Antiqua" w:eastAsia="Times New Roman" w:hAnsi="Book Antiqua"/>
          <w:sz w:val="20"/>
          <w:szCs w:val="20"/>
        </w:rPr>
      </w:pPr>
    </w:p>
    <w:p w14:paraId="366DE933" w14:textId="77777777" w:rsidR="00DA381E" w:rsidRDefault="00DA381E" w:rsidP="00DA381E">
      <w:pPr>
        <w:ind w:firstLine="720"/>
        <w:jc w:val="both"/>
        <w:rPr>
          <w:rFonts w:ascii="Book Antiqua" w:eastAsia="Times New Roman" w:hAnsi="Book Antiqua"/>
          <w:sz w:val="20"/>
          <w:szCs w:val="20"/>
        </w:rPr>
      </w:pPr>
      <w:r w:rsidRPr="00DA381E">
        <w:rPr>
          <w:rFonts w:ascii="Book Antiqua" w:eastAsia="Times New Roman" w:hAnsi="Book Antiqua"/>
          <w:sz w:val="20"/>
          <w:szCs w:val="20"/>
        </w:rPr>
        <w:t xml:space="preserve">Dari </w:t>
      </w:r>
      <w:proofErr w:type="spellStart"/>
      <w:r w:rsidRPr="00DA381E">
        <w:rPr>
          <w:rFonts w:ascii="Book Antiqua" w:eastAsia="Times New Roman" w:hAnsi="Book Antiqua"/>
          <w:sz w:val="20"/>
          <w:szCs w:val="20"/>
        </w:rPr>
        <w:t>buku</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teks</w:t>
      </w:r>
      <w:proofErr w:type="spellEnd"/>
      <w:r w:rsidRPr="00DA381E">
        <w:rPr>
          <w:rFonts w:ascii="Book Antiqua" w:eastAsia="Times New Roman" w:hAnsi="Book Antiqua"/>
          <w:sz w:val="20"/>
          <w:szCs w:val="20"/>
        </w:rPr>
        <w:t xml:space="preserve"> IPA </w:t>
      </w:r>
      <w:proofErr w:type="spellStart"/>
      <w:r w:rsidRPr="00DA381E">
        <w:rPr>
          <w:rFonts w:ascii="Book Antiqua" w:eastAsia="Times New Roman" w:hAnsi="Book Antiqua"/>
          <w:sz w:val="20"/>
          <w:szCs w:val="20"/>
        </w:rPr>
        <w:t>tersebut</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terdapat</w:t>
      </w:r>
      <w:proofErr w:type="spellEnd"/>
      <w:r w:rsidRPr="00DA381E">
        <w:rPr>
          <w:rFonts w:ascii="Book Antiqua" w:eastAsia="Times New Roman" w:hAnsi="Book Antiqua"/>
          <w:sz w:val="20"/>
          <w:szCs w:val="20"/>
        </w:rPr>
        <w:t xml:space="preserve"> 7 Bab yang </w:t>
      </w:r>
      <w:proofErr w:type="spellStart"/>
      <w:r w:rsidRPr="00DA381E">
        <w:rPr>
          <w:rFonts w:ascii="Book Antiqua" w:eastAsia="Times New Roman" w:hAnsi="Book Antiqua"/>
          <w:sz w:val="20"/>
          <w:szCs w:val="20"/>
        </w:rPr>
        <w:t>telah</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disesuaikan</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dengan</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capaian</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pembelajaran</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untuk</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kelas</w:t>
      </w:r>
      <w:proofErr w:type="spellEnd"/>
      <w:r w:rsidRPr="00DA381E">
        <w:rPr>
          <w:rFonts w:ascii="Book Antiqua" w:eastAsia="Times New Roman" w:hAnsi="Book Antiqua"/>
          <w:sz w:val="20"/>
          <w:szCs w:val="20"/>
        </w:rPr>
        <w:t xml:space="preserve"> VII. </w:t>
      </w:r>
      <w:proofErr w:type="spellStart"/>
      <w:r w:rsidRPr="00DA381E">
        <w:rPr>
          <w:rFonts w:ascii="Book Antiqua" w:eastAsia="Times New Roman" w:hAnsi="Book Antiqua"/>
          <w:sz w:val="20"/>
          <w:szCs w:val="20"/>
        </w:rPr>
        <w:t>Topik</w:t>
      </w:r>
      <w:proofErr w:type="spellEnd"/>
      <w:r w:rsidRPr="00DA381E">
        <w:rPr>
          <w:rFonts w:ascii="Book Antiqua" w:eastAsia="Times New Roman" w:hAnsi="Book Antiqua"/>
          <w:sz w:val="20"/>
          <w:szCs w:val="20"/>
        </w:rPr>
        <w:t xml:space="preserve"> yang </w:t>
      </w:r>
      <w:proofErr w:type="spellStart"/>
      <w:r w:rsidRPr="00DA381E">
        <w:rPr>
          <w:rFonts w:ascii="Book Antiqua" w:eastAsia="Times New Roman" w:hAnsi="Book Antiqua"/>
          <w:sz w:val="20"/>
          <w:szCs w:val="20"/>
        </w:rPr>
        <w:t>ada</w:t>
      </w:r>
      <w:proofErr w:type="spellEnd"/>
      <w:r w:rsidRPr="00DA381E">
        <w:rPr>
          <w:rFonts w:ascii="Book Antiqua" w:eastAsia="Times New Roman" w:hAnsi="Book Antiqua"/>
          <w:sz w:val="20"/>
          <w:szCs w:val="20"/>
        </w:rPr>
        <w:t xml:space="preserve"> di </w:t>
      </w:r>
      <w:proofErr w:type="spellStart"/>
      <w:r w:rsidRPr="00DA381E">
        <w:rPr>
          <w:rFonts w:ascii="Book Antiqua" w:eastAsia="Times New Roman" w:hAnsi="Book Antiqua"/>
          <w:sz w:val="20"/>
          <w:szCs w:val="20"/>
        </w:rPr>
        <w:t>buku</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teks</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dapat</w:t>
      </w:r>
      <w:proofErr w:type="spellEnd"/>
      <w:r w:rsidRPr="00DA381E">
        <w:rPr>
          <w:rFonts w:ascii="Book Antiqua" w:eastAsia="Times New Roman" w:hAnsi="Book Antiqua"/>
          <w:sz w:val="20"/>
          <w:szCs w:val="20"/>
        </w:rPr>
        <w:t xml:space="preserve"> </w:t>
      </w:r>
      <w:proofErr w:type="spellStart"/>
      <w:r w:rsidRPr="00DA381E">
        <w:rPr>
          <w:rFonts w:ascii="Book Antiqua" w:eastAsia="Times New Roman" w:hAnsi="Book Antiqua"/>
          <w:sz w:val="20"/>
          <w:szCs w:val="20"/>
        </w:rPr>
        <w:t>dilihat</w:t>
      </w:r>
      <w:proofErr w:type="spellEnd"/>
      <w:r w:rsidRPr="00DA381E">
        <w:rPr>
          <w:rFonts w:ascii="Book Antiqua" w:eastAsia="Times New Roman" w:hAnsi="Book Antiqua"/>
          <w:sz w:val="20"/>
          <w:szCs w:val="20"/>
        </w:rPr>
        <w:t xml:space="preserve"> pada </w:t>
      </w:r>
      <w:proofErr w:type="spellStart"/>
      <w:r w:rsidRPr="00DA381E">
        <w:rPr>
          <w:rFonts w:ascii="Book Antiqua" w:eastAsia="Times New Roman" w:hAnsi="Book Antiqua"/>
          <w:sz w:val="20"/>
          <w:szCs w:val="20"/>
        </w:rPr>
        <w:t>Tabel</w:t>
      </w:r>
      <w:proofErr w:type="spellEnd"/>
      <w:r w:rsidRPr="00DA381E">
        <w:rPr>
          <w:rFonts w:ascii="Book Antiqua" w:eastAsia="Times New Roman" w:hAnsi="Book Antiqua"/>
          <w:sz w:val="20"/>
          <w:szCs w:val="20"/>
        </w:rPr>
        <w:t xml:space="preserve"> 2.</w:t>
      </w:r>
    </w:p>
    <w:p w14:paraId="157BAAD5" w14:textId="77777777" w:rsidR="00DA381E" w:rsidRDefault="00DA381E" w:rsidP="00DA381E">
      <w:pPr>
        <w:ind w:firstLine="720"/>
        <w:jc w:val="both"/>
        <w:rPr>
          <w:rFonts w:ascii="Book Antiqua" w:eastAsia="Times New Roman" w:hAnsi="Book Antiqua"/>
          <w:sz w:val="20"/>
          <w:szCs w:val="20"/>
        </w:rPr>
      </w:pPr>
    </w:p>
    <w:p w14:paraId="72DDAAAD" w14:textId="1DB83F50" w:rsidR="00DA381E" w:rsidRPr="00DA381E" w:rsidRDefault="00DA381E" w:rsidP="00725753">
      <w:pPr>
        <w:shd w:val="clear" w:color="auto" w:fill="FFFFFF"/>
        <w:jc w:val="both"/>
        <w:textAlignment w:val="baseline"/>
        <w:rPr>
          <w:rFonts w:ascii="Book Antiqua" w:eastAsia="Times New Roman" w:hAnsi="Book Antiqua"/>
          <w:color w:val="000000"/>
          <w:sz w:val="20"/>
          <w:szCs w:val="20"/>
        </w:rPr>
      </w:pPr>
      <w:proofErr w:type="spellStart"/>
      <w:r w:rsidRPr="00DA381E">
        <w:rPr>
          <w:rFonts w:ascii="Book Antiqua" w:eastAsia="Times New Roman" w:hAnsi="Book Antiqua"/>
          <w:b/>
          <w:bCs/>
          <w:color w:val="000000"/>
          <w:sz w:val="20"/>
          <w:szCs w:val="20"/>
        </w:rPr>
        <w:t>Tabel</w:t>
      </w:r>
      <w:proofErr w:type="spellEnd"/>
      <w:r w:rsidRPr="00DA381E">
        <w:rPr>
          <w:rFonts w:ascii="Book Antiqua" w:eastAsia="Times New Roman" w:hAnsi="Book Antiqua"/>
          <w:b/>
          <w:bCs/>
          <w:color w:val="000000"/>
          <w:sz w:val="20"/>
          <w:szCs w:val="20"/>
        </w:rPr>
        <w:t xml:space="preserve"> 2.</w:t>
      </w:r>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Sebaran</w:t>
      </w:r>
      <w:proofErr w:type="spellEnd"/>
      <w:r w:rsidRPr="00DA381E">
        <w:rPr>
          <w:rFonts w:ascii="Book Antiqua" w:eastAsia="Times New Roman" w:hAnsi="Book Antiqua"/>
          <w:color w:val="000000"/>
          <w:sz w:val="20"/>
          <w:szCs w:val="20"/>
        </w:rPr>
        <w:t xml:space="preserve"> </w:t>
      </w:r>
      <w:proofErr w:type="spellStart"/>
      <w:r w:rsidRPr="00DA381E">
        <w:rPr>
          <w:rFonts w:ascii="Book Antiqua" w:eastAsia="Times New Roman" w:hAnsi="Book Antiqua"/>
          <w:color w:val="000000"/>
          <w:sz w:val="20"/>
          <w:szCs w:val="20"/>
        </w:rPr>
        <w:t>Topik</w:t>
      </w:r>
      <w:proofErr w:type="spellEnd"/>
      <w:r w:rsidRPr="00DA381E">
        <w:rPr>
          <w:rFonts w:ascii="Book Antiqua" w:eastAsia="Times New Roman" w:hAnsi="Book Antiqua"/>
          <w:color w:val="000000"/>
          <w:sz w:val="20"/>
          <w:szCs w:val="20"/>
        </w:rPr>
        <w:t xml:space="preserve"> pada </w:t>
      </w:r>
      <w:proofErr w:type="spellStart"/>
      <w:r w:rsidRPr="00DA381E">
        <w:rPr>
          <w:rFonts w:ascii="Book Antiqua" w:eastAsia="Times New Roman" w:hAnsi="Book Antiqua"/>
          <w:color w:val="000000"/>
          <w:sz w:val="20"/>
          <w:szCs w:val="20"/>
        </w:rPr>
        <w:t>Buku</w:t>
      </w:r>
      <w:proofErr w:type="spellEnd"/>
      <w:r w:rsidRPr="00DA381E">
        <w:rPr>
          <w:rFonts w:ascii="Book Antiqua" w:eastAsia="Times New Roman" w:hAnsi="Book Antiqua"/>
          <w:color w:val="000000"/>
          <w:sz w:val="20"/>
          <w:szCs w:val="20"/>
        </w:rPr>
        <w:t xml:space="preserve"> Teks</w:t>
      </w:r>
    </w:p>
    <w:tbl>
      <w:tblPr>
        <w:tblStyle w:val="ListTable6Colorful"/>
        <w:tblW w:w="4461" w:type="pct"/>
        <w:jc w:val="center"/>
        <w:tblBorders>
          <w:top w:val="single" w:sz="4" w:space="0" w:color="auto"/>
          <w:bottom w:val="single" w:sz="4" w:space="0" w:color="auto"/>
          <w:insideH w:val="single" w:sz="4" w:space="0" w:color="auto"/>
        </w:tblBorders>
        <w:tblLook w:val="06A0" w:firstRow="1" w:lastRow="0" w:firstColumn="1" w:lastColumn="0" w:noHBand="1" w:noVBand="1"/>
      </w:tblPr>
      <w:tblGrid>
        <w:gridCol w:w="1036"/>
        <w:gridCol w:w="3378"/>
      </w:tblGrid>
      <w:tr w:rsidR="00DA381E" w:rsidRPr="00DA381E" w14:paraId="7FD4E215" w14:textId="77777777" w:rsidTr="00DA381E">
        <w:trPr>
          <w:cnfStyle w:val="100000000000" w:firstRow="1" w:lastRow="0" w:firstColumn="0" w:lastColumn="0" w:oddVBand="0" w:evenVBand="0" w:oddHBand="0" w:evenHBand="0" w:firstRowFirstColumn="0" w:firstRowLastColumn="0" w:lastRowFirstColumn="0" w:lastRowLastColumn="0"/>
          <w:trHeight w:val="188"/>
          <w:jc w:val="center"/>
        </w:trPr>
        <w:tc>
          <w:tcPr>
            <w:cnfStyle w:val="001000000000" w:firstRow="0" w:lastRow="0" w:firstColumn="1" w:lastColumn="0" w:oddVBand="0" w:evenVBand="0" w:oddHBand="0" w:evenHBand="0" w:firstRowFirstColumn="0" w:firstRowLastColumn="0" w:lastRowFirstColumn="0" w:lastRowLastColumn="0"/>
            <w:tcW w:w="1173" w:type="pct"/>
            <w:tcBorders>
              <w:bottom w:val="none" w:sz="0" w:space="0" w:color="auto"/>
            </w:tcBorders>
            <w:shd w:val="clear" w:color="auto" w:fill="auto"/>
          </w:tcPr>
          <w:p w14:paraId="72B1D675" w14:textId="77777777" w:rsidR="00DA381E" w:rsidRPr="00DA381E" w:rsidRDefault="00DA381E" w:rsidP="0027798A">
            <w:pPr>
              <w:spacing w:before="0"/>
              <w:jc w:val="center"/>
              <w:rPr>
                <w:rFonts w:ascii="Times New Roman" w:eastAsia="Times New Roman" w:hAnsi="Times New Roman" w:cs="Times New Roman"/>
                <w:sz w:val="20"/>
                <w:szCs w:val="20"/>
              </w:rPr>
            </w:pPr>
            <w:r w:rsidRPr="00DA381E">
              <w:rPr>
                <w:rFonts w:ascii="Times New Roman" w:eastAsia="Times New Roman" w:hAnsi="Times New Roman" w:cs="Times New Roman"/>
                <w:sz w:val="20"/>
                <w:szCs w:val="20"/>
              </w:rPr>
              <w:t>Bab</w:t>
            </w:r>
          </w:p>
        </w:tc>
        <w:tc>
          <w:tcPr>
            <w:tcW w:w="3827" w:type="pct"/>
            <w:tcBorders>
              <w:bottom w:val="none" w:sz="0" w:space="0" w:color="auto"/>
            </w:tcBorders>
            <w:shd w:val="clear" w:color="auto" w:fill="auto"/>
          </w:tcPr>
          <w:p w14:paraId="2B7D4536" w14:textId="77777777" w:rsidR="00DA381E" w:rsidRPr="00DA381E" w:rsidRDefault="00DA381E" w:rsidP="0027798A">
            <w:pPr>
              <w:spacing w:befor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Topik</w:t>
            </w:r>
            <w:proofErr w:type="spellEnd"/>
          </w:p>
        </w:tc>
      </w:tr>
      <w:tr w:rsidR="00DA381E" w:rsidRPr="00DA381E" w14:paraId="30EF1808" w14:textId="77777777" w:rsidTr="00DA381E">
        <w:trPr>
          <w:trHeight w:val="152"/>
          <w:jc w:val="center"/>
        </w:trPr>
        <w:tc>
          <w:tcPr>
            <w:cnfStyle w:val="001000000000" w:firstRow="0" w:lastRow="0" w:firstColumn="1" w:lastColumn="0" w:oddVBand="0" w:evenVBand="0" w:oddHBand="0" w:evenHBand="0" w:firstRowFirstColumn="0" w:firstRowLastColumn="0" w:lastRowFirstColumn="0" w:lastRowLastColumn="0"/>
            <w:tcW w:w="1173" w:type="pct"/>
            <w:shd w:val="clear" w:color="auto" w:fill="auto"/>
          </w:tcPr>
          <w:p w14:paraId="24F24C0C" w14:textId="77777777" w:rsidR="00DA381E" w:rsidRPr="00DA381E" w:rsidRDefault="00DA381E" w:rsidP="0027798A">
            <w:pPr>
              <w:spacing w:before="0"/>
              <w:jc w:val="center"/>
              <w:rPr>
                <w:rFonts w:ascii="Times New Roman" w:eastAsia="Times New Roman" w:hAnsi="Times New Roman" w:cs="Times New Roman"/>
                <w:b w:val="0"/>
                <w:bCs w:val="0"/>
                <w:sz w:val="20"/>
                <w:szCs w:val="20"/>
              </w:rPr>
            </w:pPr>
            <w:r w:rsidRPr="00DA381E">
              <w:rPr>
                <w:rFonts w:ascii="Times New Roman" w:eastAsia="Times New Roman" w:hAnsi="Times New Roman" w:cs="Times New Roman"/>
                <w:b w:val="0"/>
                <w:bCs w:val="0"/>
                <w:sz w:val="20"/>
                <w:szCs w:val="20"/>
              </w:rPr>
              <w:t>1</w:t>
            </w:r>
          </w:p>
        </w:tc>
        <w:tc>
          <w:tcPr>
            <w:tcW w:w="3827" w:type="pct"/>
            <w:shd w:val="clear" w:color="auto" w:fill="auto"/>
          </w:tcPr>
          <w:p w14:paraId="7E5C2B1E" w14:textId="77777777" w:rsidR="00DA381E" w:rsidRPr="00DA381E" w:rsidRDefault="00DA381E" w:rsidP="0027798A">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Hakikat</w:t>
            </w:r>
            <w:proofErr w:type="spellEnd"/>
            <w:r w:rsidRPr="00DA381E">
              <w:rPr>
                <w:rFonts w:ascii="Times New Roman" w:eastAsia="Times New Roman" w:hAnsi="Times New Roman" w:cs="Times New Roman"/>
                <w:sz w:val="20"/>
                <w:szCs w:val="20"/>
              </w:rPr>
              <w:t xml:space="preserve"> </w:t>
            </w:r>
            <w:proofErr w:type="spellStart"/>
            <w:r w:rsidRPr="00DA381E">
              <w:rPr>
                <w:rFonts w:ascii="Times New Roman" w:eastAsia="Times New Roman" w:hAnsi="Times New Roman" w:cs="Times New Roman"/>
                <w:sz w:val="20"/>
                <w:szCs w:val="20"/>
              </w:rPr>
              <w:t>Ilmu</w:t>
            </w:r>
            <w:proofErr w:type="spellEnd"/>
            <w:r w:rsidRPr="00DA381E">
              <w:rPr>
                <w:rFonts w:ascii="Times New Roman" w:eastAsia="Times New Roman" w:hAnsi="Times New Roman" w:cs="Times New Roman"/>
                <w:sz w:val="20"/>
                <w:szCs w:val="20"/>
              </w:rPr>
              <w:t xml:space="preserve"> Sains dan </w:t>
            </w:r>
            <w:proofErr w:type="spellStart"/>
            <w:r w:rsidRPr="00DA381E">
              <w:rPr>
                <w:rFonts w:ascii="Times New Roman" w:eastAsia="Times New Roman" w:hAnsi="Times New Roman" w:cs="Times New Roman"/>
                <w:sz w:val="20"/>
                <w:szCs w:val="20"/>
              </w:rPr>
              <w:t>Metode</w:t>
            </w:r>
            <w:proofErr w:type="spellEnd"/>
            <w:r w:rsidRPr="00DA381E">
              <w:rPr>
                <w:rFonts w:ascii="Times New Roman" w:eastAsia="Times New Roman" w:hAnsi="Times New Roman" w:cs="Times New Roman"/>
                <w:sz w:val="20"/>
                <w:szCs w:val="20"/>
              </w:rPr>
              <w:t xml:space="preserve"> </w:t>
            </w:r>
            <w:proofErr w:type="spellStart"/>
            <w:r w:rsidRPr="00DA381E">
              <w:rPr>
                <w:rFonts w:ascii="Times New Roman" w:eastAsia="Times New Roman" w:hAnsi="Times New Roman" w:cs="Times New Roman"/>
                <w:sz w:val="20"/>
                <w:szCs w:val="20"/>
              </w:rPr>
              <w:t>Ilmiah</w:t>
            </w:r>
            <w:proofErr w:type="spellEnd"/>
          </w:p>
        </w:tc>
      </w:tr>
      <w:tr w:rsidR="00DA381E" w:rsidRPr="00DA381E" w14:paraId="73329576" w14:textId="77777777" w:rsidTr="00DA381E">
        <w:trPr>
          <w:trHeight w:val="126"/>
          <w:jc w:val="center"/>
        </w:trPr>
        <w:tc>
          <w:tcPr>
            <w:cnfStyle w:val="001000000000" w:firstRow="0" w:lastRow="0" w:firstColumn="1" w:lastColumn="0" w:oddVBand="0" w:evenVBand="0" w:oddHBand="0" w:evenHBand="0" w:firstRowFirstColumn="0" w:firstRowLastColumn="0" w:lastRowFirstColumn="0" w:lastRowLastColumn="0"/>
            <w:tcW w:w="1173" w:type="pct"/>
            <w:shd w:val="clear" w:color="auto" w:fill="auto"/>
          </w:tcPr>
          <w:p w14:paraId="5F79C7BE" w14:textId="77777777" w:rsidR="00DA381E" w:rsidRPr="00DA381E" w:rsidRDefault="00DA381E" w:rsidP="0027798A">
            <w:pPr>
              <w:spacing w:before="0"/>
              <w:jc w:val="center"/>
              <w:rPr>
                <w:rFonts w:ascii="Times New Roman" w:eastAsia="Times New Roman" w:hAnsi="Times New Roman" w:cs="Times New Roman"/>
                <w:b w:val="0"/>
                <w:bCs w:val="0"/>
                <w:sz w:val="20"/>
                <w:szCs w:val="20"/>
              </w:rPr>
            </w:pPr>
            <w:r w:rsidRPr="00DA381E">
              <w:rPr>
                <w:rFonts w:ascii="Times New Roman" w:eastAsia="Times New Roman" w:hAnsi="Times New Roman" w:cs="Times New Roman"/>
                <w:b w:val="0"/>
                <w:bCs w:val="0"/>
                <w:sz w:val="20"/>
                <w:szCs w:val="20"/>
              </w:rPr>
              <w:t>2</w:t>
            </w:r>
          </w:p>
        </w:tc>
        <w:tc>
          <w:tcPr>
            <w:tcW w:w="3827" w:type="pct"/>
            <w:shd w:val="clear" w:color="auto" w:fill="auto"/>
          </w:tcPr>
          <w:p w14:paraId="5DF09FE2" w14:textId="77777777" w:rsidR="00DA381E" w:rsidRPr="00DA381E" w:rsidRDefault="00DA381E" w:rsidP="0027798A">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Zat</w:t>
            </w:r>
            <w:proofErr w:type="spellEnd"/>
            <w:r w:rsidRPr="00DA381E">
              <w:rPr>
                <w:rFonts w:ascii="Times New Roman" w:eastAsia="Times New Roman" w:hAnsi="Times New Roman" w:cs="Times New Roman"/>
                <w:sz w:val="20"/>
                <w:szCs w:val="20"/>
              </w:rPr>
              <w:t xml:space="preserve"> dan </w:t>
            </w:r>
            <w:proofErr w:type="spellStart"/>
            <w:r w:rsidRPr="00DA381E">
              <w:rPr>
                <w:rFonts w:ascii="Times New Roman" w:eastAsia="Times New Roman" w:hAnsi="Times New Roman" w:cs="Times New Roman"/>
                <w:sz w:val="20"/>
                <w:szCs w:val="20"/>
              </w:rPr>
              <w:t>Perubahannya</w:t>
            </w:r>
            <w:proofErr w:type="spellEnd"/>
          </w:p>
        </w:tc>
      </w:tr>
      <w:tr w:rsidR="00DA381E" w:rsidRPr="00DA381E" w14:paraId="365FD22A" w14:textId="77777777" w:rsidTr="00DA381E">
        <w:trPr>
          <w:trHeight w:val="99"/>
          <w:jc w:val="center"/>
        </w:trPr>
        <w:tc>
          <w:tcPr>
            <w:cnfStyle w:val="001000000000" w:firstRow="0" w:lastRow="0" w:firstColumn="1" w:lastColumn="0" w:oddVBand="0" w:evenVBand="0" w:oddHBand="0" w:evenHBand="0" w:firstRowFirstColumn="0" w:firstRowLastColumn="0" w:lastRowFirstColumn="0" w:lastRowLastColumn="0"/>
            <w:tcW w:w="1173" w:type="pct"/>
            <w:shd w:val="clear" w:color="auto" w:fill="auto"/>
          </w:tcPr>
          <w:p w14:paraId="769CD370" w14:textId="77777777" w:rsidR="00DA381E" w:rsidRPr="00DA381E" w:rsidRDefault="00DA381E" w:rsidP="0027798A">
            <w:pPr>
              <w:spacing w:before="0"/>
              <w:jc w:val="center"/>
              <w:rPr>
                <w:rFonts w:ascii="Times New Roman" w:eastAsia="Times New Roman" w:hAnsi="Times New Roman" w:cs="Times New Roman"/>
                <w:b w:val="0"/>
                <w:bCs w:val="0"/>
                <w:sz w:val="20"/>
                <w:szCs w:val="20"/>
              </w:rPr>
            </w:pPr>
            <w:r w:rsidRPr="00DA381E">
              <w:rPr>
                <w:rFonts w:ascii="Times New Roman" w:eastAsia="Times New Roman" w:hAnsi="Times New Roman" w:cs="Times New Roman"/>
                <w:b w:val="0"/>
                <w:bCs w:val="0"/>
                <w:sz w:val="20"/>
                <w:szCs w:val="20"/>
              </w:rPr>
              <w:t>3</w:t>
            </w:r>
          </w:p>
        </w:tc>
        <w:tc>
          <w:tcPr>
            <w:tcW w:w="3827" w:type="pct"/>
            <w:shd w:val="clear" w:color="auto" w:fill="auto"/>
          </w:tcPr>
          <w:p w14:paraId="79686E63" w14:textId="77777777" w:rsidR="00DA381E" w:rsidRPr="00DA381E" w:rsidRDefault="00DA381E" w:rsidP="0027798A">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Suhu</w:t>
            </w:r>
            <w:proofErr w:type="spellEnd"/>
            <w:r w:rsidRPr="00DA381E">
              <w:rPr>
                <w:rFonts w:ascii="Times New Roman" w:eastAsia="Times New Roman" w:hAnsi="Times New Roman" w:cs="Times New Roman"/>
                <w:sz w:val="20"/>
                <w:szCs w:val="20"/>
              </w:rPr>
              <w:t xml:space="preserve">, </w:t>
            </w:r>
            <w:proofErr w:type="spellStart"/>
            <w:r w:rsidRPr="00DA381E">
              <w:rPr>
                <w:rFonts w:ascii="Times New Roman" w:eastAsia="Times New Roman" w:hAnsi="Times New Roman" w:cs="Times New Roman"/>
                <w:sz w:val="20"/>
                <w:szCs w:val="20"/>
              </w:rPr>
              <w:t>Kalor</w:t>
            </w:r>
            <w:proofErr w:type="spellEnd"/>
            <w:r w:rsidRPr="00DA381E">
              <w:rPr>
                <w:rFonts w:ascii="Times New Roman" w:eastAsia="Times New Roman" w:hAnsi="Times New Roman" w:cs="Times New Roman"/>
                <w:sz w:val="20"/>
                <w:szCs w:val="20"/>
              </w:rPr>
              <w:t xml:space="preserve"> dan </w:t>
            </w:r>
            <w:proofErr w:type="spellStart"/>
            <w:r w:rsidRPr="00DA381E">
              <w:rPr>
                <w:rFonts w:ascii="Times New Roman" w:eastAsia="Times New Roman" w:hAnsi="Times New Roman" w:cs="Times New Roman"/>
                <w:sz w:val="20"/>
                <w:szCs w:val="20"/>
              </w:rPr>
              <w:t>Pemuaian</w:t>
            </w:r>
            <w:proofErr w:type="spellEnd"/>
          </w:p>
        </w:tc>
      </w:tr>
      <w:tr w:rsidR="00DA381E" w:rsidRPr="00DA381E" w14:paraId="7F1E4A8C" w14:textId="77777777" w:rsidTr="00DA381E">
        <w:trPr>
          <w:trHeight w:val="74"/>
          <w:jc w:val="center"/>
        </w:trPr>
        <w:tc>
          <w:tcPr>
            <w:cnfStyle w:val="001000000000" w:firstRow="0" w:lastRow="0" w:firstColumn="1" w:lastColumn="0" w:oddVBand="0" w:evenVBand="0" w:oddHBand="0" w:evenHBand="0" w:firstRowFirstColumn="0" w:firstRowLastColumn="0" w:lastRowFirstColumn="0" w:lastRowLastColumn="0"/>
            <w:tcW w:w="1173" w:type="pct"/>
            <w:shd w:val="clear" w:color="auto" w:fill="auto"/>
          </w:tcPr>
          <w:p w14:paraId="150E5506" w14:textId="77777777" w:rsidR="00DA381E" w:rsidRPr="00DA381E" w:rsidRDefault="00DA381E" w:rsidP="0027798A">
            <w:pPr>
              <w:spacing w:before="0"/>
              <w:jc w:val="center"/>
              <w:rPr>
                <w:rFonts w:ascii="Times New Roman" w:eastAsia="Times New Roman" w:hAnsi="Times New Roman" w:cs="Times New Roman"/>
                <w:b w:val="0"/>
                <w:bCs w:val="0"/>
                <w:sz w:val="20"/>
                <w:szCs w:val="20"/>
              </w:rPr>
            </w:pPr>
            <w:r w:rsidRPr="00DA381E">
              <w:rPr>
                <w:rFonts w:ascii="Times New Roman" w:eastAsia="Times New Roman" w:hAnsi="Times New Roman" w:cs="Times New Roman"/>
                <w:b w:val="0"/>
                <w:bCs w:val="0"/>
                <w:sz w:val="20"/>
                <w:szCs w:val="20"/>
              </w:rPr>
              <w:t>4</w:t>
            </w:r>
          </w:p>
        </w:tc>
        <w:tc>
          <w:tcPr>
            <w:tcW w:w="3827" w:type="pct"/>
            <w:shd w:val="clear" w:color="auto" w:fill="auto"/>
          </w:tcPr>
          <w:p w14:paraId="61E090C2" w14:textId="77777777" w:rsidR="00DA381E" w:rsidRPr="00DA381E" w:rsidRDefault="00DA381E" w:rsidP="0027798A">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Gerak</w:t>
            </w:r>
            <w:proofErr w:type="spellEnd"/>
            <w:r w:rsidRPr="00DA381E">
              <w:rPr>
                <w:rFonts w:ascii="Times New Roman" w:eastAsia="Times New Roman" w:hAnsi="Times New Roman" w:cs="Times New Roman"/>
                <w:sz w:val="20"/>
                <w:szCs w:val="20"/>
              </w:rPr>
              <w:t xml:space="preserve"> dan Gaya</w:t>
            </w:r>
          </w:p>
        </w:tc>
      </w:tr>
      <w:tr w:rsidR="00DA381E" w:rsidRPr="00DA381E" w14:paraId="664A37B5" w14:textId="77777777" w:rsidTr="00DA381E">
        <w:trPr>
          <w:trHeight w:val="74"/>
          <w:jc w:val="center"/>
        </w:trPr>
        <w:tc>
          <w:tcPr>
            <w:cnfStyle w:val="001000000000" w:firstRow="0" w:lastRow="0" w:firstColumn="1" w:lastColumn="0" w:oddVBand="0" w:evenVBand="0" w:oddHBand="0" w:evenHBand="0" w:firstRowFirstColumn="0" w:firstRowLastColumn="0" w:lastRowFirstColumn="0" w:lastRowLastColumn="0"/>
            <w:tcW w:w="1173" w:type="pct"/>
            <w:shd w:val="clear" w:color="auto" w:fill="auto"/>
          </w:tcPr>
          <w:p w14:paraId="481EE887" w14:textId="77777777" w:rsidR="00DA381E" w:rsidRPr="00DA381E" w:rsidRDefault="00DA381E" w:rsidP="0027798A">
            <w:pPr>
              <w:spacing w:before="0"/>
              <w:jc w:val="center"/>
              <w:rPr>
                <w:rFonts w:ascii="Times New Roman" w:eastAsia="Times New Roman" w:hAnsi="Times New Roman" w:cs="Times New Roman"/>
                <w:b w:val="0"/>
                <w:bCs w:val="0"/>
                <w:sz w:val="20"/>
                <w:szCs w:val="20"/>
              </w:rPr>
            </w:pPr>
            <w:r w:rsidRPr="00DA381E">
              <w:rPr>
                <w:rFonts w:ascii="Times New Roman" w:eastAsia="Times New Roman" w:hAnsi="Times New Roman" w:cs="Times New Roman"/>
                <w:b w:val="0"/>
                <w:bCs w:val="0"/>
                <w:sz w:val="20"/>
                <w:szCs w:val="20"/>
              </w:rPr>
              <w:t>5</w:t>
            </w:r>
          </w:p>
        </w:tc>
        <w:tc>
          <w:tcPr>
            <w:tcW w:w="3827" w:type="pct"/>
            <w:shd w:val="clear" w:color="auto" w:fill="auto"/>
          </w:tcPr>
          <w:p w14:paraId="64CB4CB2" w14:textId="77777777" w:rsidR="00DA381E" w:rsidRPr="00DA381E" w:rsidRDefault="00DA381E" w:rsidP="0027798A">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Klasifikasi</w:t>
            </w:r>
            <w:proofErr w:type="spellEnd"/>
            <w:r w:rsidRPr="00DA381E">
              <w:rPr>
                <w:rFonts w:ascii="Times New Roman" w:eastAsia="Times New Roman" w:hAnsi="Times New Roman" w:cs="Times New Roman"/>
                <w:sz w:val="20"/>
                <w:szCs w:val="20"/>
              </w:rPr>
              <w:t xml:space="preserve"> </w:t>
            </w:r>
            <w:proofErr w:type="spellStart"/>
            <w:r w:rsidRPr="00DA381E">
              <w:rPr>
                <w:rFonts w:ascii="Times New Roman" w:eastAsia="Times New Roman" w:hAnsi="Times New Roman" w:cs="Times New Roman"/>
                <w:sz w:val="20"/>
                <w:szCs w:val="20"/>
              </w:rPr>
              <w:t>Makhlukk</w:t>
            </w:r>
            <w:proofErr w:type="spellEnd"/>
            <w:r w:rsidRPr="00DA381E">
              <w:rPr>
                <w:rFonts w:ascii="Times New Roman" w:eastAsia="Times New Roman" w:hAnsi="Times New Roman" w:cs="Times New Roman"/>
                <w:sz w:val="20"/>
                <w:szCs w:val="20"/>
              </w:rPr>
              <w:t xml:space="preserve"> </w:t>
            </w:r>
            <w:proofErr w:type="spellStart"/>
            <w:r w:rsidRPr="00DA381E">
              <w:rPr>
                <w:rFonts w:ascii="Times New Roman" w:eastAsia="Times New Roman" w:hAnsi="Times New Roman" w:cs="Times New Roman"/>
                <w:sz w:val="20"/>
                <w:szCs w:val="20"/>
              </w:rPr>
              <w:t>Hidup</w:t>
            </w:r>
            <w:proofErr w:type="spellEnd"/>
          </w:p>
        </w:tc>
      </w:tr>
      <w:tr w:rsidR="00DA381E" w:rsidRPr="00DA381E" w14:paraId="62445980" w14:textId="77777777" w:rsidTr="00DA381E">
        <w:trPr>
          <w:trHeight w:val="74"/>
          <w:jc w:val="center"/>
        </w:trPr>
        <w:tc>
          <w:tcPr>
            <w:cnfStyle w:val="001000000000" w:firstRow="0" w:lastRow="0" w:firstColumn="1" w:lastColumn="0" w:oddVBand="0" w:evenVBand="0" w:oddHBand="0" w:evenHBand="0" w:firstRowFirstColumn="0" w:firstRowLastColumn="0" w:lastRowFirstColumn="0" w:lastRowLastColumn="0"/>
            <w:tcW w:w="1173" w:type="pct"/>
            <w:shd w:val="clear" w:color="auto" w:fill="auto"/>
          </w:tcPr>
          <w:p w14:paraId="4847FBF0" w14:textId="77777777" w:rsidR="00DA381E" w:rsidRPr="00DA381E" w:rsidRDefault="00DA381E" w:rsidP="0027798A">
            <w:pPr>
              <w:spacing w:before="0"/>
              <w:jc w:val="center"/>
              <w:rPr>
                <w:rFonts w:ascii="Times New Roman" w:eastAsia="Times New Roman" w:hAnsi="Times New Roman" w:cs="Times New Roman"/>
                <w:b w:val="0"/>
                <w:bCs w:val="0"/>
                <w:sz w:val="20"/>
                <w:szCs w:val="20"/>
              </w:rPr>
            </w:pPr>
            <w:r w:rsidRPr="00DA381E">
              <w:rPr>
                <w:rFonts w:ascii="Times New Roman" w:eastAsia="Times New Roman" w:hAnsi="Times New Roman" w:cs="Times New Roman"/>
                <w:b w:val="0"/>
                <w:bCs w:val="0"/>
                <w:sz w:val="20"/>
                <w:szCs w:val="20"/>
              </w:rPr>
              <w:t>6</w:t>
            </w:r>
          </w:p>
        </w:tc>
        <w:tc>
          <w:tcPr>
            <w:tcW w:w="3827" w:type="pct"/>
            <w:shd w:val="clear" w:color="auto" w:fill="auto"/>
          </w:tcPr>
          <w:p w14:paraId="0C98F038" w14:textId="77777777" w:rsidR="00DA381E" w:rsidRPr="00DA381E" w:rsidRDefault="00DA381E" w:rsidP="0027798A">
            <w:pPr>
              <w:spacing w:before="0"/>
              <w:ind w:firstLine="284"/>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Ekologi</w:t>
            </w:r>
            <w:proofErr w:type="spellEnd"/>
            <w:r w:rsidRPr="00DA381E">
              <w:rPr>
                <w:rFonts w:ascii="Times New Roman" w:eastAsia="Times New Roman" w:hAnsi="Times New Roman" w:cs="Times New Roman"/>
                <w:sz w:val="20"/>
                <w:szCs w:val="20"/>
              </w:rPr>
              <w:t xml:space="preserve"> dan </w:t>
            </w:r>
            <w:proofErr w:type="spellStart"/>
            <w:r w:rsidRPr="00DA381E">
              <w:rPr>
                <w:rFonts w:ascii="Times New Roman" w:eastAsia="Times New Roman" w:hAnsi="Times New Roman" w:cs="Times New Roman"/>
                <w:sz w:val="20"/>
                <w:szCs w:val="20"/>
              </w:rPr>
              <w:t>Keragaman</w:t>
            </w:r>
            <w:proofErr w:type="spellEnd"/>
            <w:r w:rsidRPr="00DA381E">
              <w:rPr>
                <w:rFonts w:ascii="Times New Roman" w:eastAsia="Times New Roman" w:hAnsi="Times New Roman" w:cs="Times New Roman"/>
                <w:sz w:val="20"/>
                <w:szCs w:val="20"/>
              </w:rPr>
              <w:t xml:space="preserve"> </w:t>
            </w:r>
            <w:proofErr w:type="spellStart"/>
            <w:r w:rsidRPr="00DA381E">
              <w:rPr>
                <w:rFonts w:ascii="Times New Roman" w:eastAsia="Times New Roman" w:hAnsi="Times New Roman" w:cs="Times New Roman"/>
                <w:sz w:val="20"/>
                <w:szCs w:val="20"/>
              </w:rPr>
              <w:t>Hayati</w:t>
            </w:r>
            <w:proofErr w:type="spellEnd"/>
            <w:r w:rsidRPr="00DA381E">
              <w:rPr>
                <w:rFonts w:ascii="Times New Roman" w:eastAsia="Times New Roman" w:hAnsi="Times New Roman" w:cs="Times New Roman"/>
                <w:sz w:val="20"/>
                <w:szCs w:val="20"/>
              </w:rPr>
              <w:t xml:space="preserve"> Indonesia</w:t>
            </w:r>
          </w:p>
        </w:tc>
      </w:tr>
      <w:tr w:rsidR="00DA381E" w:rsidRPr="00DA381E" w14:paraId="2E0EA2A2" w14:textId="77777777" w:rsidTr="00DA381E">
        <w:trPr>
          <w:trHeight w:val="74"/>
          <w:jc w:val="center"/>
        </w:trPr>
        <w:tc>
          <w:tcPr>
            <w:cnfStyle w:val="001000000000" w:firstRow="0" w:lastRow="0" w:firstColumn="1" w:lastColumn="0" w:oddVBand="0" w:evenVBand="0" w:oddHBand="0" w:evenHBand="0" w:firstRowFirstColumn="0" w:firstRowLastColumn="0" w:lastRowFirstColumn="0" w:lastRowLastColumn="0"/>
            <w:tcW w:w="1173" w:type="pct"/>
            <w:shd w:val="clear" w:color="auto" w:fill="auto"/>
          </w:tcPr>
          <w:p w14:paraId="732A7670" w14:textId="77777777" w:rsidR="00DA381E" w:rsidRPr="00DA381E" w:rsidRDefault="00DA381E" w:rsidP="0027798A">
            <w:pPr>
              <w:spacing w:before="0"/>
              <w:jc w:val="center"/>
              <w:rPr>
                <w:rFonts w:ascii="Times New Roman" w:eastAsia="Times New Roman" w:hAnsi="Times New Roman" w:cs="Times New Roman"/>
                <w:b w:val="0"/>
                <w:bCs w:val="0"/>
                <w:sz w:val="20"/>
                <w:szCs w:val="20"/>
              </w:rPr>
            </w:pPr>
            <w:r w:rsidRPr="00DA381E">
              <w:rPr>
                <w:rFonts w:ascii="Times New Roman" w:eastAsia="Times New Roman" w:hAnsi="Times New Roman" w:cs="Times New Roman"/>
                <w:b w:val="0"/>
                <w:bCs w:val="0"/>
                <w:sz w:val="20"/>
                <w:szCs w:val="20"/>
              </w:rPr>
              <w:t>7</w:t>
            </w:r>
          </w:p>
        </w:tc>
        <w:tc>
          <w:tcPr>
            <w:tcW w:w="3827" w:type="pct"/>
            <w:shd w:val="clear" w:color="auto" w:fill="auto"/>
          </w:tcPr>
          <w:p w14:paraId="3F0E98F4" w14:textId="77777777" w:rsidR="00DA381E" w:rsidRPr="00DA381E" w:rsidRDefault="00DA381E" w:rsidP="0027798A">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381E">
              <w:rPr>
                <w:rFonts w:ascii="Times New Roman" w:eastAsia="Times New Roman" w:hAnsi="Times New Roman" w:cs="Times New Roman"/>
                <w:sz w:val="20"/>
                <w:szCs w:val="20"/>
              </w:rPr>
              <w:t>Bumi</w:t>
            </w:r>
            <w:proofErr w:type="spellEnd"/>
            <w:r w:rsidRPr="00DA381E">
              <w:rPr>
                <w:rFonts w:ascii="Times New Roman" w:eastAsia="Times New Roman" w:hAnsi="Times New Roman" w:cs="Times New Roman"/>
                <w:sz w:val="20"/>
                <w:szCs w:val="20"/>
              </w:rPr>
              <w:t xml:space="preserve"> dan Tata Surya</w:t>
            </w:r>
          </w:p>
        </w:tc>
      </w:tr>
    </w:tbl>
    <w:p w14:paraId="7099E3B4" w14:textId="77777777" w:rsidR="00DA381E" w:rsidRPr="00B24EB3" w:rsidRDefault="00DA381E" w:rsidP="00DA381E">
      <w:pPr>
        <w:spacing w:line="360" w:lineRule="auto"/>
        <w:jc w:val="both"/>
        <w:rPr>
          <w:rFonts w:ascii="Book Antiqua" w:hAnsi="Book Antiqua"/>
          <w:b/>
          <w:color w:val="C00000"/>
          <w:sz w:val="20"/>
          <w:szCs w:val="20"/>
        </w:rPr>
      </w:pPr>
    </w:p>
    <w:p w14:paraId="78003467" w14:textId="22334E32" w:rsidR="00CD791E" w:rsidRPr="0044313E" w:rsidRDefault="00725753" w:rsidP="0044313E">
      <w:pPr>
        <w:spacing w:before="120"/>
        <w:rPr>
          <w:rFonts w:ascii="Book Antiqua" w:hAnsi="Book Antiqua"/>
          <w:b/>
          <w:sz w:val="22"/>
          <w:szCs w:val="20"/>
        </w:rPr>
      </w:pPr>
      <w:r>
        <w:rPr>
          <w:rFonts w:ascii="Book Antiqua" w:hAnsi="Book Antiqua"/>
          <w:b/>
          <w:sz w:val="22"/>
          <w:szCs w:val="20"/>
        </w:rPr>
        <w:t xml:space="preserve">Hasil dan </w:t>
      </w:r>
      <w:proofErr w:type="spellStart"/>
      <w:r>
        <w:rPr>
          <w:rFonts w:ascii="Book Antiqua" w:hAnsi="Book Antiqua"/>
          <w:b/>
          <w:sz w:val="22"/>
          <w:szCs w:val="20"/>
        </w:rPr>
        <w:t>Pembahasan</w:t>
      </w:r>
      <w:proofErr w:type="spellEnd"/>
    </w:p>
    <w:p w14:paraId="51C4C3BC" w14:textId="600341CD" w:rsidR="00CD791E" w:rsidRDefault="00CD791E" w:rsidP="0044313E">
      <w:pPr>
        <w:shd w:val="clear" w:color="auto" w:fill="FFFFFF"/>
        <w:spacing w:before="120"/>
        <w:ind w:firstLine="720"/>
        <w:jc w:val="both"/>
        <w:textAlignment w:val="baseline"/>
        <w:rPr>
          <w:rFonts w:ascii="Book Antiqua" w:eastAsia="Times New Roman" w:hAnsi="Book Antiqua"/>
          <w:color w:val="000000"/>
          <w:sz w:val="20"/>
          <w:szCs w:val="20"/>
        </w:rPr>
      </w:pPr>
      <w:proofErr w:type="spellStart"/>
      <w:r w:rsidRPr="00CD791E">
        <w:rPr>
          <w:rFonts w:ascii="Book Antiqua" w:eastAsia="Times New Roman" w:hAnsi="Book Antiqua"/>
          <w:color w:val="000000"/>
          <w:sz w:val="20"/>
          <w:szCs w:val="20"/>
        </w:rPr>
        <w:t>Melalui</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analisis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buku</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teks</w:t>
      </w:r>
      <w:proofErr w:type="spellEnd"/>
      <w:r w:rsidRPr="00CD791E">
        <w:rPr>
          <w:rFonts w:ascii="Book Antiqua" w:eastAsia="Times New Roman" w:hAnsi="Book Antiqua"/>
          <w:color w:val="000000"/>
          <w:sz w:val="20"/>
          <w:szCs w:val="20"/>
        </w:rPr>
        <w:t xml:space="preserve"> IPA </w:t>
      </w:r>
      <w:proofErr w:type="spellStart"/>
      <w:r w:rsidRPr="00CD791E">
        <w:rPr>
          <w:rFonts w:ascii="Book Antiqua" w:eastAsia="Times New Roman" w:hAnsi="Book Antiqua"/>
          <w:color w:val="000000"/>
          <w:sz w:val="20"/>
          <w:szCs w:val="20"/>
        </w:rPr>
        <w:t>ini</w:t>
      </w:r>
      <w:proofErr w:type="spellEnd"/>
      <w:r w:rsidRPr="00CD791E">
        <w:rPr>
          <w:rFonts w:ascii="Book Antiqua" w:eastAsia="Times New Roman" w:hAnsi="Book Antiqua"/>
          <w:color w:val="000000"/>
          <w:sz w:val="20"/>
          <w:szCs w:val="20"/>
        </w:rPr>
        <w:t xml:space="preserve"> yang </w:t>
      </w:r>
      <w:proofErr w:type="spellStart"/>
      <w:r w:rsidRPr="00CD791E">
        <w:rPr>
          <w:rFonts w:ascii="Book Antiqua" w:eastAsia="Times New Roman" w:hAnsi="Book Antiqua"/>
          <w:color w:val="000000"/>
          <w:sz w:val="20"/>
          <w:szCs w:val="20"/>
        </w:rPr>
        <w:t>mengacu</w:t>
      </w:r>
      <w:proofErr w:type="spellEnd"/>
      <w:r w:rsidRPr="00CD791E">
        <w:rPr>
          <w:rFonts w:ascii="Book Antiqua" w:eastAsia="Times New Roman" w:hAnsi="Book Antiqua"/>
          <w:color w:val="000000"/>
          <w:sz w:val="20"/>
          <w:szCs w:val="20"/>
        </w:rPr>
        <w:t xml:space="preserve"> pada </w:t>
      </w:r>
      <w:proofErr w:type="spellStart"/>
      <w:r w:rsidRPr="00CD791E">
        <w:rPr>
          <w:rFonts w:ascii="Book Antiqua" w:eastAsia="Times New Roman" w:hAnsi="Book Antiqua"/>
          <w:color w:val="000000"/>
          <w:sz w:val="20"/>
          <w:szCs w:val="20"/>
        </w:rPr>
        <w:t>aspek</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etnosains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Tabel</w:t>
      </w:r>
      <w:proofErr w:type="spellEnd"/>
      <w:r w:rsidRPr="00CD791E">
        <w:rPr>
          <w:rFonts w:ascii="Book Antiqua" w:eastAsia="Times New Roman" w:hAnsi="Book Antiqua"/>
          <w:color w:val="000000"/>
          <w:sz w:val="20"/>
          <w:szCs w:val="20"/>
        </w:rPr>
        <w:t xml:space="preserve"> 3), </w:t>
      </w:r>
      <w:proofErr w:type="spellStart"/>
      <w:r w:rsidRPr="00CD791E">
        <w:rPr>
          <w:rFonts w:ascii="Book Antiqua" w:eastAsia="Times New Roman" w:hAnsi="Book Antiqua"/>
          <w:color w:val="000000"/>
          <w:sz w:val="20"/>
          <w:szCs w:val="20"/>
        </w:rPr>
        <w:t>didapatkan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bahwa</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buku</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teks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tersebut</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telah</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memuat</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keseluruhan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aspek</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etnosains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ranah</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sosio</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kultural</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Namun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berdasarkan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analisis</w:t>
      </w:r>
      <w:proofErr w:type="spellEnd"/>
      <w:r w:rsidRPr="00CD791E">
        <w:rPr>
          <w:rFonts w:ascii="Book Antiqua" w:eastAsia="Times New Roman" w:hAnsi="Book Antiqua"/>
          <w:color w:val="000000"/>
          <w:sz w:val="20"/>
          <w:szCs w:val="20"/>
        </w:rPr>
        <w:t xml:space="preserve"> pada </w:t>
      </w:r>
      <w:proofErr w:type="spellStart"/>
      <w:r w:rsidRPr="00CD791E">
        <w:rPr>
          <w:rFonts w:ascii="Book Antiqua" w:eastAsia="Times New Roman" w:hAnsi="Book Antiqua"/>
          <w:color w:val="000000"/>
          <w:sz w:val="20"/>
          <w:szCs w:val="20"/>
        </w:rPr>
        <w:t>keseluruhan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bab</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menunjukkan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masih</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terbatas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nya</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muatan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kriteria</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nilai</w:t>
      </w:r>
      <w:proofErr w:type="spellEnd"/>
      <w:r w:rsidRPr="00CD791E">
        <w:rPr>
          <w:rFonts w:ascii="Book Antiqua" w:eastAsia="Times New Roman" w:hAnsi="Book Antiqua"/>
          <w:color w:val="000000"/>
          <w:sz w:val="20"/>
          <w:szCs w:val="20"/>
        </w:rPr>
        <w:t xml:space="preserve"> </w:t>
      </w:r>
      <w:r w:rsidRPr="00CD791E">
        <w:rPr>
          <w:rFonts w:ascii="Book Antiqua" w:eastAsia="Times New Roman" w:hAnsi="Book Antiqua"/>
          <w:color w:val="000000"/>
          <w:sz w:val="20"/>
          <w:szCs w:val="20"/>
        </w:rPr>
        <w:t xml:space="preserve">spiritual pada </w:t>
      </w:r>
      <w:proofErr w:type="spellStart"/>
      <w:r w:rsidRPr="00CD791E">
        <w:rPr>
          <w:rFonts w:ascii="Book Antiqua" w:eastAsia="Times New Roman" w:hAnsi="Book Antiqua"/>
          <w:color w:val="000000"/>
          <w:sz w:val="20"/>
          <w:szCs w:val="20"/>
        </w:rPr>
        <w:t>buku</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ini</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Meskipun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pengintegrasian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etnosains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dalam</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pembelajaran</w:t>
      </w:r>
      <w:proofErr w:type="spellEnd"/>
      <w:r w:rsidRPr="00CD791E">
        <w:rPr>
          <w:rFonts w:ascii="Book Antiqua" w:eastAsia="Times New Roman" w:hAnsi="Book Antiqua"/>
          <w:color w:val="000000"/>
          <w:sz w:val="20"/>
          <w:szCs w:val="20"/>
        </w:rPr>
        <w:t xml:space="preserve"> IPA </w:t>
      </w:r>
      <w:proofErr w:type="spellStart"/>
      <w:r w:rsidRPr="00CD791E">
        <w:rPr>
          <w:rFonts w:ascii="Book Antiqua" w:eastAsia="Times New Roman" w:hAnsi="Book Antiqua"/>
          <w:color w:val="000000"/>
          <w:sz w:val="20"/>
          <w:szCs w:val="20"/>
        </w:rPr>
        <w:t>ini</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dianggap</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penting</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untuk</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dilakukan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namun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mengintegrasikan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kajian</w:t>
      </w:r>
      <w:proofErr w:type="spellEnd"/>
      <w:r w:rsidRPr="00CD791E">
        <w:rPr>
          <w:rFonts w:ascii="Book Antiqua" w:eastAsia="Times New Roman" w:hAnsi="Book Antiqua"/>
          <w:color w:val="000000"/>
          <w:sz w:val="20"/>
          <w:szCs w:val="20"/>
        </w:rPr>
        <w:t xml:space="preserve"> IPA </w:t>
      </w:r>
      <w:proofErr w:type="spellStart"/>
      <w:r w:rsidRPr="00CD791E">
        <w:rPr>
          <w:rFonts w:ascii="Book Antiqua" w:eastAsia="Times New Roman" w:hAnsi="Book Antiqua"/>
          <w:color w:val="000000"/>
          <w:sz w:val="20"/>
          <w:szCs w:val="20"/>
        </w:rPr>
        <w:t>dalam</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konteks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etnosains</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merupakan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tantangan</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tersendiri</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bagi</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pemerhati</w:t>
      </w:r>
      <w:proofErr w:type="spellEnd"/>
      <w:r w:rsidRPr="00CD791E">
        <w:rPr>
          <w:rFonts w:ascii="Book Antiqua" w:eastAsia="Times New Roman" w:hAnsi="Book Antiqua"/>
          <w:color w:val="000000"/>
          <w:sz w:val="20"/>
          <w:szCs w:val="20"/>
        </w:rPr>
        <w:t xml:space="preserve"> </w:t>
      </w:r>
      <w:proofErr w:type="spellStart"/>
      <w:r w:rsidRPr="00CD791E">
        <w:rPr>
          <w:rFonts w:ascii="Book Antiqua" w:eastAsia="Times New Roman" w:hAnsi="Book Antiqua"/>
          <w:color w:val="000000"/>
          <w:sz w:val="20"/>
          <w:szCs w:val="20"/>
        </w:rPr>
        <w:t>pendidikan</w:t>
      </w:r>
      <w:proofErr w:type="spellEnd"/>
      <w:r w:rsidRPr="00CD791E">
        <w:rPr>
          <w:rFonts w:ascii="Book Antiqua" w:eastAsia="Times New Roman" w:hAnsi="Book Antiqua"/>
          <w:color w:val="000000"/>
          <w:sz w:val="20"/>
          <w:szCs w:val="20"/>
        </w:rPr>
        <w:t xml:space="preserve"> </w:t>
      </w:r>
      <w:r w:rsidRPr="00CD791E">
        <w:rPr>
          <w:rFonts w:ascii="Book Antiqua" w:eastAsia="Times New Roman" w:hAnsi="Book Antiqua"/>
          <w:color w:val="000000"/>
          <w:sz w:val="20"/>
          <w:szCs w:val="20"/>
        </w:rPr>
        <w:fldChar w:fldCharType="begin" w:fldLock="1"/>
      </w:r>
      <w:r w:rsidRPr="00CD791E">
        <w:rPr>
          <w:rFonts w:ascii="Book Antiqua" w:eastAsia="Times New Roman" w:hAnsi="Book Antiqua"/>
          <w:color w:val="000000"/>
          <w:sz w:val="20"/>
          <w:szCs w:val="20"/>
        </w:rPr>
        <w:instrText>ADDIN CSL_CITATION {"citationItems":[{"id":"ITEM-1","itemData":{"DOI":"10.29303/jppipa.v9i3.2044","author":[{"dropping-particle":"","family":"Sari","given":"Feby Permata","non-dropping-particle":"","parse-names":false,"suffix":""},{"dropping-particle":"","family":"Wilujeng","given":"Insih","non-dropping-particle":"","parse-names":false,"suffix":""}],"container-title":"Jurnal Penelitian Pendidikan IPA","id":"ITEM-1","issue":"3","issued":{"date-parts":[["2023"]]},"page":"1135-1142","title":"Ethnoscience Studies Analysis and Their Integration in Science Learning : Literature Review","type":"article-journal","volume":"9"},"uris":["http://www.mendeley.com/documents/?uuid=de610e7f-c182-46a0-9b3b-8ba61433cdf0","http://www.mendeley.com/documents/?uuid=e11c58e0-52ab-4227-9647-20dcd65121ce"]}],"mendeley":{"formattedCitation":"(Sari &amp; Wilujeng, 2023)","plainTextFormattedCitation":"(Sari &amp; Wilujeng, 2023)","previouslyFormattedCitation":"(Sari &amp; Wilujeng, 2023)"},"properties":{"noteIndex":0},"schema":"https://github.com/citation-style-language/schema/raw/master/csl-citation.json"}</w:instrText>
      </w:r>
      <w:r w:rsidRPr="00CD791E">
        <w:rPr>
          <w:rFonts w:ascii="Book Antiqua" w:eastAsia="Times New Roman" w:hAnsi="Book Antiqua"/>
          <w:color w:val="000000"/>
          <w:sz w:val="20"/>
          <w:szCs w:val="20"/>
        </w:rPr>
        <w:fldChar w:fldCharType="separate"/>
      </w:r>
      <w:r w:rsidRPr="00CD791E">
        <w:rPr>
          <w:rFonts w:ascii="Book Antiqua" w:eastAsia="Times New Roman" w:hAnsi="Book Antiqua"/>
          <w:noProof/>
          <w:color w:val="000000"/>
          <w:sz w:val="20"/>
          <w:szCs w:val="20"/>
        </w:rPr>
        <w:t>(Sari &amp; Wilujeng, 2023)</w:t>
      </w:r>
      <w:r w:rsidRPr="00CD791E">
        <w:rPr>
          <w:rFonts w:ascii="Book Antiqua" w:eastAsia="Times New Roman" w:hAnsi="Book Antiqua"/>
          <w:color w:val="000000"/>
          <w:sz w:val="20"/>
          <w:szCs w:val="20"/>
        </w:rPr>
        <w:fldChar w:fldCharType="end"/>
      </w:r>
      <w:r w:rsidRPr="00CD791E">
        <w:rPr>
          <w:rFonts w:ascii="Book Antiqua" w:eastAsia="Times New Roman" w:hAnsi="Book Antiqua"/>
          <w:color w:val="000000"/>
          <w:sz w:val="20"/>
          <w:szCs w:val="20"/>
        </w:rPr>
        <w:t xml:space="preserve">. </w:t>
      </w:r>
    </w:p>
    <w:p w14:paraId="7369E18B" w14:textId="77777777" w:rsidR="00453ACA" w:rsidRDefault="00453ACA" w:rsidP="00CD791E">
      <w:pPr>
        <w:shd w:val="clear" w:color="auto" w:fill="FFFFFF"/>
        <w:ind w:firstLine="720"/>
        <w:jc w:val="both"/>
        <w:textAlignment w:val="baseline"/>
        <w:rPr>
          <w:rFonts w:ascii="Book Antiqua" w:eastAsia="Times New Roman" w:hAnsi="Book Antiqua"/>
          <w:color w:val="000000"/>
          <w:sz w:val="20"/>
          <w:szCs w:val="20"/>
        </w:rPr>
      </w:pPr>
    </w:p>
    <w:p w14:paraId="02A41085" w14:textId="6B1A6D25" w:rsidR="00453ACA" w:rsidRPr="00453ACA" w:rsidRDefault="00453ACA" w:rsidP="00453ACA">
      <w:pPr>
        <w:shd w:val="clear" w:color="auto" w:fill="FFFFFF"/>
        <w:jc w:val="both"/>
        <w:textAlignment w:val="baseline"/>
        <w:rPr>
          <w:rFonts w:ascii="Book Antiqua" w:eastAsia="Times New Roman" w:hAnsi="Book Antiqua"/>
          <w:color w:val="000000"/>
          <w:sz w:val="20"/>
          <w:szCs w:val="20"/>
        </w:rPr>
      </w:pPr>
      <w:proofErr w:type="spellStart"/>
      <w:r w:rsidRPr="00453ACA">
        <w:rPr>
          <w:rFonts w:ascii="Book Antiqua" w:eastAsia="Times New Roman" w:hAnsi="Book Antiqua"/>
          <w:b/>
          <w:bCs/>
          <w:color w:val="000000"/>
          <w:sz w:val="20"/>
          <w:szCs w:val="20"/>
        </w:rPr>
        <w:t>Tabel</w:t>
      </w:r>
      <w:proofErr w:type="spellEnd"/>
      <w:r w:rsidRPr="00453ACA">
        <w:rPr>
          <w:rFonts w:ascii="Book Antiqua" w:eastAsia="Times New Roman" w:hAnsi="Book Antiqua"/>
          <w:b/>
          <w:bCs/>
          <w:color w:val="000000"/>
          <w:sz w:val="20"/>
          <w:szCs w:val="20"/>
        </w:rPr>
        <w:t xml:space="preserve"> 3.</w:t>
      </w:r>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Analisis</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Berdasarkan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Kriteria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secara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Keseluruhan</w:t>
      </w:r>
      <w:proofErr w:type="spellEnd"/>
    </w:p>
    <w:tbl>
      <w:tblPr>
        <w:tblStyle w:val="ListTable2"/>
        <w:tblW w:w="5000" w:type="pct"/>
        <w:tblLook w:val="04A0" w:firstRow="1" w:lastRow="0" w:firstColumn="1" w:lastColumn="0" w:noHBand="0" w:noVBand="1"/>
      </w:tblPr>
      <w:tblGrid>
        <w:gridCol w:w="467"/>
        <w:gridCol w:w="1234"/>
        <w:gridCol w:w="3246"/>
      </w:tblGrid>
      <w:tr w:rsidR="00CD791E" w:rsidRPr="00CD791E" w14:paraId="2D0706C4" w14:textId="77777777" w:rsidTr="002779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 w:type="pct"/>
            <w:shd w:val="clear" w:color="auto" w:fill="auto"/>
          </w:tcPr>
          <w:p w14:paraId="38896F48" w14:textId="69823286" w:rsidR="00CD791E" w:rsidRPr="00CD791E" w:rsidRDefault="00CD791E" w:rsidP="0027798A">
            <w:pPr>
              <w:shd w:val="clear" w:color="auto" w:fill="FFFFFF"/>
              <w:jc w:val="both"/>
              <w:textAlignment w:val="baseline"/>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N</w:t>
            </w:r>
            <w:r>
              <w:rPr>
                <w:rFonts w:ascii="Book Antiqua" w:eastAsia="Times New Roman" w:hAnsi="Book Antiqua" w:cs="Times New Roman"/>
                <w:color w:val="000000"/>
                <w:sz w:val="18"/>
                <w:szCs w:val="18"/>
              </w:rPr>
              <w:t>o</w:t>
            </w:r>
          </w:p>
        </w:tc>
        <w:tc>
          <w:tcPr>
            <w:tcW w:w="980" w:type="pct"/>
            <w:shd w:val="clear" w:color="auto" w:fill="auto"/>
          </w:tcPr>
          <w:p w14:paraId="0B7EDCB4" w14:textId="77777777" w:rsidR="00CD791E" w:rsidRPr="00CD791E" w:rsidRDefault="00CD791E" w:rsidP="0027798A">
            <w:pPr>
              <w:shd w:val="clear" w:color="auto" w:fill="FFFFFF"/>
              <w:jc w:val="both"/>
              <w:textAlignment w:val="baseline"/>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Kriteria</w:t>
            </w:r>
            <w:proofErr w:type="spellEnd"/>
          </w:p>
        </w:tc>
        <w:tc>
          <w:tcPr>
            <w:tcW w:w="3558" w:type="pct"/>
            <w:shd w:val="clear" w:color="auto" w:fill="auto"/>
            <w:vAlign w:val="center"/>
          </w:tcPr>
          <w:p w14:paraId="1CE58AB5" w14:textId="77777777" w:rsidR="00CD791E" w:rsidRPr="00CD791E" w:rsidRDefault="00CD791E" w:rsidP="0027798A">
            <w:pPr>
              <w:shd w:val="clear" w:color="auto" w:fill="FFFFFF"/>
              <w:jc w:val="center"/>
              <w:textAlignment w:val="baseline"/>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 xml:space="preserve">Bukti </w:t>
            </w:r>
            <w:proofErr w:type="spellStart"/>
            <w:r w:rsidRPr="00CD791E">
              <w:rPr>
                <w:rFonts w:ascii="Book Antiqua" w:eastAsia="Times New Roman" w:hAnsi="Book Antiqua" w:cs="Times New Roman"/>
                <w:color w:val="000000"/>
                <w:sz w:val="18"/>
                <w:szCs w:val="18"/>
              </w:rPr>
              <w:t>dalam</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Buku</w:t>
            </w:r>
            <w:proofErr w:type="spellEnd"/>
          </w:p>
        </w:tc>
      </w:tr>
      <w:tr w:rsidR="00CD791E" w:rsidRPr="00CD791E" w14:paraId="0D74D86D" w14:textId="77777777" w:rsidTr="002779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 w:type="pct"/>
            <w:shd w:val="clear" w:color="auto" w:fill="auto"/>
          </w:tcPr>
          <w:p w14:paraId="019B4BD9" w14:textId="77777777" w:rsidR="00CD791E" w:rsidRPr="00CD791E" w:rsidRDefault="00CD791E" w:rsidP="0027798A">
            <w:pPr>
              <w:shd w:val="clear" w:color="auto" w:fill="FFFFFF"/>
              <w:jc w:val="both"/>
              <w:textAlignment w:val="baseline"/>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1</w:t>
            </w:r>
          </w:p>
        </w:tc>
        <w:tc>
          <w:tcPr>
            <w:tcW w:w="980" w:type="pct"/>
            <w:shd w:val="clear" w:color="auto" w:fill="auto"/>
          </w:tcPr>
          <w:p w14:paraId="3DB9719D" w14:textId="77777777" w:rsidR="00CD791E" w:rsidRPr="00CD791E" w:rsidRDefault="00CD791E" w:rsidP="0027798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 xml:space="preserve">Nilai </w:t>
            </w:r>
            <w:proofErr w:type="spellStart"/>
            <w:r w:rsidRPr="00CD791E">
              <w:rPr>
                <w:rFonts w:ascii="Book Antiqua" w:eastAsia="Times New Roman" w:hAnsi="Book Antiqua" w:cs="Times New Roman"/>
                <w:color w:val="000000"/>
                <w:sz w:val="18"/>
                <w:szCs w:val="18"/>
              </w:rPr>
              <w:t>terapeutik</w:t>
            </w:r>
            <w:proofErr w:type="spellEnd"/>
          </w:p>
        </w:tc>
        <w:tc>
          <w:tcPr>
            <w:tcW w:w="3558" w:type="pct"/>
            <w:shd w:val="clear" w:color="auto" w:fill="auto"/>
            <w:vAlign w:val="center"/>
          </w:tcPr>
          <w:p w14:paraId="0E486D34"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Disajikan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ucapan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selamat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kepada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sebagai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bentuk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apresiasi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terhadap</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performa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dalam</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satu</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bab</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pembelajaran</w:t>
            </w:r>
            <w:proofErr w:type="spellEnd"/>
          </w:p>
          <w:p w14:paraId="0B9228AE"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Terdapat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refleksi</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mampu</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mengarahkan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untuk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melakukan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refleksi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terhadap</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pemahaman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materi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secara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bertahap</w:t>
            </w:r>
            <w:proofErr w:type="spellEnd"/>
            <w:r w:rsidRPr="00CD791E">
              <w:rPr>
                <w:rFonts w:ascii="Book Antiqua" w:eastAsia="Times New Roman" w:hAnsi="Book Antiqua" w:cs="Times New Roman"/>
                <w:color w:val="000000"/>
                <w:sz w:val="18"/>
                <w:szCs w:val="18"/>
              </w:rPr>
              <w:t xml:space="preserve"> pada </w:t>
            </w:r>
            <w:proofErr w:type="spellStart"/>
            <w:r w:rsidRPr="00CD791E">
              <w:rPr>
                <w:rFonts w:ascii="Book Antiqua" w:eastAsia="Times New Roman" w:hAnsi="Book Antiqua" w:cs="Times New Roman"/>
                <w:color w:val="000000"/>
                <w:sz w:val="18"/>
                <w:szCs w:val="18"/>
              </w:rPr>
              <w:t>tiap</w:t>
            </w:r>
            <w:proofErr w:type="spellEnd"/>
            <w:r w:rsidRPr="00CD791E">
              <w:rPr>
                <w:rFonts w:ascii="Book Antiqua" w:eastAsia="Times New Roman" w:hAnsi="Book Antiqua" w:cs="Times New Roman"/>
                <w:color w:val="000000"/>
                <w:sz w:val="18"/>
                <w:szCs w:val="18"/>
              </w:rPr>
              <w:t xml:space="preserve"> sub </w:t>
            </w:r>
            <w:proofErr w:type="spellStart"/>
            <w:r w:rsidRPr="00CD791E">
              <w:rPr>
                <w:rFonts w:ascii="Book Antiqua" w:eastAsia="Times New Roman" w:hAnsi="Book Antiqua" w:cs="Times New Roman"/>
                <w:color w:val="000000"/>
                <w:sz w:val="18"/>
                <w:szCs w:val="18"/>
              </w:rPr>
              <w:t>bab</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materi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sebelum</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melanjutkan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ke</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subbab</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berikutnya</w:t>
            </w:r>
            <w:proofErr w:type="spellEnd"/>
            <w:r w:rsidRPr="00CD791E">
              <w:rPr>
                <w:rFonts w:ascii="Book Antiqua" w:eastAsia="Times New Roman" w:hAnsi="Book Antiqua" w:cs="Times New Roman"/>
                <w:color w:val="000000"/>
                <w:sz w:val="18"/>
                <w:szCs w:val="18"/>
              </w:rPr>
              <w:t>.</w:t>
            </w:r>
          </w:p>
          <w:p w14:paraId="012F44F3" w14:textId="77777777" w:rsidR="00CD791E" w:rsidRPr="00CD791E" w:rsidRDefault="00CD791E" w:rsidP="0027798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
        </w:tc>
      </w:tr>
      <w:tr w:rsidR="00CD791E" w:rsidRPr="00CD791E" w14:paraId="64ECD144" w14:textId="77777777" w:rsidTr="0027798A">
        <w:tc>
          <w:tcPr>
            <w:cnfStyle w:val="001000000000" w:firstRow="0" w:lastRow="0" w:firstColumn="1" w:lastColumn="0" w:oddVBand="0" w:evenVBand="0" w:oddHBand="0" w:evenHBand="0" w:firstRowFirstColumn="0" w:firstRowLastColumn="0" w:lastRowFirstColumn="0" w:lastRowLastColumn="0"/>
            <w:tcW w:w="462" w:type="pct"/>
            <w:shd w:val="clear" w:color="auto" w:fill="auto"/>
          </w:tcPr>
          <w:p w14:paraId="569F7F46" w14:textId="77777777" w:rsidR="00CD791E" w:rsidRPr="00CD791E" w:rsidRDefault="00CD791E" w:rsidP="0027798A">
            <w:pPr>
              <w:shd w:val="clear" w:color="auto" w:fill="FFFFFF"/>
              <w:jc w:val="both"/>
              <w:textAlignment w:val="baseline"/>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2</w:t>
            </w:r>
          </w:p>
        </w:tc>
        <w:tc>
          <w:tcPr>
            <w:tcW w:w="980" w:type="pct"/>
            <w:shd w:val="clear" w:color="auto" w:fill="auto"/>
          </w:tcPr>
          <w:p w14:paraId="3FE2962E" w14:textId="77777777" w:rsidR="00CD791E" w:rsidRPr="00CD791E" w:rsidRDefault="00CD791E" w:rsidP="0027798A">
            <w:p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 xml:space="preserve">Nilai </w:t>
            </w:r>
            <w:proofErr w:type="spellStart"/>
            <w:r w:rsidRPr="00CD791E">
              <w:rPr>
                <w:rFonts w:ascii="Book Antiqua" w:eastAsia="Times New Roman" w:hAnsi="Book Antiqua" w:cs="Times New Roman"/>
                <w:color w:val="000000"/>
                <w:sz w:val="18"/>
                <w:szCs w:val="18"/>
              </w:rPr>
              <w:t>kemudahan</w:t>
            </w:r>
            <w:proofErr w:type="spellEnd"/>
          </w:p>
        </w:tc>
        <w:tc>
          <w:tcPr>
            <w:tcW w:w="3558" w:type="pct"/>
            <w:shd w:val="clear" w:color="auto" w:fill="auto"/>
            <w:vAlign w:val="center"/>
          </w:tcPr>
          <w:p w14:paraId="72A83A86" w14:textId="77777777" w:rsidR="00CD791E" w:rsidRPr="00CD791E" w:rsidRDefault="00CD791E" w:rsidP="0027798A">
            <w:pPr>
              <w:numPr>
                <w:ilvl w:val="0"/>
                <w:numId w:val="7"/>
              </w:num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Terdapat</w:t>
            </w:r>
            <w:proofErr w:type="spellEnd"/>
            <w:r w:rsidRPr="00CD791E">
              <w:rPr>
                <w:rFonts w:ascii="Book Antiqua" w:eastAsia="Times New Roman" w:hAnsi="Book Antiqua" w:cs="Times New Roman"/>
                <w:color w:val="000000"/>
                <w:sz w:val="18"/>
                <w:szCs w:val="18"/>
              </w:rPr>
              <w:t xml:space="preserve"> ikon dan </w:t>
            </w:r>
            <w:proofErr w:type="spellStart"/>
            <w:r w:rsidRPr="00CD791E">
              <w:rPr>
                <w:rFonts w:ascii="Book Antiqua" w:eastAsia="Times New Roman" w:hAnsi="Book Antiqua" w:cs="Times New Roman"/>
                <w:color w:val="000000"/>
                <w:sz w:val="18"/>
                <w:szCs w:val="18"/>
              </w:rPr>
              <w:t>ilustrasi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untuk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mempermudah</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memahami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konteks</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materi</w:t>
            </w:r>
            <w:proofErr w:type="spellEnd"/>
          </w:p>
          <w:p w14:paraId="3ADA2263" w14:textId="77777777" w:rsidR="00CD791E" w:rsidRPr="00CD791E" w:rsidRDefault="00CD791E" w:rsidP="0027798A">
            <w:pPr>
              <w:numPr>
                <w:ilvl w:val="0"/>
                <w:numId w:val="7"/>
              </w:num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Terdapat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pertanyaan</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diarahkan</w:t>
            </w:r>
            <w:proofErr w:type="spellEnd"/>
            <w:r w:rsidRPr="00CD791E">
              <w:rPr>
                <w:rFonts w:ascii="Book Antiqua" w:eastAsia="Times New Roman" w:hAnsi="Book Antiqua" w:cs="Times New Roman"/>
                <w:color w:val="000000"/>
                <w:sz w:val="18"/>
                <w:szCs w:val="18"/>
              </w:rPr>
              <w:t xml:space="preserve"> pada </w:t>
            </w:r>
            <w:proofErr w:type="spellStart"/>
            <w:r w:rsidRPr="00CD791E">
              <w:rPr>
                <w:rFonts w:ascii="Book Antiqua" w:eastAsia="Times New Roman" w:hAnsi="Book Antiqua" w:cs="Times New Roman"/>
                <w:color w:val="000000"/>
                <w:sz w:val="18"/>
                <w:szCs w:val="18"/>
              </w:rPr>
              <w:t>budaya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tradisional</w:t>
            </w:r>
            <w:proofErr w:type="spellEnd"/>
            <w:r w:rsidRPr="00CD791E">
              <w:rPr>
                <w:rFonts w:ascii="Book Antiqua" w:eastAsia="Times New Roman" w:hAnsi="Book Antiqua" w:cs="Times New Roman"/>
                <w:color w:val="000000"/>
                <w:sz w:val="18"/>
                <w:szCs w:val="18"/>
              </w:rPr>
              <w:t xml:space="preserve"> Indonesia, </w:t>
            </w:r>
            <w:proofErr w:type="spellStart"/>
            <w:r w:rsidRPr="00CD791E">
              <w:rPr>
                <w:rFonts w:ascii="Book Antiqua" w:eastAsia="Times New Roman" w:hAnsi="Book Antiqua" w:cs="Times New Roman"/>
                <w:color w:val="000000"/>
                <w:sz w:val="18"/>
                <w:szCs w:val="18"/>
              </w:rPr>
              <w:t>seperti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pertanyaan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berkaitan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musik</w:t>
            </w:r>
            <w:proofErr w:type="spellEnd"/>
            <w:r w:rsidRPr="00CD791E">
              <w:rPr>
                <w:rFonts w:ascii="Book Antiqua" w:eastAsia="Times New Roman" w:hAnsi="Book Antiqua" w:cs="Times New Roman"/>
                <w:color w:val="000000"/>
                <w:sz w:val="18"/>
                <w:szCs w:val="18"/>
              </w:rPr>
              <w:t xml:space="preserve"> dangdut”</w:t>
            </w:r>
          </w:p>
          <w:p w14:paraId="5D66059B" w14:textId="77777777" w:rsidR="00CD791E" w:rsidRPr="00CD791E" w:rsidRDefault="00CD791E" w:rsidP="0027798A">
            <w:pPr>
              <w:numPr>
                <w:ilvl w:val="0"/>
                <w:numId w:val="7"/>
              </w:num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diarahkan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untuk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melakukan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simulasi</w:t>
            </w:r>
            <w:proofErr w:type="spellEnd"/>
            <w:r w:rsidRPr="00CD791E">
              <w:rPr>
                <w:rFonts w:ascii="Book Antiqua" w:eastAsia="Times New Roman" w:hAnsi="Book Antiqua" w:cs="Times New Roman"/>
                <w:color w:val="000000"/>
                <w:sz w:val="18"/>
                <w:szCs w:val="18"/>
              </w:rPr>
              <w:t xml:space="preserve"> dan </w:t>
            </w:r>
            <w:proofErr w:type="spellStart"/>
            <w:r w:rsidRPr="00CD791E">
              <w:rPr>
                <w:rFonts w:ascii="Book Antiqua" w:eastAsia="Times New Roman" w:hAnsi="Book Antiqua" w:cs="Times New Roman"/>
                <w:color w:val="000000"/>
                <w:sz w:val="18"/>
                <w:szCs w:val="18"/>
              </w:rPr>
              <w:t>percobaan</w:t>
            </w:r>
            <w:proofErr w:type="spellEnd"/>
            <w:r w:rsidRPr="00CD791E">
              <w:rPr>
                <w:rFonts w:ascii="Book Antiqua" w:eastAsia="Times New Roman" w:hAnsi="Book Antiqua" w:cs="Times New Roman"/>
                <w:color w:val="000000"/>
                <w:sz w:val="18"/>
                <w:szCs w:val="18"/>
              </w:rPr>
              <w:t xml:space="preserve"> pada </w:t>
            </w:r>
            <w:proofErr w:type="spellStart"/>
            <w:r w:rsidRPr="00CD791E">
              <w:rPr>
                <w:rFonts w:ascii="Book Antiqua" w:eastAsia="Times New Roman" w:hAnsi="Book Antiqua" w:cs="Times New Roman"/>
                <w:color w:val="000000"/>
                <w:sz w:val="18"/>
                <w:szCs w:val="18"/>
              </w:rPr>
              <w:t>beberapa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konsep</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untuk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memudahkan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dalam</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pemahaman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konsep</w:t>
            </w:r>
            <w:proofErr w:type="spellEnd"/>
          </w:p>
          <w:p w14:paraId="2DF1FCC0" w14:textId="77777777" w:rsidR="00CD791E" w:rsidRPr="00CD791E" w:rsidRDefault="00CD791E" w:rsidP="0027798A">
            <w:pPr>
              <w:numPr>
                <w:ilvl w:val="0"/>
                <w:numId w:val="7"/>
              </w:num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Terdapat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bagian-bagian</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dikhususkan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untuk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memberikan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pengalaman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belajar</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menyenangkan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seperti</w:t>
            </w:r>
            <w:proofErr w:type="spellEnd"/>
            <w:r w:rsidRPr="00CD791E">
              <w:rPr>
                <w:rFonts w:ascii="Book Antiqua" w:eastAsia="Times New Roman" w:hAnsi="Book Antiqua" w:cs="Times New Roman"/>
                <w:color w:val="000000"/>
                <w:sz w:val="18"/>
                <w:szCs w:val="18"/>
              </w:rPr>
              <w:t xml:space="preserve"> pada </w:t>
            </w:r>
            <w:proofErr w:type="spellStart"/>
            <w:r w:rsidRPr="00CD791E">
              <w:rPr>
                <w:rFonts w:ascii="Book Antiqua" w:eastAsia="Times New Roman" w:hAnsi="Book Antiqua" w:cs="Times New Roman"/>
                <w:color w:val="000000"/>
                <w:sz w:val="18"/>
                <w:szCs w:val="18"/>
              </w:rPr>
              <w:t>bagian</w:t>
            </w:r>
            <w:proofErr w:type="spellEnd"/>
            <w:r w:rsidRPr="00CD791E">
              <w:rPr>
                <w:rFonts w:ascii="Book Antiqua" w:eastAsia="Times New Roman" w:hAnsi="Book Antiqua" w:cs="Times New Roman"/>
                <w:color w:val="000000"/>
                <w:sz w:val="18"/>
                <w:szCs w:val="18"/>
              </w:rPr>
              <w:t xml:space="preserve"> “Ayo </w:t>
            </w:r>
            <w:proofErr w:type="spellStart"/>
            <w:r w:rsidRPr="00CD791E">
              <w:rPr>
                <w:rFonts w:ascii="Book Antiqua" w:eastAsia="Times New Roman" w:hAnsi="Book Antiqua" w:cs="Times New Roman"/>
                <w:color w:val="000000"/>
                <w:sz w:val="18"/>
                <w:szCs w:val="18"/>
              </w:rPr>
              <w:t>Identifikasi</w:t>
            </w:r>
            <w:proofErr w:type="spellEnd"/>
            <w:r w:rsidRPr="00CD791E">
              <w:rPr>
                <w:rFonts w:ascii="Book Antiqua" w:eastAsia="Times New Roman" w:hAnsi="Book Antiqua" w:cs="Times New Roman"/>
                <w:color w:val="000000"/>
                <w:sz w:val="18"/>
                <w:szCs w:val="18"/>
              </w:rPr>
              <w:t xml:space="preserve">”; “Ayo </w:t>
            </w:r>
            <w:proofErr w:type="spellStart"/>
            <w:r w:rsidRPr="00CD791E">
              <w:rPr>
                <w:rFonts w:ascii="Book Antiqua" w:eastAsia="Times New Roman" w:hAnsi="Book Antiqua" w:cs="Times New Roman"/>
                <w:color w:val="000000"/>
                <w:sz w:val="18"/>
                <w:szCs w:val="18"/>
              </w:rPr>
              <w:t>Buat</w:t>
            </w:r>
            <w:proofErr w:type="spellEnd"/>
            <w:r w:rsidRPr="00CD791E">
              <w:rPr>
                <w:rFonts w:ascii="Book Antiqua" w:eastAsia="Times New Roman" w:hAnsi="Book Antiqua" w:cs="Times New Roman"/>
                <w:color w:val="000000"/>
                <w:sz w:val="18"/>
                <w:szCs w:val="18"/>
              </w:rPr>
              <w:t>”; dan “</w:t>
            </w:r>
            <w:proofErr w:type="spellStart"/>
            <w:r w:rsidRPr="00CD791E">
              <w:rPr>
                <w:rFonts w:ascii="Book Antiqua" w:eastAsia="Times New Roman" w:hAnsi="Book Antiqua" w:cs="Times New Roman"/>
                <w:color w:val="000000"/>
                <w:sz w:val="18"/>
                <w:szCs w:val="18"/>
              </w:rPr>
              <w:t>Percobaan</w:t>
            </w:r>
            <w:proofErr w:type="spellEnd"/>
            <w:r w:rsidRPr="00CD791E">
              <w:rPr>
                <w:rFonts w:ascii="Book Antiqua" w:eastAsia="Times New Roman" w:hAnsi="Book Antiqua" w:cs="Times New Roman"/>
                <w:color w:val="000000"/>
                <w:sz w:val="18"/>
                <w:szCs w:val="18"/>
              </w:rPr>
              <w:t xml:space="preserve">” </w:t>
            </w:r>
          </w:p>
          <w:p w14:paraId="377A2BBD" w14:textId="77777777" w:rsidR="00CD791E" w:rsidRPr="00CD791E" w:rsidRDefault="00CD791E" w:rsidP="0027798A">
            <w:p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
        </w:tc>
      </w:tr>
      <w:tr w:rsidR="00CD791E" w:rsidRPr="00CD791E" w14:paraId="1524F099" w14:textId="77777777" w:rsidTr="002779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 w:type="pct"/>
            <w:shd w:val="clear" w:color="auto" w:fill="auto"/>
          </w:tcPr>
          <w:p w14:paraId="6C251536" w14:textId="77777777" w:rsidR="00CD791E" w:rsidRPr="00CD791E" w:rsidRDefault="00CD791E" w:rsidP="0027798A">
            <w:pPr>
              <w:shd w:val="clear" w:color="auto" w:fill="FFFFFF"/>
              <w:jc w:val="both"/>
              <w:textAlignment w:val="baseline"/>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3</w:t>
            </w:r>
          </w:p>
        </w:tc>
        <w:tc>
          <w:tcPr>
            <w:tcW w:w="980" w:type="pct"/>
            <w:shd w:val="clear" w:color="auto" w:fill="auto"/>
          </w:tcPr>
          <w:p w14:paraId="65ABADF4" w14:textId="77777777" w:rsidR="00CD791E" w:rsidRPr="00CD791E" w:rsidRDefault="00CD791E" w:rsidP="0027798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 xml:space="preserve">Nilai </w:t>
            </w:r>
            <w:proofErr w:type="spellStart"/>
            <w:r w:rsidRPr="00CD791E">
              <w:rPr>
                <w:rFonts w:ascii="Book Antiqua" w:eastAsia="Times New Roman" w:hAnsi="Book Antiqua" w:cs="Times New Roman"/>
                <w:color w:val="000000"/>
                <w:sz w:val="18"/>
                <w:szCs w:val="18"/>
              </w:rPr>
              <w:t>warisan</w:t>
            </w:r>
            <w:proofErr w:type="spellEnd"/>
          </w:p>
        </w:tc>
        <w:tc>
          <w:tcPr>
            <w:tcW w:w="3558" w:type="pct"/>
            <w:shd w:val="clear" w:color="auto" w:fill="auto"/>
            <w:vAlign w:val="center"/>
          </w:tcPr>
          <w:p w14:paraId="063D54DE"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Disajikan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beberapa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fenomena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dalam</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kehidupan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sehari-hari</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berkaitan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konsep</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sedang</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dipelajari</w:t>
            </w:r>
            <w:proofErr w:type="spellEnd"/>
          </w:p>
          <w:p w14:paraId="79ED7959"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Dikenalkan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beberapa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ilmuwan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asal</w:t>
            </w:r>
            <w:proofErr w:type="spellEnd"/>
            <w:r w:rsidRPr="00CD791E">
              <w:rPr>
                <w:rFonts w:ascii="Book Antiqua" w:eastAsia="Times New Roman" w:hAnsi="Book Antiqua" w:cs="Times New Roman"/>
                <w:color w:val="000000"/>
                <w:sz w:val="18"/>
                <w:szCs w:val="18"/>
              </w:rPr>
              <w:t xml:space="preserve"> Indonesia dan negara lain, yang </w:t>
            </w:r>
            <w:proofErr w:type="spellStart"/>
            <w:r w:rsidRPr="00CD791E">
              <w:rPr>
                <w:rFonts w:ascii="Book Antiqua" w:eastAsia="Times New Roman" w:hAnsi="Book Antiqua" w:cs="Times New Roman"/>
                <w:color w:val="000000"/>
                <w:sz w:val="18"/>
                <w:szCs w:val="18"/>
              </w:rPr>
              <w:t>kemudian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diapresiasi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melalui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pembuatan</w:t>
            </w:r>
            <w:proofErr w:type="spellEnd"/>
            <w:r w:rsidRPr="00CD791E">
              <w:rPr>
                <w:rFonts w:ascii="Book Antiqua" w:eastAsia="Times New Roman" w:hAnsi="Book Antiqua" w:cs="Times New Roman"/>
                <w:color w:val="000000"/>
                <w:sz w:val="18"/>
                <w:szCs w:val="18"/>
              </w:rPr>
              <w:t xml:space="preserve"> poster</w:t>
            </w:r>
          </w:p>
          <w:p w14:paraId="26554E15"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Dikenalkan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sejarah</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mengenai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penemuan-penemuan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dalam</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bidang</w:t>
            </w:r>
            <w:proofErr w:type="spellEnd"/>
            <w:r w:rsidRPr="00CD791E">
              <w:rPr>
                <w:rFonts w:ascii="Book Antiqua" w:eastAsia="Times New Roman" w:hAnsi="Book Antiqua" w:cs="Times New Roman"/>
                <w:color w:val="000000"/>
                <w:sz w:val="18"/>
                <w:szCs w:val="18"/>
              </w:rPr>
              <w:t xml:space="preserve"> IPA </w:t>
            </w:r>
          </w:p>
          <w:p w14:paraId="31A1541F" w14:textId="77777777" w:rsidR="00CD791E" w:rsidRPr="00CD791E" w:rsidRDefault="00CD791E" w:rsidP="0027798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
        </w:tc>
      </w:tr>
      <w:tr w:rsidR="00CD791E" w:rsidRPr="00CD791E" w14:paraId="62720FA2" w14:textId="77777777" w:rsidTr="0027798A">
        <w:tc>
          <w:tcPr>
            <w:cnfStyle w:val="001000000000" w:firstRow="0" w:lastRow="0" w:firstColumn="1" w:lastColumn="0" w:oddVBand="0" w:evenVBand="0" w:oddHBand="0" w:evenHBand="0" w:firstRowFirstColumn="0" w:firstRowLastColumn="0" w:lastRowFirstColumn="0" w:lastRowLastColumn="0"/>
            <w:tcW w:w="462" w:type="pct"/>
            <w:shd w:val="clear" w:color="auto" w:fill="auto"/>
          </w:tcPr>
          <w:p w14:paraId="452ECE10" w14:textId="77777777" w:rsidR="00CD791E" w:rsidRPr="00CD791E" w:rsidRDefault="00CD791E" w:rsidP="0027798A">
            <w:pPr>
              <w:shd w:val="clear" w:color="auto" w:fill="FFFFFF"/>
              <w:jc w:val="both"/>
              <w:textAlignment w:val="baseline"/>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lastRenderedPageBreak/>
              <w:t>4</w:t>
            </w:r>
          </w:p>
        </w:tc>
        <w:tc>
          <w:tcPr>
            <w:tcW w:w="980" w:type="pct"/>
            <w:shd w:val="clear" w:color="auto" w:fill="auto"/>
          </w:tcPr>
          <w:p w14:paraId="2FA4034C" w14:textId="77777777" w:rsidR="00CD791E" w:rsidRPr="00CD791E" w:rsidRDefault="00CD791E" w:rsidP="0027798A">
            <w:p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Nilai spiritual</w:t>
            </w:r>
          </w:p>
        </w:tc>
        <w:tc>
          <w:tcPr>
            <w:tcW w:w="3558" w:type="pct"/>
            <w:shd w:val="clear" w:color="auto" w:fill="auto"/>
            <w:vAlign w:val="center"/>
          </w:tcPr>
          <w:p w14:paraId="421F3906" w14:textId="77777777" w:rsidR="00CD791E" w:rsidRPr="00CD791E" w:rsidRDefault="00CD791E" w:rsidP="0027798A">
            <w:pPr>
              <w:numPr>
                <w:ilvl w:val="0"/>
                <w:numId w:val="7"/>
              </w:num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Dikenalkan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materi</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akan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dipelajari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dikaitkan</w:t>
            </w:r>
            <w:proofErr w:type="spellEnd"/>
            <w:r w:rsidRPr="00CD791E">
              <w:rPr>
                <w:rFonts w:ascii="Book Antiqua" w:eastAsia="Times New Roman" w:hAnsi="Book Antiqua" w:cs="Times New Roman"/>
                <w:color w:val="000000"/>
                <w:sz w:val="18"/>
                <w:szCs w:val="18"/>
              </w:rPr>
              <w:t xml:space="preserve"> pada </w:t>
            </w:r>
            <w:proofErr w:type="spellStart"/>
            <w:r w:rsidRPr="00CD791E">
              <w:rPr>
                <w:rFonts w:ascii="Book Antiqua" w:eastAsia="Times New Roman" w:hAnsi="Book Antiqua" w:cs="Times New Roman"/>
                <w:color w:val="000000"/>
                <w:sz w:val="18"/>
                <w:szCs w:val="18"/>
              </w:rPr>
              <w:t>penghargaan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teciptaan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Tuhan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hanya</w:t>
            </w:r>
            <w:proofErr w:type="spellEnd"/>
            <w:r w:rsidRPr="00CD791E">
              <w:rPr>
                <w:rFonts w:ascii="Book Antiqua" w:eastAsia="Times New Roman" w:hAnsi="Book Antiqua" w:cs="Times New Roman"/>
                <w:color w:val="000000"/>
                <w:sz w:val="18"/>
                <w:szCs w:val="18"/>
              </w:rPr>
              <w:t xml:space="preserve"> pada </w:t>
            </w:r>
            <w:proofErr w:type="spellStart"/>
            <w:r w:rsidRPr="00CD791E">
              <w:rPr>
                <w:rFonts w:ascii="Book Antiqua" w:eastAsia="Times New Roman" w:hAnsi="Book Antiqua" w:cs="Times New Roman"/>
                <w:color w:val="000000"/>
                <w:sz w:val="18"/>
                <w:szCs w:val="18"/>
              </w:rPr>
              <w:t>bab</w:t>
            </w:r>
            <w:proofErr w:type="spellEnd"/>
            <w:r w:rsidRPr="00CD791E">
              <w:rPr>
                <w:rFonts w:ascii="Book Antiqua" w:eastAsia="Times New Roman" w:hAnsi="Book Antiqua" w:cs="Times New Roman"/>
                <w:color w:val="000000"/>
                <w:sz w:val="18"/>
                <w:szCs w:val="18"/>
              </w:rPr>
              <w:t xml:space="preserve"> 6 dan 7).</w:t>
            </w:r>
          </w:p>
          <w:p w14:paraId="42DB80C8" w14:textId="77777777" w:rsidR="00CD791E" w:rsidRPr="00CD791E" w:rsidRDefault="00CD791E" w:rsidP="0027798A">
            <w:pPr>
              <w:numPr>
                <w:ilvl w:val="0"/>
                <w:numId w:val="7"/>
              </w:num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Terdapat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refleksi</w:t>
            </w:r>
            <w:proofErr w:type="spellEnd"/>
            <w:r w:rsidRPr="00CD791E">
              <w:rPr>
                <w:rFonts w:ascii="Book Antiqua" w:eastAsia="Times New Roman" w:hAnsi="Book Antiqua" w:cs="Times New Roman"/>
                <w:color w:val="000000"/>
                <w:sz w:val="18"/>
                <w:szCs w:val="18"/>
              </w:rPr>
              <w:t xml:space="preserve"> dan </w:t>
            </w:r>
            <w:proofErr w:type="spellStart"/>
            <w:r w:rsidRPr="00CD791E">
              <w:rPr>
                <w:rFonts w:ascii="Book Antiqua" w:eastAsia="Times New Roman" w:hAnsi="Book Antiqua" w:cs="Times New Roman"/>
                <w:color w:val="000000"/>
                <w:sz w:val="18"/>
                <w:szCs w:val="18"/>
              </w:rPr>
              <w:t>apresiasi</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dikaitkan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nilai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penciptaan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Tuhan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hanya</w:t>
            </w:r>
            <w:proofErr w:type="spellEnd"/>
            <w:r w:rsidRPr="00CD791E">
              <w:rPr>
                <w:rFonts w:ascii="Book Antiqua" w:eastAsia="Times New Roman" w:hAnsi="Book Antiqua" w:cs="Times New Roman"/>
                <w:color w:val="000000"/>
                <w:sz w:val="18"/>
                <w:szCs w:val="18"/>
              </w:rPr>
              <w:t xml:space="preserve"> pada </w:t>
            </w:r>
            <w:proofErr w:type="spellStart"/>
            <w:r w:rsidRPr="00CD791E">
              <w:rPr>
                <w:rFonts w:ascii="Book Antiqua" w:eastAsia="Times New Roman" w:hAnsi="Book Antiqua" w:cs="Times New Roman"/>
                <w:color w:val="000000"/>
                <w:sz w:val="18"/>
                <w:szCs w:val="18"/>
              </w:rPr>
              <w:t>bab</w:t>
            </w:r>
            <w:proofErr w:type="spellEnd"/>
            <w:r w:rsidRPr="00CD791E">
              <w:rPr>
                <w:rFonts w:ascii="Book Antiqua" w:eastAsia="Times New Roman" w:hAnsi="Book Antiqua" w:cs="Times New Roman"/>
                <w:color w:val="000000"/>
                <w:sz w:val="18"/>
                <w:szCs w:val="18"/>
              </w:rPr>
              <w:t xml:space="preserve"> 6 dan 7). </w:t>
            </w:r>
          </w:p>
          <w:p w14:paraId="79E85E2E" w14:textId="77777777" w:rsidR="00CD791E" w:rsidRPr="00CD791E" w:rsidRDefault="00CD791E" w:rsidP="0027798A">
            <w:p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color w:val="000000"/>
                <w:sz w:val="18"/>
                <w:szCs w:val="18"/>
              </w:rPr>
            </w:pPr>
          </w:p>
        </w:tc>
      </w:tr>
      <w:tr w:rsidR="00CD791E" w:rsidRPr="00CD791E" w14:paraId="4754B884" w14:textId="77777777" w:rsidTr="002779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 w:type="pct"/>
            <w:shd w:val="clear" w:color="auto" w:fill="auto"/>
          </w:tcPr>
          <w:p w14:paraId="4CCE9CAE" w14:textId="77777777" w:rsidR="00CD791E" w:rsidRPr="00CD791E" w:rsidRDefault="00CD791E" w:rsidP="0027798A">
            <w:pPr>
              <w:shd w:val="clear" w:color="auto" w:fill="FFFFFF"/>
              <w:jc w:val="both"/>
              <w:textAlignment w:val="baseline"/>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5</w:t>
            </w:r>
          </w:p>
        </w:tc>
        <w:tc>
          <w:tcPr>
            <w:tcW w:w="980" w:type="pct"/>
            <w:shd w:val="clear" w:color="auto" w:fill="auto"/>
          </w:tcPr>
          <w:p w14:paraId="2D5DAF74" w14:textId="77777777" w:rsidR="00CD791E" w:rsidRPr="00CD791E" w:rsidRDefault="00CD791E" w:rsidP="0027798A">
            <w:p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 xml:space="preserve">Nilai </w:t>
            </w:r>
            <w:proofErr w:type="spellStart"/>
            <w:r w:rsidRPr="00CD791E">
              <w:rPr>
                <w:rFonts w:ascii="Book Antiqua" w:eastAsia="Times New Roman" w:hAnsi="Book Antiqua" w:cs="Times New Roman"/>
                <w:color w:val="000000"/>
                <w:sz w:val="18"/>
                <w:szCs w:val="18"/>
              </w:rPr>
              <w:t>keberadaaan</w:t>
            </w:r>
            <w:proofErr w:type="spellEnd"/>
          </w:p>
        </w:tc>
        <w:tc>
          <w:tcPr>
            <w:tcW w:w="3558" w:type="pct"/>
            <w:shd w:val="clear" w:color="auto" w:fill="auto"/>
            <w:vAlign w:val="center"/>
          </w:tcPr>
          <w:p w14:paraId="7E20D2B9"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Dikenalkan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keanekaragaman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hayati</w:t>
            </w:r>
            <w:proofErr w:type="spellEnd"/>
            <w:r w:rsidRPr="00CD791E">
              <w:rPr>
                <w:rFonts w:ascii="Book Antiqua" w:eastAsia="Times New Roman" w:hAnsi="Book Antiqua" w:cs="Times New Roman"/>
                <w:color w:val="000000"/>
                <w:sz w:val="18"/>
                <w:szCs w:val="18"/>
              </w:rPr>
              <w:t xml:space="preserve"> dan </w:t>
            </w:r>
            <w:proofErr w:type="spellStart"/>
            <w:r w:rsidRPr="00CD791E">
              <w:rPr>
                <w:rFonts w:ascii="Book Antiqua" w:eastAsia="Times New Roman" w:hAnsi="Book Antiqua" w:cs="Times New Roman"/>
                <w:color w:val="000000"/>
                <w:sz w:val="18"/>
                <w:szCs w:val="18"/>
              </w:rPr>
              <w:t>berbagai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fakta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sains</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menempatkan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sebagai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ilmuwan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cilik</w:t>
            </w:r>
            <w:proofErr w:type="spellEnd"/>
          </w:p>
          <w:p w14:paraId="4C40FE64"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Disajikan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informasi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mengenai</w:t>
            </w:r>
            <w:proofErr w:type="spellEnd"/>
            <w:r w:rsidRPr="00CD791E">
              <w:rPr>
                <w:rFonts w:ascii="Book Antiqua" w:eastAsia="Times New Roman" w:hAnsi="Book Antiqua" w:cs="Times New Roman"/>
                <w:color w:val="000000"/>
                <w:sz w:val="18"/>
                <w:szCs w:val="18"/>
              </w:rPr>
              <w:t xml:space="preserve"> COVID-19 yang </w:t>
            </w:r>
            <w:proofErr w:type="spellStart"/>
            <w:r w:rsidRPr="00CD791E">
              <w:rPr>
                <w:rFonts w:ascii="Book Antiqua" w:eastAsia="Times New Roman" w:hAnsi="Book Antiqua" w:cs="Times New Roman"/>
                <w:color w:val="000000"/>
                <w:sz w:val="18"/>
                <w:szCs w:val="18"/>
              </w:rPr>
              <w:t>terdapat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disekitar</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dan </w:t>
            </w:r>
            <w:proofErr w:type="spellStart"/>
            <w:r w:rsidRPr="00CD791E">
              <w:rPr>
                <w:rFonts w:ascii="Book Antiqua" w:eastAsia="Times New Roman" w:hAnsi="Book Antiqua" w:cs="Times New Roman"/>
                <w:color w:val="000000"/>
                <w:sz w:val="18"/>
                <w:szCs w:val="18"/>
              </w:rPr>
              <w:t>dikaitkan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dengan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materi</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diajarkan</w:t>
            </w:r>
            <w:proofErr w:type="spellEnd"/>
          </w:p>
          <w:p w14:paraId="746C0D7A" w14:textId="77777777"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r w:rsidRPr="00CD791E">
              <w:rPr>
                <w:rFonts w:ascii="Book Antiqua" w:eastAsia="Times New Roman" w:hAnsi="Book Antiqua" w:cs="Times New Roman"/>
                <w:color w:val="000000"/>
                <w:sz w:val="18"/>
                <w:szCs w:val="18"/>
              </w:rPr>
              <w:t xml:space="preserve">Pada </w:t>
            </w:r>
            <w:proofErr w:type="spellStart"/>
            <w:r w:rsidRPr="00CD791E">
              <w:rPr>
                <w:rFonts w:ascii="Book Antiqua" w:eastAsia="Times New Roman" w:hAnsi="Book Antiqua" w:cs="Times New Roman"/>
                <w:color w:val="000000"/>
                <w:sz w:val="18"/>
                <w:szCs w:val="18"/>
              </w:rPr>
              <w:t>awal</w:t>
            </w:r>
            <w:proofErr w:type="spellEnd"/>
            <w:r w:rsidRPr="00CD791E">
              <w:rPr>
                <w:rFonts w:ascii="Book Antiqua" w:eastAsia="Times New Roman" w:hAnsi="Book Antiqua" w:cs="Times New Roman"/>
                <w:color w:val="000000"/>
                <w:sz w:val="18"/>
                <w:szCs w:val="18"/>
              </w:rPr>
              <w:t xml:space="preserve"> BAB “</w:t>
            </w:r>
            <w:proofErr w:type="spellStart"/>
            <w:r w:rsidRPr="00CD791E">
              <w:rPr>
                <w:rFonts w:ascii="Book Antiqua" w:eastAsia="Times New Roman" w:hAnsi="Book Antiqua" w:cs="Times New Roman"/>
                <w:color w:val="000000"/>
                <w:sz w:val="18"/>
                <w:szCs w:val="18"/>
              </w:rPr>
              <w:t>Klasifikasi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Makhluk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Hidup</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terdapat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informasi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mengenai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makhluk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hidup</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dilingkungan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sekitar</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p>
          <w:p w14:paraId="7CAE5736" w14:textId="34268B7A" w:rsidR="00CD791E" w:rsidRPr="00CD791E" w:rsidRDefault="00CD791E" w:rsidP="0027798A">
            <w:pPr>
              <w:numPr>
                <w:ilvl w:val="0"/>
                <w:numId w:val="7"/>
              </w:numPr>
              <w:shd w:val="clear" w:color="auto" w:fill="FFFFFF"/>
              <w:jc w:val="both"/>
              <w:textAlignment w:val="baseline"/>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color w:val="000000"/>
                <w:sz w:val="18"/>
                <w:szCs w:val="18"/>
              </w:rPr>
            </w:pP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diarahkan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untuk</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mengamati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berbagai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jenis</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hewan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khas</w:t>
            </w:r>
            <w:proofErr w:type="spellEnd"/>
            <w:r w:rsidRPr="00CD791E">
              <w:rPr>
                <w:rFonts w:ascii="Book Antiqua" w:eastAsia="Times New Roman" w:hAnsi="Book Antiqua" w:cs="Times New Roman"/>
                <w:color w:val="000000"/>
                <w:sz w:val="18"/>
                <w:szCs w:val="18"/>
              </w:rPr>
              <w:t xml:space="preserve"> yang </w:t>
            </w:r>
            <w:proofErr w:type="spellStart"/>
            <w:r w:rsidRPr="00CD791E">
              <w:rPr>
                <w:rFonts w:ascii="Book Antiqua" w:eastAsia="Times New Roman" w:hAnsi="Book Antiqua" w:cs="Times New Roman"/>
                <w:color w:val="000000"/>
                <w:sz w:val="18"/>
                <w:szCs w:val="18"/>
              </w:rPr>
              <w:t>ada</w:t>
            </w:r>
            <w:proofErr w:type="spellEnd"/>
            <w:r w:rsidRPr="00CD791E">
              <w:rPr>
                <w:rFonts w:ascii="Book Antiqua" w:eastAsia="Times New Roman" w:hAnsi="Book Antiqua" w:cs="Times New Roman"/>
                <w:color w:val="000000"/>
                <w:sz w:val="18"/>
                <w:szCs w:val="18"/>
              </w:rPr>
              <w:t xml:space="preserve"> di </w:t>
            </w:r>
            <w:proofErr w:type="spellStart"/>
            <w:r w:rsidRPr="00CD791E">
              <w:rPr>
                <w:rFonts w:ascii="Book Antiqua" w:eastAsia="Times New Roman" w:hAnsi="Book Antiqua" w:cs="Times New Roman"/>
                <w:color w:val="000000"/>
                <w:sz w:val="18"/>
                <w:szCs w:val="18"/>
              </w:rPr>
              <w:t>daerah</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sekitar</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tempat</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tinggal</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siswa</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kearifan</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lokal</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melalui</w:t>
            </w:r>
            <w:proofErr w:type="spellEnd"/>
            <w:r w:rsidRPr="00CD791E">
              <w:rPr>
                <w:rFonts w:ascii="Book Antiqua" w:eastAsia="Times New Roman" w:hAnsi="Book Antiqua" w:cs="Times New Roman"/>
                <w:color w:val="000000"/>
                <w:sz w:val="18"/>
                <w:szCs w:val="18"/>
              </w:rPr>
              <w:t xml:space="preserve"> </w:t>
            </w:r>
            <w:proofErr w:type="spellStart"/>
            <w:r w:rsidRPr="00CD791E">
              <w:rPr>
                <w:rFonts w:ascii="Book Antiqua" w:eastAsia="Times New Roman" w:hAnsi="Book Antiqua" w:cs="Times New Roman"/>
                <w:color w:val="000000"/>
                <w:sz w:val="18"/>
                <w:szCs w:val="18"/>
              </w:rPr>
              <w:t>bagian</w:t>
            </w:r>
            <w:proofErr w:type="spellEnd"/>
            <w:r w:rsidRPr="00CD791E">
              <w:rPr>
                <w:rFonts w:ascii="Book Antiqua" w:eastAsia="Times New Roman" w:hAnsi="Book Antiqua" w:cs="Times New Roman"/>
                <w:color w:val="000000"/>
                <w:sz w:val="18"/>
                <w:szCs w:val="18"/>
              </w:rPr>
              <w:t xml:space="preserve"> “Ayo </w:t>
            </w:r>
            <w:proofErr w:type="spellStart"/>
            <w:r w:rsidRPr="00CD791E">
              <w:rPr>
                <w:rFonts w:ascii="Book Antiqua" w:eastAsia="Times New Roman" w:hAnsi="Book Antiqua" w:cs="Times New Roman"/>
                <w:color w:val="000000"/>
                <w:sz w:val="18"/>
                <w:szCs w:val="18"/>
              </w:rPr>
              <w:t>Identifikasi</w:t>
            </w:r>
            <w:proofErr w:type="spellEnd"/>
            <w:r w:rsidRPr="00CD791E">
              <w:rPr>
                <w:rFonts w:ascii="Book Antiqua" w:eastAsia="Times New Roman" w:hAnsi="Book Antiqua" w:cs="Times New Roman"/>
                <w:color w:val="000000"/>
                <w:sz w:val="18"/>
                <w:szCs w:val="18"/>
              </w:rPr>
              <w:t>” “Ayo Cari” dan “Ayo Amati”</w:t>
            </w:r>
          </w:p>
        </w:tc>
      </w:tr>
    </w:tbl>
    <w:p w14:paraId="55E0B72D" w14:textId="77777777" w:rsidR="00054C94" w:rsidRDefault="00054C94" w:rsidP="00286DBB">
      <w:pPr>
        <w:rPr>
          <w:rFonts w:ascii="Book Antiqua" w:hAnsi="Book Antiqua"/>
          <w:b/>
          <w:sz w:val="20"/>
          <w:szCs w:val="20"/>
        </w:rPr>
      </w:pPr>
    </w:p>
    <w:p w14:paraId="193A7500" w14:textId="77777777" w:rsidR="00453ACA" w:rsidRPr="00453ACA" w:rsidRDefault="00453ACA" w:rsidP="00453ACA">
      <w:pPr>
        <w:shd w:val="clear" w:color="auto" w:fill="FFFFFF"/>
        <w:jc w:val="both"/>
        <w:textAlignment w:val="baseline"/>
        <w:rPr>
          <w:rFonts w:ascii="Book Antiqua" w:eastAsia="Times New Roman" w:hAnsi="Book Antiqua"/>
          <w:b/>
          <w:bCs/>
          <w:i/>
          <w:iCs/>
          <w:color w:val="000000"/>
          <w:sz w:val="20"/>
          <w:szCs w:val="20"/>
        </w:rPr>
      </w:pPr>
      <w:r w:rsidRPr="00453ACA">
        <w:rPr>
          <w:rFonts w:ascii="Book Antiqua" w:eastAsia="Times New Roman" w:hAnsi="Book Antiqua"/>
          <w:b/>
          <w:bCs/>
          <w:i/>
          <w:iCs/>
          <w:color w:val="000000"/>
          <w:sz w:val="20"/>
          <w:szCs w:val="20"/>
        </w:rPr>
        <w:t xml:space="preserve">Nilai </w:t>
      </w:r>
      <w:proofErr w:type="spellStart"/>
      <w:r w:rsidRPr="00453ACA">
        <w:rPr>
          <w:rFonts w:ascii="Book Antiqua" w:eastAsia="Times New Roman" w:hAnsi="Book Antiqua"/>
          <w:b/>
          <w:bCs/>
          <w:i/>
          <w:iCs/>
          <w:color w:val="000000"/>
          <w:sz w:val="20"/>
          <w:szCs w:val="20"/>
        </w:rPr>
        <w:t>Terapeutik</w:t>
      </w:r>
      <w:proofErr w:type="spellEnd"/>
    </w:p>
    <w:p w14:paraId="54F013F5" w14:textId="72A7300D" w:rsidR="00453ACA" w:rsidRDefault="00453ACA" w:rsidP="00453ACA">
      <w:pPr>
        <w:jc w:val="both"/>
        <w:rPr>
          <w:rFonts w:ascii="Book Antiqua" w:eastAsia="Times New Roman" w:hAnsi="Book Antiqua"/>
          <w:color w:val="000000"/>
          <w:sz w:val="20"/>
          <w:szCs w:val="20"/>
        </w:rPr>
      </w:pPr>
      <w:r w:rsidRPr="00453ACA">
        <w:rPr>
          <w:rFonts w:ascii="Book Antiqua" w:eastAsia="Times New Roman" w:hAnsi="Book Antiqua"/>
          <w:color w:val="000000"/>
          <w:sz w:val="20"/>
          <w:szCs w:val="20"/>
        </w:rPr>
        <w:tab/>
        <w:t xml:space="preserve">Hasil </w:t>
      </w:r>
      <w:proofErr w:type="spellStart"/>
      <w:r w:rsidRPr="00453ACA">
        <w:rPr>
          <w:rFonts w:ascii="Book Antiqua" w:eastAsia="Times New Roman" w:hAnsi="Book Antiqua"/>
          <w:color w:val="000000"/>
          <w:sz w:val="20"/>
          <w:szCs w:val="20"/>
        </w:rPr>
        <w:t>analisis</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menunjukkan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bahwa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disamping</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mengedepankan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konten</w:t>
      </w:r>
      <w:proofErr w:type="spellEnd"/>
      <w:r w:rsidRPr="00453ACA">
        <w:rPr>
          <w:rFonts w:ascii="Book Antiqua" w:eastAsia="Times New Roman" w:hAnsi="Book Antiqua"/>
          <w:color w:val="000000"/>
          <w:sz w:val="20"/>
          <w:szCs w:val="20"/>
        </w:rPr>
        <w:t xml:space="preserve"> IPA,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 IPA SMP </w:t>
      </w:r>
      <w:proofErr w:type="spellStart"/>
      <w:r w:rsidRPr="00453ACA">
        <w:rPr>
          <w:rFonts w:ascii="Book Antiqua" w:eastAsia="Times New Roman" w:hAnsi="Book Antiqua"/>
          <w:color w:val="000000"/>
          <w:sz w:val="20"/>
          <w:szCs w:val="20"/>
        </w:rPr>
        <w:t>diketahui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telah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memuat</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bagian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refleksi</w:t>
      </w:r>
      <w:proofErr w:type="spellEnd"/>
      <w:r w:rsidRPr="00453ACA">
        <w:rPr>
          <w:rFonts w:ascii="Book Antiqua" w:eastAsia="Times New Roman" w:hAnsi="Book Antiqua"/>
          <w:color w:val="000000"/>
          <w:sz w:val="20"/>
          <w:szCs w:val="20"/>
        </w:rPr>
        <w:t xml:space="preserve"> dan </w:t>
      </w:r>
      <w:proofErr w:type="spellStart"/>
      <w:r w:rsidRPr="00453ACA">
        <w:rPr>
          <w:rFonts w:ascii="Book Antiqua" w:eastAsia="Times New Roman" w:hAnsi="Book Antiqua"/>
          <w:color w:val="000000"/>
          <w:sz w:val="20"/>
          <w:szCs w:val="20"/>
        </w:rPr>
        <w:t>ucapan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selamat</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kepada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(Gambar 2) </w:t>
      </w:r>
      <w:proofErr w:type="spellStart"/>
      <w:r w:rsidRPr="00453ACA">
        <w:rPr>
          <w:rFonts w:ascii="Book Antiqua" w:eastAsia="Times New Roman" w:hAnsi="Book Antiqua"/>
          <w:color w:val="000000"/>
          <w:sz w:val="20"/>
          <w:szCs w:val="20"/>
        </w:rPr>
        <w:t>karena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telah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menyelesaikan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serangkaian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kegiatan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pembelajaran</w:t>
      </w:r>
      <w:proofErr w:type="spellEnd"/>
      <w:r w:rsidRPr="00453ACA">
        <w:rPr>
          <w:rFonts w:ascii="Book Antiqua" w:eastAsia="Times New Roman" w:hAnsi="Book Antiqua"/>
          <w:color w:val="000000"/>
          <w:sz w:val="20"/>
          <w:szCs w:val="20"/>
        </w:rPr>
        <w:t xml:space="preserve"> di </w:t>
      </w:r>
      <w:proofErr w:type="spellStart"/>
      <w:r w:rsidRPr="00453ACA">
        <w:rPr>
          <w:rFonts w:ascii="Book Antiqua" w:eastAsia="Times New Roman" w:hAnsi="Book Antiqua"/>
          <w:color w:val="000000"/>
          <w:sz w:val="20"/>
          <w:szCs w:val="20"/>
        </w:rPr>
        <w:t>akhir</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setiap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bab.</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Melalui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kegiatan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refleksi</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dilakukan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secara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bertahap</w:t>
      </w:r>
      <w:proofErr w:type="spellEnd"/>
      <w:r w:rsidRPr="00453ACA">
        <w:rPr>
          <w:rFonts w:ascii="Book Antiqua" w:eastAsia="Times New Roman" w:hAnsi="Book Antiqua"/>
          <w:color w:val="000000"/>
          <w:sz w:val="20"/>
          <w:szCs w:val="20"/>
        </w:rPr>
        <w:t xml:space="preserve"> dan </w:t>
      </w:r>
      <w:proofErr w:type="spellStart"/>
      <w:r w:rsidRPr="00453ACA">
        <w:rPr>
          <w:rFonts w:ascii="Book Antiqua" w:eastAsia="Times New Roman" w:hAnsi="Book Antiqua"/>
          <w:color w:val="000000"/>
          <w:sz w:val="20"/>
          <w:szCs w:val="20"/>
        </w:rPr>
        <w:t>terstruktur</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dapat</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menjadi</w:t>
      </w:r>
      <w:proofErr w:type="spellEnd"/>
      <w:r w:rsidRPr="00453ACA">
        <w:rPr>
          <w:rFonts w:ascii="Book Antiqua" w:eastAsia="Times New Roman" w:hAnsi="Book Antiqua"/>
          <w:color w:val="000000"/>
          <w:sz w:val="20"/>
          <w:szCs w:val="20"/>
        </w:rPr>
        <w:t xml:space="preserve"> salah </w:t>
      </w:r>
      <w:proofErr w:type="spellStart"/>
      <w:r w:rsidRPr="00453ACA">
        <w:rPr>
          <w:rFonts w:ascii="Book Antiqua" w:eastAsia="Times New Roman" w:hAnsi="Book Antiqua"/>
          <w:color w:val="000000"/>
          <w:sz w:val="20"/>
          <w:szCs w:val="20"/>
        </w:rPr>
        <w:t>satu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upaya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komunikasi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terapuetik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secara</w:t>
      </w:r>
      <w:proofErr w:type="spellEnd"/>
      <w:r w:rsidRPr="00453ACA">
        <w:rPr>
          <w:rFonts w:ascii="Book Antiqua" w:eastAsia="Times New Roman" w:hAnsi="Book Antiqua"/>
          <w:color w:val="000000"/>
          <w:sz w:val="20"/>
          <w:szCs w:val="20"/>
        </w:rPr>
        <w:t xml:space="preserve"> verbal </w:t>
      </w:r>
      <w:proofErr w:type="spellStart"/>
      <w:r w:rsidRPr="00453ACA">
        <w:rPr>
          <w:rFonts w:ascii="Book Antiqua" w:eastAsia="Times New Roman" w:hAnsi="Book Antiqua"/>
          <w:color w:val="000000"/>
          <w:sz w:val="20"/>
          <w:szCs w:val="20"/>
        </w:rPr>
        <w:t>kepada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Nilai </w:t>
      </w:r>
      <w:proofErr w:type="spellStart"/>
      <w:r w:rsidRPr="00453ACA">
        <w:rPr>
          <w:rFonts w:ascii="Book Antiqua" w:eastAsia="Times New Roman" w:hAnsi="Book Antiqua"/>
          <w:color w:val="000000"/>
          <w:sz w:val="20"/>
          <w:szCs w:val="20"/>
        </w:rPr>
        <w:t>terapeutik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studi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ini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dianggap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sebagai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segala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upaya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membantu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mengurangi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beban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perasaan</w:t>
      </w:r>
      <w:proofErr w:type="spellEnd"/>
      <w:r w:rsidRPr="00453ACA">
        <w:rPr>
          <w:rFonts w:ascii="Book Antiqua" w:eastAsia="Times New Roman" w:hAnsi="Book Antiqua"/>
          <w:color w:val="000000"/>
          <w:sz w:val="20"/>
          <w:szCs w:val="20"/>
        </w:rPr>
        <w:t xml:space="preserve"> dan </w:t>
      </w:r>
      <w:proofErr w:type="spellStart"/>
      <w:r w:rsidRPr="00453ACA">
        <w:rPr>
          <w:rFonts w:ascii="Book Antiqua" w:eastAsia="Times New Roman" w:hAnsi="Book Antiqua"/>
          <w:color w:val="000000"/>
          <w:sz w:val="20"/>
          <w:szCs w:val="20"/>
        </w:rPr>
        <w:t>pikiran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sehingga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mampu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menumbuhkan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motivasi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belajar</w:t>
      </w:r>
      <w:proofErr w:type="spellEnd"/>
      <w:r w:rsidRPr="00453ACA">
        <w:rPr>
          <w:rFonts w:ascii="Book Antiqua" w:eastAsia="Times New Roman" w:hAnsi="Book Antiqua"/>
          <w:color w:val="000000"/>
          <w:sz w:val="20"/>
          <w:szCs w:val="20"/>
        </w:rPr>
        <w:t xml:space="preserve"> </w:t>
      </w:r>
      <w:r w:rsidRPr="00453ACA">
        <w:rPr>
          <w:rFonts w:ascii="Book Antiqua" w:eastAsia="Times New Roman" w:hAnsi="Book Antiqua"/>
          <w:color w:val="000000"/>
          <w:sz w:val="20"/>
          <w:szCs w:val="20"/>
        </w:rPr>
        <w:fldChar w:fldCharType="begin" w:fldLock="1"/>
      </w:r>
      <w:r w:rsidRPr="00453ACA">
        <w:rPr>
          <w:rFonts w:ascii="Book Antiqua" w:eastAsia="Times New Roman" w:hAnsi="Book Antiqua"/>
          <w:color w:val="000000"/>
          <w:sz w:val="20"/>
          <w:szCs w:val="20"/>
        </w:rPr>
        <w:instrText>ADDIN CSL_CITATION {"citationItems":[{"id":"ITEM-1","itemData":{"abstract":"… Usia sekolah adalah masa perkembangan dan transisi, masa … pada usia sekolah sangatlah besar karena pada … Di samping mengetahui teknik komunikasi yang baik, guru harus …","author":[{"dropping-particle":"","family":"Sanusi","given":"A","non-dropping-particle":"","parse-names":false,"suffix":""}],"container-title":"Jurnal Pendidikan Islam Rabbani","id":"ITEM-1","issue":"April","issued":{"date-parts":[["2018"]]},"title":"Model Komunikasi Terapeutik dalam Pendidikan (Sebuah Pendekatan Terapeutik dalam Menangani Problematika Siswa)","type":"article-journal"},"uris":["http://www.mendeley.com/documents/?uuid=16e9cd06-39e6-43b5-9c07-f7c0bb996499"]},{"id":"ITEM-2","itemData":{"abstract":"Tulisan ini bertujuan mengenalkan model komunikasi yang dapat diterapkan sebagai pendekatan mengatasi masalah spiritual siswa. Model yang dimaksud adalah komunikasi spiritual terapeutik. Lazim diketahui bahwa seringkali guru dihadapkan pada masalah …","author":[{"dropping-particle":"","family":"Arifin","given":"Mohamad Zaenal","non-dropping-particle":"","parse-names":false,"suffix":""},{"dropping-particle":"","family":"Ghofur","given":"Abdul","non-dropping-particle":"","parse-names":false,"suffix":""}],"container-title":"Tarbawi","id":"ITEM-2","issue":"2","issued":{"date-parts":[["2020"]]},"page":"131-149","title":"Model komunikasi spiritual terapeutik dalam pendidikan (sebuah pendekatan mengatasi siswa bermasalah)","type":"article-journal","volume":"3"},"uris":["http://www.mendeley.com/documents/?uuid=05f0c060-fcaa-4b67-9121-600d2f78f7e7"]}],"mendeley":{"formattedCitation":"(Arifin &amp; Ghofur, 2020; Sanusi, 2018)","plainTextFormattedCitation":"(Arifin &amp; Ghofur, 2020; Sanusi, 2018)","previouslyFormattedCitation":"(Arifin &amp; Ghofur, 2020; Sanusi, 2018)"},"properties":{"noteIndex":0},"schema":"https://github.com/citation-style-language/schema/raw/master/csl-citation.json"}</w:instrText>
      </w:r>
      <w:r w:rsidRPr="00453ACA">
        <w:rPr>
          <w:rFonts w:ascii="Book Antiqua" w:eastAsia="Times New Roman" w:hAnsi="Book Antiqua"/>
          <w:color w:val="000000"/>
          <w:sz w:val="20"/>
          <w:szCs w:val="20"/>
        </w:rPr>
        <w:fldChar w:fldCharType="separate"/>
      </w:r>
      <w:r w:rsidRPr="00453ACA">
        <w:rPr>
          <w:rFonts w:ascii="Book Antiqua" w:eastAsia="Times New Roman" w:hAnsi="Book Antiqua"/>
          <w:noProof/>
          <w:color w:val="000000"/>
          <w:sz w:val="20"/>
          <w:szCs w:val="20"/>
        </w:rPr>
        <w:t>(Arifin &amp; Ghofur, 2020; Sanusi, 2018)</w:t>
      </w:r>
      <w:r w:rsidRPr="00453ACA">
        <w:rPr>
          <w:rFonts w:ascii="Book Antiqua" w:eastAsia="Times New Roman" w:hAnsi="Book Antiqua"/>
          <w:color w:val="000000"/>
          <w:sz w:val="20"/>
          <w:szCs w:val="20"/>
        </w:rPr>
        <w:fldChar w:fldCharType="end"/>
      </w:r>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Adanya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bagian</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dikhususkan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untuk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memberikan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ucapan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selamat</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sebagai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apresiasi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kepada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karena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telah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menyelesaikan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satu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bab</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pembelajaran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mampu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memberikan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pengalaman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positif</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kepada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kemudian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mampu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membantu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mengurangi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beban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perasaan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terhadap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materi</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diajarkan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bab</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tersebut</w:t>
      </w:r>
      <w:proofErr w:type="spellEnd"/>
      <w:r w:rsidRPr="00453ACA">
        <w:rPr>
          <w:rFonts w:ascii="Book Antiqua" w:eastAsia="Times New Roman" w:hAnsi="Book Antiqua"/>
          <w:color w:val="000000"/>
          <w:sz w:val="20"/>
          <w:szCs w:val="20"/>
        </w:rPr>
        <w:t xml:space="preserve"> </w:t>
      </w:r>
      <w:r w:rsidRPr="00453ACA">
        <w:rPr>
          <w:rFonts w:ascii="Book Antiqua" w:eastAsia="Times New Roman" w:hAnsi="Book Antiqua"/>
          <w:color w:val="000000"/>
          <w:sz w:val="20"/>
          <w:szCs w:val="20"/>
        </w:rPr>
        <w:fldChar w:fldCharType="begin" w:fldLock="1"/>
      </w:r>
      <w:r w:rsidRPr="00453ACA">
        <w:rPr>
          <w:rFonts w:ascii="Book Antiqua" w:eastAsia="Times New Roman" w:hAnsi="Book Antiqua"/>
          <w:color w:val="000000"/>
          <w:sz w:val="20"/>
          <w:szCs w:val="20"/>
        </w:rPr>
        <w:instrText>ADDIN CSL_CITATION {"citationItems":[{"id":"ITEM-1","itemData":{"DOI":"10.2147/JMDH.S116957","ISSN":"11782390","abstract":"Therapeutic interpersonal relationships are the primary component of all health care interactions that facilitate the development of positive clinician-patient experiences. Therapeutic interpersonal relationships have the capacity to transform and enrich the patients’ experiences. Consequently, with an increasing necessity to focus on patient-centered care, it is imperative for health care professionals to therapeutically engage with patients to improve health-related outcomes. Studies were identified through an electronic search, using the PubMed, Cumulative Index to Nursing and Allied Health Literature, and PsycINFO databases of peer-reviewed research, limited to the English language with search terms developed to reflect therapeutic interpersonal relationships between health care professionals and patients in the acute care setting. This study found that therapeutic listening, responding to patient emotions and unmet needs, and patient centeredness were key characteristics of strategies for improving therapeutic interpersonal relationships.","author":[{"dropping-particle":"","family":"Kornhaber","given":"Rachel","non-dropping-particle":"","parse-names":false,"suffix":""},{"dropping-particle":"","family":"Walsh","given":"Kenneth","non-dropping-particle":"","parse-names":false,"suffix":""},{"dropping-particle":"","family":"Duff","given":"Jed","non-dropping-particle":"","parse-names":false,"suffix":""},{"dropping-particle":"","family":"Walker","given":"Kim","non-dropping-particle":"","parse-names":false,"suffix":""}],"container-title":"Journal of Multidisciplinary Healthcare","id":"ITEM-1","issued":{"date-parts":[["2016"]]},"page":"537-546","title":"Enhancing adult therapeutic interpersonal relationships in the acute health care setting: An integrative review","type":"article-journal","volume":"9"},"uris":["http://www.mendeley.com/documents/?uuid=8d84c23e-a931-495e-8f90-4fb59c2f764a"]}],"mendeley":{"formattedCitation":"(Kornhaber et al., 2016)","plainTextFormattedCitation":"(Kornhaber et al., 2016)","previouslyFormattedCitation":"(Kornhaber et al., 2016)"},"properties":{"noteIndex":0},"schema":"https://github.com/citation-style-language/schema/raw/master/csl-citation.json"}</w:instrText>
      </w:r>
      <w:r w:rsidRPr="00453ACA">
        <w:rPr>
          <w:rFonts w:ascii="Book Antiqua" w:eastAsia="Times New Roman" w:hAnsi="Book Antiqua"/>
          <w:color w:val="000000"/>
          <w:sz w:val="20"/>
          <w:szCs w:val="20"/>
        </w:rPr>
        <w:fldChar w:fldCharType="separate"/>
      </w:r>
      <w:r w:rsidRPr="00453ACA">
        <w:rPr>
          <w:rFonts w:ascii="Book Antiqua" w:eastAsia="Times New Roman" w:hAnsi="Book Antiqua"/>
          <w:noProof/>
          <w:color w:val="000000"/>
          <w:sz w:val="20"/>
          <w:szCs w:val="20"/>
        </w:rPr>
        <w:t>(Kornhaber et al., 2016)</w:t>
      </w:r>
      <w:r w:rsidRPr="00453ACA">
        <w:rPr>
          <w:rFonts w:ascii="Book Antiqua" w:eastAsia="Times New Roman" w:hAnsi="Book Antiqua"/>
          <w:color w:val="000000"/>
          <w:sz w:val="20"/>
          <w:szCs w:val="20"/>
        </w:rPr>
        <w:fldChar w:fldCharType="end"/>
      </w:r>
      <w:r w:rsidRPr="00453ACA">
        <w:rPr>
          <w:rFonts w:ascii="Book Antiqua" w:eastAsia="Times New Roman" w:hAnsi="Book Antiqua"/>
          <w:color w:val="000000"/>
          <w:sz w:val="20"/>
          <w:szCs w:val="20"/>
        </w:rPr>
        <w:t>.</w:t>
      </w:r>
    </w:p>
    <w:p w14:paraId="15016B16" w14:textId="77777777" w:rsidR="00453ACA" w:rsidRDefault="00453ACA" w:rsidP="00453ACA">
      <w:pPr>
        <w:jc w:val="both"/>
        <w:rPr>
          <w:rFonts w:ascii="Book Antiqua" w:eastAsia="Times New Roman" w:hAnsi="Book Antiqua"/>
          <w:color w:val="000000"/>
          <w:sz w:val="20"/>
          <w:szCs w:val="20"/>
        </w:rPr>
      </w:pPr>
    </w:p>
    <w:p w14:paraId="1FB0C12C" w14:textId="5AEF745F" w:rsidR="00453ACA" w:rsidRDefault="00453ACA" w:rsidP="00453ACA">
      <w:pPr>
        <w:jc w:val="both"/>
        <w:rPr>
          <w:rFonts w:ascii="Book Antiqua" w:eastAsia="Times New Roman" w:hAnsi="Book Antiqua"/>
          <w:color w:val="000000"/>
          <w:sz w:val="20"/>
          <w:szCs w:val="20"/>
        </w:rPr>
      </w:pPr>
      <w:r w:rsidRPr="00446ABA">
        <w:rPr>
          <w:rFonts w:eastAsia="Times New Roman"/>
          <w:noProof/>
          <w:color w:val="000000"/>
        </w:rPr>
        <w:drawing>
          <wp:inline distT="0" distB="0" distL="0" distR="0" wp14:anchorId="2F5053FA" wp14:editId="524F515E">
            <wp:extent cx="3141345" cy="935667"/>
            <wp:effectExtent l="19050" t="19050" r="20955" b="171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3141345" cy="935667"/>
                    </a:xfrm>
                    <a:prstGeom prst="rect">
                      <a:avLst/>
                    </a:prstGeom>
                    <a:ln>
                      <a:solidFill>
                        <a:schemeClr val="tx1"/>
                      </a:solidFill>
                    </a:ln>
                  </pic:spPr>
                </pic:pic>
              </a:graphicData>
            </a:graphic>
          </wp:inline>
        </w:drawing>
      </w:r>
    </w:p>
    <w:p w14:paraId="4AAD9549" w14:textId="77777777" w:rsidR="00453ACA" w:rsidRDefault="00453ACA" w:rsidP="00453ACA">
      <w:pPr>
        <w:shd w:val="clear" w:color="auto" w:fill="FFFFFF"/>
        <w:jc w:val="center"/>
        <w:textAlignment w:val="baseline"/>
        <w:rPr>
          <w:rFonts w:ascii="Book Antiqua" w:eastAsia="Times New Roman" w:hAnsi="Book Antiqua"/>
          <w:b/>
          <w:bCs/>
          <w:color w:val="000000"/>
          <w:sz w:val="20"/>
          <w:szCs w:val="20"/>
        </w:rPr>
      </w:pPr>
    </w:p>
    <w:p w14:paraId="4F852411" w14:textId="7680EA68" w:rsidR="00453ACA" w:rsidRPr="00453ACA" w:rsidRDefault="00453ACA" w:rsidP="00725753">
      <w:pPr>
        <w:shd w:val="clear" w:color="auto" w:fill="FFFFFF"/>
        <w:jc w:val="both"/>
        <w:textAlignment w:val="baseline"/>
        <w:rPr>
          <w:rFonts w:ascii="Book Antiqua" w:eastAsia="Times New Roman" w:hAnsi="Book Antiqua"/>
          <w:color w:val="000000"/>
          <w:sz w:val="20"/>
          <w:szCs w:val="20"/>
        </w:rPr>
      </w:pPr>
      <w:r w:rsidRPr="00453ACA">
        <w:rPr>
          <w:rFonts w:ascii="Book Antiqua" w:eastAsia="Times New Roman" w:hAnsi="Book Antiqua"/>
          <w:b/>
          <w:bCs/>
          <w:color w:val="000000"/>
          <w:sz w:val="20"/>
          <w:szCs w:val="20"/>
        </w:rPr>
        <w:t>Gambar 2</w:t>
      </w:r>
      <w:r>
        <w:rPr>
          <w:rFonts w:ascii="Book Antiqua" w:eastAsia="Times New Roman" w:hAnsi="Book Antiqua"/>
          <w:b/>
          <w:bCs/>
          <w:color w:val="000000"/>
          <w:sz w:val="20"/>
          <w:szCs w:val="20"/>
        </w:rPr>
        <w:t>.</w:t>
      </w:r>
      <w:r w:rsidRPr="00453ACA">
        <w:rPr>
          <w:rFonts w:ascii="Book Antiqua" w:eastAsia="Times New Roman" w:hAnsi="Book Antiqua"/>
          <w:color w:val="000000"/>
          <w:sz w:val="20"/>
          <w:szCs w:val="20"/>
        </w:rPr>
        <w:t xml:space="preserve"> Bagian “</w:t>
      </w:r>
      <w:proofErr w:type="spellStart"/>
      <w:r w:rsidRPr="00453ACA">
        <w:rPr>
          <w:rFonts w:ascii="Book Antiqua" w:eastAsia="Times New Roman" w:hAnsi="Book Antiqua"/>
          <w:color w:val="000000"/>
          <w:sz w:val="20"/>
          <w:szCs w:val="20"/>
        </w:rPr>
        <w:t>Selamat</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w:t>
      </w:r>
    </w:p>
    <w:p w14:paraId="63F735E2" w14:textId="77777777" w:rsidR="00453ACA" w:rsidRDefault="00453ACA" w:rsidP="00453ACA">
      <w:pPr>
        <w:jc w:val="both"/>
        <w:rPr>
          <w:rFonts w:eastAsia="Times New Roman"/>
          <w:color w:val="000000"/>
        </w:rPr>
      </w:pPr>
    </w:p>
    <w:p w14:paraId="134DE677" w14:textId="741EFDB0" w:rsidR="00453ACA" w:rsidRDefault="00453ACA" w:rsidP="00453ACA">
      <w:pPr>
        <w:ind w:firstLine="720"/>
        <w:jc w:val="both"/>
        <w:rPr>
          <w:rFonts w:ascii="Book Antiqua" w:eastAsia="Times New Roman" w:hAnsi="Book Antiqua"/>
          <w:color w:val="000000"/>
          <w:sz w:val="20"/>
          <w:szCs w:val="20"/>
        </w:rPr>
      </w:pPr>
      <w:proofErr w:type="spellStart"/>
      <w:r w:rsidRPr="00453ACA">
        <w:rPr>
          <w:rFonts w:ascii="Book Antiqua" w:eastAsia="Times New Roman" w:hAnsi="Book Antiqua"/>
          <w:color w:val="000000"/>
          <w:sz w:val="20"/>
          <w:szCs w:val="20"/>
        </w:rPr>
        <w:t>Termuatnya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nilai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terapeutik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secara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terstruktur</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kurikulum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merdeka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dinilai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mampu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membantu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menjaga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kualitas</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sosialnya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Pembiasaan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pembelajaran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secara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akademik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termasuk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pembiasaan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pemberiaan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apresiasi</w:t>
      </w:r>
      <w:proofErr w:type="spellEnd"/>
      <w:r w:rsidRPr="00453ACA">
        <w:rPr>
          <w:rFonts w:ascii="Book Antiqua" w:eastAsia="Times New Roman" w:hAnsi="Book Antiqua"/>
          <w:color w:val="000000"/>
          <w:sz w:val="20"/>
          <w:szCs w:val="20"/>
        </w:rPr>
        <w:t xml:space="preserve"> dan </w:t>
      </w:r>
      <w:proofErr w:type="spellStart"/>
      <w:r w:rsidRPr="00453ACA">
        <w:rPr>
          <w:rFonts w:ascii="Book Antiqua" w:eastAsia="Times New Roman" w:hAnsi="Book Antiqua"/>
          <w:color w:val="000000"/>
          <w:sz w:val="20"/>
          <w:szCs w:val="20"/>
        </w:rPr>
        <w:t>refleksi</w:t>
      </w:r>
      <w:proofErr w:type="spellEnd"/>
      <w:r w:rsidRPr="00453ACA">
        <w:rPr>
          <w:rFonts w:ascii="Book Antiqua" w:eastAsia="Times New Roman" w:hAnsi="Book Antiqua"/>
          <w:color w:val="000000"/>
          <w:sz w:val="20"/>
          <w:szCs w:val="20"/>
        </w:rPr>
        <w:t xml:space="preserve"> juga </w:t>
      </w:r>
      <w:proofErr w:type="spellStart"/>
      <w:r w:rsidRPr="00453ACA">
        <w:rPr>
          <w:rFonts w:ascii="Book Antiqua" w:eastAsia="Times New Roman" w:hAnsi="Book Antiqua"/>
          <w:color w:val="000000"/>
          <w:sz w:val="20"/>
          <w:szCs w:val="20"/>
        </w:rPr>
        <w:t>mampu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menumbuhkan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karakter</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terkait</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dengan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kepekaan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sosial</w:t>
      </w:r>
      <w:proofErr w:type="spellEnd"/>
      <w:r w:rsidRPr="00453ACA">
        <w:rPr>
          <w:rFonts w:ascii="Book Antiqua" w:eastAsia="Times New Roman" w:hAnsi="Book Antiqua"/>
          <w:color w:val="000000"/>
          <w:sz w:val="20"/>
          <w:szCs w:val="20"/>
        </w:rPr>
        <w:t xml:space="preserve"> </w:t>
      </w:r>
      <w:r w:rsidRPr="00453ACA">
        <w:rPr>
          <w:rFonts w:ascii="Book Antiqua" w:eastAsia="Times New Roman" w:hAnsi="Book Antiqua"/>
          <w:color w:val="000000"/>
          <w:sz w:val="20"/>
          <w:szCs w:val="20"/>
        </w:rPr>
        <w:fldChar w:fldCharType="begin" w:fldLock="1"/>
      </w:r>
      <w:r w:rsidRPr="00453ACA">
        <w:rPr>
          <w:rFonts w:ascii="Book Antiqua" w:eastAsia="Times New Roman" w:hAnsi="Book Antiqua"/>
          <w:color w:val="000000"/>
          <w:sz w:val="20"/>
          <w:szCs w:val="20"/>
        </w:rPr>
        <w:instrText>ADDIN CSL_CITATION {"citationItems":[{"id":"ITEM-1","itemData":{"DOI":"10.7454/proust.v2i1.48","ISSN":"2620-3960","abstract":"Although most researchers agree that environmental education is very important to develop pro-environmental behavior (PEB) in children, it is uncertain whether environmental education has positive outcomes, especially in Indonesian schools. This study tried to get some insight into whether green school students will have a higher nature relatedness and thus will behave more environmentally friendly, compared with students from schools with a regular national curriculum. In this study, 304 elementary public schools’ students and 229 green schools’ students participated. Data were collected through self-report scale, behavioral observation and Focus Group Discussion (FGD). The result shows that green school student’s, as well as children from public school, do not differ in their appreciation and understanding of their interconnectedness with all other living things on the earth. In other words, their nature relatedness (NR) are relatively similar. As hypothesized, if faced with the choice to act environmentally friendly, the PEB of green school students were significantly higher than public school students. But interestingly, information from FGD reveals that green school children PEB is not based on knowledge or concern for the environment, but rather a result of habituation and social modelling of their friends. On the other hand, public schools students have the knowledge, but they do not implement it in daily lives because they are not used to do it. It is concluded that environmental education curriculum does have a role in shaping students PEB, but to develop a sustainable PEB in young children, schools should focus on environmental knowledge, to develop and internalized pro-environmental value, and they should also develop ways to habituate PEB.","author":[{"dropping-particle":"","family":"Djuwita","given":"Ratna","non-dropping-particle":"","parse-names":false,"suffix":""},{"dropping-particle":"","family":"Benyamin","given":"Aditya","non-dropping-particle":"","parse-names":false,"suffix":""}],"container-title":"Psychological Research on Urban Society","id":"ITEM-1","issue":"1","issued":{"date-parts":[["2019"]]},"page":"26","title":"Teaching Pro-Environmental Behavior: A Challenge in Indonesian Schools","type":"article-journal","volume":"2"},"uris":["http://www.mendeley.com/documents/?uuid=bb8411a8-2457-4649-8b25-280b49aaa44c"]}],"mendeley":{"formattedCitation":"(Djuwita &amp; Benyamin, 2019)","plainTextFormattedCitation":"(Djuwita &amp; Benyamin, 2019)","previouslyFormattedCitation":"(Djuwita &amp; Benyamin, 2019)"},"properties":{"noteIndex":0},"schema":"https://github.com/citation-style-language/schema/raw/master/csl-citation.json"}</w:instrText>
      </w:r>
      <w:r w:rsidRPr="00453ACA">
        <w:rPr>
          <w:rFonts w:ascii="Book Antiqua" w:eastAsia="Times New Roman" w:hAnsi="Book Antiqua"/>
          <w:color w:val="000000"/>
          <w:sz w:val="20"/>
          <w:szCs w:val="20"/>
        </w:rPr>
        <w:fldChar w:fldCharType="separate"/>
      </w:r>
      <w:r w:rsidRPr="00453ACA">
        <w:rPr>
          <w:rFonts w:ascii="Book Antiqua" w:eastAsia="Times New Roman" w:hAnsi="Book Antiqua"/>
          <w:noProof/>
          <w:color w:val="000000"/>
          <w:sz w:val="20"/>
          <w:szCs w:val="20"/>
        </w:rPr>
        <w:t>(Djuwita &amp; Benyamin, 2019)</w:t>
      </w:r>
      <w:r w:rsidRPr="00453ACA">
        <w:rPr>
          <w:rFonts w:ascii="Book Antiqua" w:eastAsia="Times New Roman" w:hAnsi="Book Antiqua"/>
          <w:color w:val="000000"/>
          <w:sz w:val="20"/>
          <w:szCs w:val="20"/>
        </w:rPr>
        <w:fldChar w:fldCharType="end"/>
      </w:r>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Penyediaan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nilai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terapeutik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 </w:t>
      </w:r>
      <w:proofErr w:type="spellStart"/>
      <w:r w:rsidRPr="00453ACA">
        <w:rPr>
          <w:rFonts w:ascii="Book Antiqua" w:eastAsia="Times New Roman" w:hAnsi="Book Antiqua"/>
          <w:color w:val="000000"/>
          <w:sz w:val="20"/>
          <w:szCs w:val="20"/>
        </w:rPr>
        <w:t>berpotensi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untuk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menumbuhkan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sikap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kepedulian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terhadap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peningkatan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kemampuan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menghargai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setiap</w:t>
      </w:r>
      <w:proofErr w:type="spellEnd"/>
      <w:r w:rsidRPr="00453ACA">
        <w:rPr>
          <w:rFonts w:ascii="Book Antiqua" w:eastAsia="Times New Roman" w:hAnsi="Book Antiqua"/>
          <w:color w:val="000000"/>
          <w:sz w:val="20"/>
          <w:szCs w:val="20"/>
        </w:rPr>
        <w:t xml:space="preserve"> proses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belajar</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Kemunculan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dari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nilai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terapeutik</w:t>
      </w:r>
      <w:proofErr w:type="spellEnd"/>
      <w:r w:rsidRPr="00453ACA">
        <w:rPr>
          <w:rFonts w:ascii="Book Antiqua" w:eastAsia="Times New Roman" w:hAnsi="Book Antiqua"/>
          <w:color w:val="000000"/>
          <w:sz w:val="20"/>
          <w:szCs w:val="20"/>
        </w:rPr>
        <w:t xml:space="preserve"> pada </w:t>
      </w:r>
      <w:proofErr w:type="spellStart"/>
      <w:r w:rsidRPr="00453ACA">
        <w:rPr>
          <w:rFonts w:ascii="Book Antiqua" w:eastAsia="Times New Roman" w:hAnsi="Book Antiqua"/>
          <w:color w:val="000000"/>
          <w:sz w:val="20"/>
          <w:szCs w:val="20"/>
        </w:rPr>
        <w:t>setiap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bab</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nya</w:t>
      </w:r>
      <w:proofErr w:type="spellEnd"/>
      <w:r w:rsidRPr="00453ACA">
        <w:rPr>
          <w:rFonts w:ascii="Book Antiqua" w:eastAsia="Times New Roman" w:hAnsi="Book Antiqua"/>
          <w:color w:val="000000"/>
          <w:sz w:val="20"/>
          <w:szCs w:val="20"/>
        </w:rPr>
        <w:t xml:space="preserve"> juga </w:t>
      </w:r>
      <w:proofErr w:type="spellStart"/>
      <w:r w:rsidRPr="00453ACA">
        <w:rPr>
          <w:rFonts w:ascii="Book Antiqua" w:eastAsia="Times New Roman" w:hAnsi="Book Antiqua"/>
          <w:color w:val="000000"/>
          <w:sz w:val="20"/>
          <w:szCs w:val="20"/>
        </w:rPr>
        <w:t>mengindikasikan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potensi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besar</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 </w:t>
      </w:r>
      <w:proofErr w:type="spellStart"/>
      <w:r w:rsidRPr="00453ACA">
        <w:rPr>
          <w:rFonts w:ascii="Book Antiqua" w:eastAsia="Times New Roman" w:hAnsi="Book Antiqua"/>
          <w:color w:val="000000"/>
          <w:sz w:val="20"/>
          <w:szCs w:val="20"/>
        </w:rPr>
        <w:t>ini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untuk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digunakan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pembelajaran</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terintegrasi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dengan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kajian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etnosains</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khususnya</w:t>
      </w:r>
      <w:proofErr w:type="spellEnd"/>
      <w:r w:rsidRPr="00453ACA">
        <w:rPr>
          <w:rFonts w:ascii="Book Antiqua" w:eastAsia="Times New Roman" w:hAnsi="Book Antiqua"/>
          <w:color w:val="000000"/>
          <w:sz w:val="20"/>
          <w:szCs w:val="20"/>
        </w:rPr>
        <w:t xml:space="preserve"> pada </w:t>
      </w:r>
      <w:proofErr w:type="spellStart"/>
      <w:r w:rsidRPr="00453ACA">
        <w:rPr>
          <w:rFonts w:ascii="Book Antiqua" w:eastAsia="Times New Roman" w:hAnsi="Book Antiqua"/>
          <w:color w:val="000000"/>
          <w:sz w:val="20"/>
          <w:szCs w:val="20"/>
        </w:rPr>
        <w:t>ranah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sosio-kultural</w:t>
      </w:r>
      <w:proofErr w:type="spellEnd"/>
      <w:r w:rsidRPr="00453ACA">
        <w:rPr>
          <w:rFonts w:ascii="Book Antiqua" w:eastAsia="Times New Roman" w:hAnsi="Book Antiqua"/>
          <w:color w:val="000000"/>
          <w:sz w:val="20"/>
          <w:szCs w:val="20"/>
        </w:rPr>
        <w:t>.</w:t>
      </w:r>
    </w:p>
    <w:p w14:paraId="02E14105" w14:textId="77777777" w:rsidR="00453ACA" w:rsidRDefault="00453ACA" w:rsidP="00453ACA">
      <w:pPr>
        <w:ind w:firstLine="720"/>
        <w:jc w:val="both"/>
        <w:rPr>
          <w:rFonts w:ascii="Book Antiqua" w:eastAsia="Times New Roman" w:hAnsi="Book Antiqua"/>
          <w:color w:val="000000"/>
          <w:sz w:val="20"/>
          <w:szCs w:val="20"/>
        </w:rPr>
      </w:pPr>
    </w:p>
    <w:p w14:paraId="1CD7C725" w14:textId="7D309B8E" w:rsidR="00453ACA" w:rsidRPr="00453ACA" w:rsidRDefault="00453ACA" w:rsidP="00453ACA">
      <w:pPr>
        <w:shd w:val="clear" w:color="auto" w:fill="FFFFFF"/>
        <w:jc w:val="both"/>
        <w:textAlignment w:val="baseline"/>
        <w:rPr>
          <w:rFonts w:ascii="Book Antiqua" w:eastAsia="Times New Roman" w:hAnsi="Book Antiqua"/>
          <w:b/>
          <w:bCs/>
          <w:i/>
          <w:iCs/>
          <w:color w:val="000000"/>
          <w:sz w:val="20"/>
          <w:szCs w:val="20"/>
        </w:rPr>
      </w:pPr>
      <w:r w:rsidRPr="00453ACA">
        <w:rPr>
          <w:rFonts w:ascii="Book Antiqua" w:eastAsia="Times New Roman" w:hAnsi="Book Antiqua"/>
          <w:b/>
          <w:bCs/>
          <w:i/>
          <w:iCs/>
          <w:color w:val="000000"/>
          <w:sz w:val="20"/>
          <w:szCs w:val="20"/>
        </w:rPr>
        <w:t xml:space="preserve">Nilai </w:t>
      </w:r>
      <w:proofErr w:type="spellStart"/>
      <w:r w:rsidRPr="00453ACA">
        <w:rPr>
          <w:rFonts w:ascii="Book Antiqua" w:eastAsia="Times New Roman" w:hAnsi="Book Antiqua"/>
          <w:b/>
          <w:bCs/>
          <w:i/>
          <w:iCs/>
          <w:color w:val="000000"/>
          <w:sz w:val="20"/>
          <w:szCs w:val="20"/>
        </w:rPr>
        <w:t>Kemudahan</w:t>
      </w:r>
      <w:proofErr w:type="spellEnd"/>
    </w:p>
    <w:p w14:paraId="1CFF8FD7" w14:textId="77777777" w:rsidR="00453ACA" w:rsidRDefault="00453ACA" w:rsidP="00453ACA">
      <w:pPr>
        <w:shd w:val="clear" w:color="auto" w:fill="FFFFFF"/>
        <w:ind w:firstLine="720"/>
        <w:jc w:val="both"/>
        <w:textAlignment w:val="baseline"/>
        <w:rPr>
          <w:rFonts w:ascii="Book Antiqua" w:eastAsia="Times New Roman" w:hAnsi="Book Antiqua"/>
          <w:color w:val="000000"/>
          <w:sz w:val="20"/>
          <w:szCs w:val="20"/>
        </w:rPr>
      </w:pPr>
      <w:proofErr w:type="spellStart"/>
      <w:r w:rsidRPr="00453ACA">
        <w:rPr>
          <w:rFonts w:ascii="Book Antiqua" w:eastAsia="Times New Roman" w:hAnsi="Book Antiqua"/>
          <w:color w:val="000000"/>
          <w:sz w:val="20"/>
          <w:szCs w:val="20"/>
        </w:rPr>
        <w:t>Penekanan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utama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nilai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kemudahan</w:t>
      </w:r>
      <w:proofErr w:type="spellEnd"/>
      <w:r w:rsidRPr="00453ACA">
        <w:rPr>
          <w:rFonts w:ascii="Book Antiqua" w:eastAsia="Times New Roman" w:hAnsi="Book Antiqua"/>
          <w:color w:val="000000"/>
          <w:sz w:val="20"/>
          <w:szCs w:val="20"/>
        </w:rPr>
        <w:t xml:space="preserve"> pada </w:t>
      </w:r>
      <w:proofErr w:type="spellStart"/>
      <w:r w:rsidRPr="00453ACA">
        <w:rPr>
          <w:rFonts w:ascii="Book Antiqua" w:eastAsia="Times New Roman" w:hAnsi="Book Antiqua"/>
          <w:color w:val="000000"/>
          <w:sz w:val="20"/>
          <w:szCs w:val="20"/>
        </w:rPr>
        <w:t>studi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ini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adalah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bahwa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nilai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kemudahan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berkaitan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erat</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dengan</w:t>
      </w:r>
      <w:proofErr w:type="spellEnd"/>
      <w:r w:rsidRPr="00453ACA">
        <w:rPr>
          <w:rFonts w:ascii="Book Antiqua" w:eastAsia="Times New Roman" w:hAnsi="Book Antiqua"/>
          <w:color w:val="000000"/>
          <w:sz w:val="20"/>
          <w:szCs w:val="20"/>
        </w:rPr>
        <w:t xml:space="preserve"> “</w:t>
      </w:r>
      <w:r w:rsidRPr="00453ACA">
        <w:rPr>
          <w:rFonts w:ascii="Book Antiqua" w:eastAsia="Times New Roman" w:hAnsi="Book Antiqua"/>
          <w:i/>
          <w:iCs/>
          <w:color w:val="000000"/>
          <w:sz w:val="20"/>
          <w:szCs w:val="20"/>
        </w:rPr>
        <w:t>the joy of learning</w:t>
      </w:r>
      <w:r w:rsidRPr="00453ACA">
        <w:rPr>
          <w:rFonts w:ascii="Book Antiqua" w:eastAsia="Times New Roman" w:hAnsi="Book Antiqua"/>
          <w:color w:val="000000"/>
          <w:sz w:val="20"/>
          <w:szCs w:val="20"/>
        </w:rPr>
        <w:t xml:space="preserve">” </w:t>
      </w:r>
      <w:r w:rsidRPr="00453ACA">
        <w:rPr>
          <w:rFonts w:ascii="Book Antiqua" w:eastAsia="Times New Roman" w:hAnsi="Book Antiqua"/>
          <w:color w:val="000000"/>
          <w:sz w:val="20"/>
          <w:szCs w:val="20"/>
        </w:rPr>
        <w:fldChar w:fldCharType="begin" w:fldLock="1"/>
      </w:r>
      <w:r w:rsidRPr="00453ACA">
        <w:rPr>
          <w:rFonts w:ascii="Book Antiqua" w:eastAsia="Times New Roman" w:hAnsi="Book Antiqua"/>
          <w:color w:val="000000"/>
          <w:sz w:val="20"/>
          <w:szCs w:val="20"/>
        </w:rPr>
        <w:instrText>ADDIN CSL_CITATION {"citationItems":[{"id":"ITEM-1","itemData":{"DOI":"10.1016/S0921-8009(02)00273-2","ISSN":"09218009","abstract":"An important issue in the debate about the use and conservation of natural ecosystems is the degree to which these ecosystems and their functions should be considered 'critical'. This paper presents some guidelines to determine the criticality of natural capital, based on two main criteria. The first criterion is the 'importance' of natural ecosystems (ecological, socio-cultural and economic) and the second is the degree of 'threat' based on the quantity and quality of the (remaining) natural areas in a given region. It is argued that the two criteria are complementary and need to be taken into account simultaneously when determining the criticality of natural capital. Finally, the paper presents and discusses some possibilities for the development of a (critical) natural capital index for Europe. © 2002 Elsevier Science B.V. All rights reserved.","author":[{"dropping-particle":"","family":"Groot","given":"Rudolf","non-dropping-particle":"De","parse-names":false,"suffix":""},{"dropping-particle":"","family":"Perk","given":"Johan","non-dropping-particle":"Van Der","parse-names":false,"suffix":""},{"dropping-particle":"","family":"Chiesura","given":"Anna","non-dropping-particle":"","parse-names":false,"suffix":""},{"dropping-particle":"","family":"Vliet","given":"Arnold","non-dropping-particle":"Van","parse-names":false,"suffix":""}],"container-title":"Ecological Economics","id":"ITEM-1","issue":"2-3","issued":{"date-parts":[["2003"]]},"page":"187-204","title":"Importance and threat as determining factors for criticality of natural capital","type":"article-journal","volume":"44"},"uris":["http://www.mendeley.com/documents/?uuid=dcc5dd22-3cbc-4d4b-a0c1-c78932e1ee67"]}],"mendeley":{"formattedCitation":"(De Groot et al., 2003)","plainTextFormattedCitation":"(De Groot et al., 2003)","previouslyFormattedCitation":"(De Groot et al., 2003)"},"properties":{"noteIndex":0},"schema":"https://github.com/citation-style-language/schema/raw/master/csl-citation.json"}</w:instrText>
      </w:r>
      <w:r w:rsidRPr="00453ACA">
        <w:rPr>
          <w:rFonts w:ascii="Book Antiqua" w:eastAsia="Times New Roman" w:hAnsi="Book Antiqua"/>
          <w:color w:val="000000"/>
          <w:sz w:val="20"/>
          <w:szCs w:val="20"/>
        </w:rPr>
        <w:fldChar w:fldCharType="separate"/>
      </w:r>
      <w:r w:rsidRPr="00453ACA">
        <w:rPr>
          <w:rFonts w:ascii="Book Antiqua" w:eastAsia="Times New Roman" w:hAnsi="Book Antiqua"/>
          <w:noProof/>
          <w:color w:val="000000"/>
          <w:sz w:val="20"/>
          <w:szCs w:val="20"/>
        </w:rPr>
        <w:t>(De Groot et al., 2003)</w:t>
      </w:r>
      <w:r w:rsidRPr="00453ACA">
        <w:rPr>
          <w:rFonts w:ascii="Book Antiqua" w:eastAsia="Times New Roman" w:hAnsi="Book Antiqua"/>
          <w:color w:val="000000"/>
          <w:sz w:val="20"/>
          <w:szCs w:val="20"/>
        </w:rPr>
        <w:fldChar w:fldCharType="end"/>
      </w:r>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Tidak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terbatas</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hanya</w:t>
      </w:r>
      <w:proofErr w:type="spellEnd"/>
      <w:r w:rsidRPr="00453ACA">
        <w:rPr>
          <w:rFonts w:ascii="Book Antiqua" w:eastAsia="Times New Roman" w:hAnsi="Book Antiqua"/>
          <w:color w:val="000000"/>
          <w:sz w:val="20"/>
          <w:szCs w:val="20"/>
        </w:rPr>
        <w:t xml:space="preserve"> pada </w:t>
      </w:r>
      <w:proofErr w:type="spellStart"/>
      <w:r w:rsidRPr="00453ACA">
        <w:rPr>
          <w:rFonts w:ascii="Book Antiqua" w:eastAsia="Times New Roman" w:hAnsi="Book Antiqua"/>
          <w:color w:val="000000"/>
          <w:sz w:val="20"/>
          <w:szCs w:val="20"/>
        </w:rPr>
        <w:t>tingkatan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artistik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dari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 </w:t>
      </w:r>
      <w:proofErr w:type="spellStart"/>
      <w:r w:rsidRPr="00453ACA">
        <w:rPr>
          <w:rFonts w:ascii="Book Antiqua" w:eastAsia="Times New Roman" w:hAnsi="Book Antiqua"/>
          <w:color w:val="000000"/>
          <w:sz w:val="20"/>
          <w:szCs w:val="20"/>
        </w:rPr>
        <w:t>namun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nilai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kemudahan</w:t>
      </w:r>
      <w:proofErr w:type="spellEnd"/>
      <w:r w:rsidRPr="00453ACA">
        <w:rPr>
          <w:rFonts w:ascii="Book Antiqua" w:eastAsia="Times New Roman" w:hAnsi="Book Antiqua"/>
          <w:color w:val="000000"/>
          <w:sz w:val="20"/>
          <w:szCs w:val="20"/>
        </w:rPr>
        <w:t xml:space="preserve"> juga </w:t>
      </w:r>
      <w:proofErr w:type="spellStart"/>
      <w:r w:rsidRPr="00453ACA">
        <w:rPr>
          <w:rFonts w:ascii="Book Antiqua" w:eastAsia="Times New Roman" w:hAnsi="Book Antiqua"/>
          <w:color w:val="000000"/>
          <w:sz w:val="20"/>
          <w:szCs w:val="20"/>
        </w:rPr>
        <w:t>mencakup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tingkatan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upaya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menumbuhkan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pembelajaran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dengan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penyajian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konsep</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lebih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mudah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dipahami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Berdasarkan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analisis</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konten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diperoleh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hasil</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bahwa</w:t>
      </w:r>
      <w:proofErr w:type="spellEnd"/>
      <w:r w:rsidRPr="00453ACA">
        <w:rPr>
          <w:rFonts w:ascii="Book Antiqua" w:eastAsia="Times New Roman" w:hAnsi="Book Antiqua"/>
          <w:color w:val="000000"/>
          <w:sz w:val="20"/>
          <w:szCs w:val="20"/>
        </w:rPr>
        <w:t xml:space="preserve"> pada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 IPA SMP </w:t>
      </w:r>
      <w:proofErr w:type="spellStart"/>
      <w:r w:rsidRPr="00453ACA">
        <w:rPr>
          <w:rFonts w:ascii="Book Antiqua" w:eastAsia="Times New Roman" w:hAnsi="Book Antiqua"/>
          <w:color w:val="000000"/>
          <w:sz w:val="20"/>
          <w:szCs w:val="20"/>
        </w:rPr>
        <w:t>kurikulum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merdeka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mampu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menyajikan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pembelajaran</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mengedepankan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kemudahan</w:t>
      </w:r>
      <w:proofErr w:type="spellEnd"/>
      <w:r w:rsidRPr="00453ACA">
        <w:rPr>
          <w:rFonts w:ascii="Book Antiqua" w:eastAsia="Times New Roman" w:hAnsi="Book Antiqua"/>
          <w:color w:val="000000"/>
          <w:sz w:val="20"/>
          <w:szCs w:val="20"/>
        </w:rPr>
        <w:t xml:space="preserve"> dan </w:t>
      </w:r>
      <w:proofErr w:type="spellStart"/>
      <w:r w:rsidRPr="00453ACA">
        <w:rPr>
          <w:rFonts w:ascii="Book Antiqua" w:eastAsia="Times New Roman" w:hAnsi="Book Antiqua"/>
          <w:color w:val="000000"/>
          <w:sz w:val="20"/>
          <w:szCs w:val="20"/>
        </w:rPr>
        <w:t>kepekaan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terhadap</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potensi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sekitarnya</w:t>
      </w:r>
      <w:proofErr w:type="spellEnd"/>
      <w:r w:rsidRPr="00453ACA">
        <w:rPr>
          <w:rFonts w:ascii="Book Antiqua" w:eastAsia="Times New Roman" w:hAnsi="Book Antiqua"/>
          <w:color w:val="000000"/>
          <w:sz w:val="20"/>
          <w:szCs w:val="20"/>
        </w:rPr>
        <w:t xml:space="preserve">. Gambar 3 </w:t>
      </w:r>
      <w:proofErr w:type="spellStart"/>
      <w:r w:rsidRPr="00453ACA">
        <w:rPr>
          <w:rFonts w:ascii="Book Antiqua" w:eastAsia="Times New Roman" w:hAnsi="Book Antiqua"/>
          <w:color w:val="000000"/>
          <w:sz w:val="20"/>
          <w:szCs w:val="20"/>
        </w:rPr>
        <w:t>merupakan</w:t>
      </w:r>
      <w:proofErr w:type="spellEnd"/>
      <w:r w:rsidRPr="00453ACA">
        <w:rPr>
          <w:rFonts w:ascii="Book Antiqua" w:eastAsia="Times New Roman" w:hAnsi="Book Antiqua"/>
          <w:color w:val="000000"/>
          <w:sz w:val="20"/>
          <w:szCs w:val="20"/>
        </w:rPr>
        <w:t xml:space="preserve"> salah </w:t>
      </w:r>
      <w:proofErr w:type="spellStart"/>
      <w:r w:rsidRPr="00453ACA">
        <w:rPr>
          <w:rFonts w:ascii="Book Antiqua" w:eastAsia="Times New Roman" w:hAnsi="Book Antiqua"/>
          <w:color w:val="000000"/>
          <w:sz w:val="20"/>
          <w:szCs w:val="20"/>
        </w:rPr>
        <w:t>satu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contoh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upaya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bahan</w:t>
      </w:r>
      <w:proofErr w:type="spellEnd"/>
      <w:r w:rsidRPr="00453ACA">
        <w:rPr>
          <w:rFonts w:ascii="Book Antiqua" w:eastAsia="Times New Roman" w:hAnsi="Book Antiqua"/>
          <w:color w:val="000000"/>
          <w:sz w:val="20"/>
          <w:szCs w:val="20"/>
        </w:rPr>
        <w:t xml:space="preserve"> ajar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menyajikan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pembelajaran</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menyenangkan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sehingga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mampu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membantu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siswa</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memahami</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konsep</w:t>
      </w:r>
      <w:proofErr w:type="spellEnd"/>
      <w:r w:rsidRPr="00453ACA">
        <w:rPr>
          <w:rFonts w:ascii="Book Antiqua" w:eastAsia="Times New Roman" w:hAnsi="Book Antiqua"/>
          <w:color w:val="000000"/>
          <w:sz w:val="20"/>
          <w:szCs w:val="20"/>
        </w:rPr>
        <w:t xml:space="preserve"> pada </w:t>
      </w:r>
      <w:proofErr w:type="spellStart"/>
      <w:r w:rsidRPr="00453ACA">
        <w:rPr>
          <w:rFonts w:ascii="Book Antiqua" w:eastAsia="Times New Roman" w:hAnsi="Book Antiqua"/>
          <w:color w:val="000000"/>
          <w:sz w:val="20"/>
          <w:szCs w:val="20"/>
        </w:rPr>
        <w:t>suatu</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topik</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dengan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cara</w:t>
      </w:r>
      <w:proofErr w:type="spellEnd"/>
      <w:r w:rsidRPr="00453ACA">
        <w:rPr>
          <w:rFonts w:ascii="Book Antiqua" w:eastAsia="Times New Roman" w:hAnsi="Book Antiqua"/>
          <w:color w:val="000000"/>
          <w:sz w:val="20"/>
          <w:szCs w:val="20"/>
        </w:rPr>
        <w:t xml:space="preserve"> yang </w:t>
      </w:r>
      <w:proofErr w:type="spellStart"/>
      <w:r w:rsidRPr="00453ACA">
        <w:rPr>
          <w:rFonts w:ascii="Book Antiqua" w:eastAsia="Times New Roman" w:hAnsi="Book Antiqua"/>
          <w:color w:val="000000"/>
          <w:sz w:val="20"/>
          <w:szCs w:val="20"/>
        </w:rPr>
        <w:t>lebih</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sederhana</w:t>
      </w:r>
      <w:proofErr w:type="spellEnd"/>
      <w:r w:rsidRPr="00453ACA">
        <w:rPr>
          <w:rFonts w:ascii="Book Antiqua" w:eastAsia="Times New Roman" w:hAnsi="Book Antiqua"/>
          <w:color w:val="000000"/>
          <w:sz w:val="20"/>
          <w:szCs w:val="20"/>
        </w:rPr>
        <w:t xml:space="preserve">. </w:t>
      </w:r>
    </w:p>
    <w:p w14:paraId="274C416E" w14:textId="77777777" w:rsidR="00453ACA" w:rsidRPr="00453ACA" w:rsidRDefault="00453ACA" w:rsidP="00453ACA">
      <w:pPr>
        <w:shd w:val="clear" w:color="auto" w:fill="FFFFFF"/>
        <w:ind w:firstLine="720"/>
        <w:jc w:val="both"/>
        <w:textAlignment w:val="baseline"/>
        <w:rPr>
          <w:rFonts w:ascii="Book Antiqua" w:eastAsia="Times New Roman" w:hAnsi="Book Antiqua"/>
          <w:color w:val="000000"/>
          <w:sz w:val="20"/>
          <w:szCs w:val="20"/>
        </w:rPr>
      </w:pPr>
    </w:p>
    <w:p w14:paraId="1C248838" w14:textId="5622515C" w:rsidR="00453ACA" w:rsidRPr="00453ACA" w:rsidRDefault="00453ACA" w:rsidP="00453ACA">
      <w:pPr>
        <w:ind w:firstLine="720"/>
        <w:jc w:val="both"/>
        <w:rPr>
          <w:rFonts w:ascii="Book Antiqua" w:hAnsi="Book Antiqua"/>
          <w:b/>
          <w:sz w:val="20"/>
          <w:szCs w:val="20"/>
        </w:rPr>
      </w:pPr>
      <w:r w:rsidRPr="00446ABA">
        <w:rPr>
          <w:rFonts w:eastAsia="Times New Roman"/>
          <w:noProof/>
          <w:color w:val="000000"/>
        </w:rPr>
        <w:drawing>
          <wp:inline distT="0" distB="0" distL="0" distR="0" wp14:anchorId="7D98167A" wp14:editId="145DABC1">
            <wp:extent cx="2327910" cy="1308100"/>
            <wp:effectExtent l="19050" t="19050" r="15240" b="25400"/>
            <wp:docPr id="2108966003" name="Picture 210896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2332998" cy="1310959"/>
                    </a:xfrm>
                    <a:prstGeom prst="rect">
                      <a:avLst/>
                    </a:prstGeom>
                    <a:ln>
                      <a:solidFill>
                        <a:schemeClr val="tx1"/>
                      </a:solidFill>
                    </a:ln>
                  </pic:spPr>
                </pic:pic>
              </a:graphicData>
            </a:graphic>
          </wp:inline>
        </w:drawing>
      </w:r>
    </w:p>
    <w:p w14:paraId="75290A73" w14:textId="77777777" w:rsidR="00453ACA" w:rsidRDefault="00453ACA" w:rsidP="00453ACA">
      <w:pPr>
        <w:shd w:val="clear" w:color="auto" w:fill="FFFFFF"/>
        <w:jc w:val="center"/>
        <w:textAlignment w:val="baseline"/>
        <w:rPr>
          <w:rFonts w:eastAsia="Times New Roman"/>
          <w:b/>
          <w:bCs/>
          <w:color w:val="000000"/>
        </w:rPr>
      </w:pPr>
    </w:p>
    <w:p w14:paraId="1E12064D" w14:textId="3BFA8831" w:rsidR="00453ACA" w:rsidRDefault="00453ACA" w:rsidP="00725753">
      <w:pPr>
        <w:shd w:val="clear" w:color="auto" w:fill="FFFFFF"/>
        <w:jc w:val="both"/>
        <w:textAlignment w:val="baseline"/>
        <w:rPr>
          <w:rFonts w:ascii="Book Antiqua" w:eastAsia="Times New Roman" w:hAnsi="Book Antiqua"/>
          <w:color w:val="000000"/>
          <w:sz w:val="20"/>
          <w:szCs w:val="20"/>
        </w:rPr>
      </w:pPr>
      <w:r w:rsidRPr="00453ACA">
        <w:rPr>
          <w:rFonts w:ascii="Book Antiqua" w:eastAsia="Times New Roman" w:hAnsi="Book Antiqua"/>
          <w:b/>
          <w:bCs/>
          <w:color w:val="000000"/>
          <w:sz w:val="20"/>
          <w:szCs w:val="20"/>
        </w:rPr>
        <w:t>Gambar 3</w:t>
      </w:r>
      <w:r w:rsidR="00A62BEF">
        <w:rPr>
          <w:rFonts w:ascii="Book Antiqua" w:eastAsia="Times New Roman" w:hAnsi="Book Antiqua"/>
          <w:b/>
          <w:bCs/>
          <w:color w:val="000000"/>
          <w:sz w:val="20"/>
          <w:szCs w:val="20"/>
        </w:rPr>
        <w:t>.</w:t>
      </w:r>
      <w:r w:rsidRPr="00453ACA">
        <w:rPr>
          <w:rFonts w:ascii="Book Antiqua" w:eastAsia="Times New Roman" w:hAnsi="Book Antiqua"/>
          <w:color w:val="000000"/>
          <w:sz w:val="20"/>
          <w:szCs w:val="20"/>
        </w:rPr>
        <w:t xml:space="preserve"> Bagian “</w:t>
      </w:r>
      <w:proofErr w:type="spellStart"/>
      <w:r w:rsidRPr="00453ACA">
        <w:rPr>
          <w:rFonts w:ascii="Book Antiqua" w:eastAsia="Times New Roman" w:hAnsi="Book Antiqua"/>
          <w:color w:val="000000"/>
          <w:sz w:val="20"/>
          <w:szCs w:val="20"/>
        </w:rPr>
        <w:t>Percobaan</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dalam</w:t>
      </w:r>
      <w:proofErr w:type="spellEnd"/>
      <w:r w:rsidRPr="00453ACA">
        <w:rPr>
          <w:rFonts w:ascii="Book Antiqua" w:eastAsia="Times New Roman" w:hAnsi="Book Antiqua"/>
          <w:color w:val="000000"/>
          <w:sz w:val="20"/>
          <w:szCs w:val="20"/>
        </w:rPr>
        <w:t xml:space="preserve"> </w:t>
      </w:r>
      <w:proofErr w:type="spellStart"/>
      <w:r w:rsidRPr="00453ACA">
        <w:rPr>
          <w:rFonts w:ascii="Book Antiqua" w:eastAsia="Times New Roman" w:hAnsi="Book Antiqua"/>
          <w:color w:val="000000"/>
          <w:sz w:val="20"/>
          <w:szCs w:val="20"/>
        </w:rPr>
        <w:t>buku</w:t>
      </w:r>
      <w:proofErr w:type="spellEnd"/>
      <w:r w:rsidRPr="00453ACA">
        <w:rPr>
          <w:rFonts w:ascii="Book Antiqua" w:eastAsia="Times New Roman" w:hAnsi="Book Antiqua"/>
          <w:color w:val="000000"/>
          <w:sz w:val="20"/>
          <w:szCs w:val="20"/>
        </w:rPr>
        <w:t xml:space="preserve"> ajar</w:t>
      </w:r>
    </w:p>
    <w:p w14:paraId="10F3A455" w14:textId="77777777" w:rsidR="00A62BEF" w:rsidRDefault="00A62BEF" w:rsidP="00453ACA">
      <w:pPr>
        <w:shd w:val="clear" w:color="auto" w:fill="FFFFFF"/>
        <w:jc w:val="center"/>
        <w:textAlignment w:val="baseline"/>
        <w:rPr>
          <w:rFonts w:ascii="Book Antiqua" w:eastAsia="Times New Roman" w:hAnsi="Book Antiqua"/>
          <w:color w:val="000000"/>
          <w:sz w:val="20"/>
          <w:szCs w:val="20"/>
        </w:rPr>
      </w:pPr>
    </w:p>
    <w:p w14:paraId="0FDA0802" w14:textId="77777777" w:rsidR="00A62BEF" w:rsidRDefault="00A62BEF" w:rsidP="00A62BEF">
      <w:pPr>
        <w:shd w:val="clear" w:color="auto" w:fill="FFFFFF"/>
        <w:ind w:firstLine="720"/>
        <w:jc w:val="both"/>
        <w:textAlignment w:val="baseline"/>
        <w:rPr>
          <w:rFonts w:ascii="Book Antiqua" w:eastAsia="Times New Roman" w:hAnsi="Book Antiqua"/>
          <w:color w:val="000000"/>
          <w:sz w:val="20"/>
          <w:szCs w:val="20"/>
        </w:rPr>
      </w:pPr>
      <w:r w:rsidRPr="00A62BEF">
        <w:rPr>
          <w:rFonts w:ascii="Book Antiqua" w:eastAsia="Times New Roman" w:hAnsi="Book Antiqua"/>
          <w:color w:val="000000"/>
          <w:sz w:val="20"/>
          <w:szCs w:val="20"/>
        </w:rPr>
        <w:t xml:space="preserve">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diketahui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memiliki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beberapa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bagian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Percobaan</w:t>
      </w:r>
      <w:proofErr w:type="spellEnd"/>
      <w:proofErr w:type="gramStart"/>
      <w:r w:rsidRPr="00A62BEF">
        <w:rPr>
          <w:rFonts w:ascii="Book Antiqua" w:eastAsia="Times New Roman" w:hAnsi="Book Antiqua"/>
          <w:color w:val="000000"/>
          <w:sz w:val="20"/>
          <w:szCs w:val="20"/>
        </w:rPr>
        <w:t>” ;</w:t>
      </w:r>
      <w:proofErr w:type="gramEnd"/>
      <w:r w:rsidRPr="00A62BEF">
        <w:rPr>
          <w:rFonts w:ascii="Book Antiqua" w:eastAsia="Times New Roman" w:hAnsi="Book Antiqua"/>
          <w:color w:val="000000"/>
          <w:sz w:val="20"/>
          <w:szCs w:val="20"/>
        </w:rPr>
        <w:t xml:space="preserve"> “Ayo </w:t>
      </w:r>
      <w:proofErr w:type="spellStart"/>
      <w:r w:rsidRPr="00A62BEF">
        <w:rPr>
          <w:rFonts w:ascii="Book Antiqua" w:eastAsia="Times New Roman" w:hAnsi="Book Antiqua"/>
          <w:color w:val="000000"/>
          <w:sz w:val="20"/>
          <w:szCs w:val="20"/>
        </w:rPr>
        <w:t>Identifikasi</w:t>
      </w:r>
      <w:proofErr w:type="spellEnd"/>
      <w:r w:rsidRPr="00A62BEF">
        <w:rPr>
          <w:rFonts w:ascii="Book Antiqua" w:eastAsia="Times New Roman" w:hAnsi="Book Antiqua"/>
          <w:color w:val="000000"/>
          <w:sz w:val="20"/>
          <w:szCs w:val="20"/>
        </w:rPr>
        <w:t xml:space="preserve">” ; “Ayo </w:t>
      </w:r>
      <w:proofErr w:type="spellStart"/>
      <w:r w:rsidRPr="00A62BEF">
        <w:rPr>
          <w:rFonts w:ascii="Book Antiqua" w:eastAsia="Times New Roman" w:hAnsi="Book Antiqua"/>
          <w:color w:val="000000"/>
          <w:sz w:val="20"/>
          <w:szCs w:val="20"/>
        </w:rPr>
        <w:t>Buat</w:t>
      </w:r>
      <w:proofErr w:type="spellEnd"/>
      <w:r w:rsidRPr="00A62BEF">
        <w:rPr>
          <w:rFonts w:ascii="Book Antiqua" w:eastAsia="Times New Roman" w:hAnsi="Book Antiqua"/>
          <w:color w:val="000000"/>
          <w:sz w:val="20"/>
          <w:szCs w:val="20"/>
        </w:rPr>
        <w:t xml:space="preserve">” ; </w:t>
      </w:r>
      <w:proofErr w:type="spellStart"/>
      <w:r w:rsidRPr="00A62BEF">
        <w:rPr>
          <w:rFonts w:ascii="Book Antiqua" w:eastAsia="Times New Roman" w:hAnsi="Book Antiqua"/>
          <w:color w:val="000000"/>
          <w:sz w:val="20"/>
          <w:szCs w:val="20"/>
        </w:rPr>
        <w:t>dll</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ditujukan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menekankan</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konsep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tertentu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berbasis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kesederhanaan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Kesederhanaan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diperoleh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kegiatan-kegiatan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sederhana</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memanfaatkan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barang-barang</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sekitar</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diharapkan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membantu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memahami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lebih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baik</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membantu</w:t>
      </w:r>
      <w:proofErr w:type="spellEnd"/>
      <w:r w:rsidRPr="00A62BEF">
        <w:rPr>
          <w:rFonts w:ascii="Book Antiqua" w:eastAsia="Times New Roman" w:hAnsi="Book Antiqua"/>
          <w:color w:val="000000"/>
          <w:sz w:val="20"/>
          <w:szCs w:val="20"/>
        </w:rPr>
        <w:t xml:space="preserve"> guru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penyampaian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lebih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relevan</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{"citationItems":[{"id":"ITEM-1","itemData":{"DOI":"10.29303/jpmpi.v4i2.665","ISSN":"2655-5263","abstract":"Kegiatan ini bertujuan untuk memberikan penyuluhan untuk penggunaan KIT IPA sederhana untuk pembelajaran efektif pada siswa di YPI Biyadatul Hidayah Ampenan. Keterbatasan alat praktikum menjadi salah satu kendala yang dihadapi guru dalam melaksanakan pembelajaran IPA secara menarik. Media pembelajaran IPA tidak hanya menggunakan alat yang mahal, namun juga dapat dibuat dengan bahan-bahan yang dapat ditemukan di lingkungan sekitar. Metode yang digunakan pada kegiatan ini adalah dengan mentransfer pengetahuan dari tim pengabdian kepada para guru IPA SMP di YBI Biyadatul Hidayah Ampenan. Adapun pokok-pokok materi yang disampaikan meliputi, (1) penyampaian topik IPA yang penting untuk menggunakan media dalam penyampaiannya, (2) pemaparan cara membuat KIT IPA sederhana terkait topik IPA yang disampaikan, serta (3) demonstrasi penggunaaan KIT IPA sederhana. Sasaran kegiatan pengabdian ini adalah 17 guru IPA yang ada di YPI Biyadatul Hidayah Ampenan. Kegiatan penyuluhan diwarnai dengan antusiasme peserta yang tinggi.","author":[{"dropping-particle":"","family":"Tamami","given":"Fuad","non-dropping-particle":"","parse-names":false,"suffix":""},{"dropping-particle":"","family":"Adawiyah","given":"Rabiatul","non-dropping-particle":"","parse-names":false,"suffix":""},{"dropping-particle":"","family":"Siswadi","given":"Siswadi","non-dropping-particle":"","parse-names":false,"suffix":""}],"container-title":"Jurnal Pengabdian Magister Pendidikan IPA","id":"ITEM-1","issue":"2","issued":{"date-parts":[["2021"]]},"title":"Penggunaan KIT IPA Sederhana sebagai Media Pembelajaran Efektif pada Siswa di YPI Bidayatul Hidayah Ampenan","type":"article-journal","volume":"4"},"uris":["http://www.mendeley.com/documents/?uuid=4082bc2c-5172-4725-bc0f-4b26cdd1d738"]}],"mendeley":{"formattedCitation":"(Tamami et al., 2021)","plainTextFormattedCitation":"(Tamami et al., 2021)","previouslyFormattedCitation":"(Tamami et al., 2021)"},"properties":{"noteIndex":0},"schema":"https://github.com/citation-style-language/schema/raw/master/csl-citation.json"}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(Tamami et al., 2021)</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kegiatan-kegiatan</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dilakukan</w:t>
      </w:r>
      <w:proofErr w:type="spellEnd"/>
      <w:r w:rsidRPr="00A62BEF">
        <w:rPr>
          <w:rFonts w:ascii="Book Antiqua" w:eastAsia="Times New Roman" w:hAnsi="Book Antiqua"/>
          <w:color w:val="000000"/>
          <w:sz w:val="20"/>
          <w:szCs w:val="20"/>
        </w:rPr>
        <w:t xml:space="preserve"> oleh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kemudian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dikombinasikan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adanya</w:t>
      </w:r>
      <w:proofErr w:type="spellEnd"/>
      <w:r w:rsidRPr="00A62BEF">
        <w:rPr>
          <w:rFonts w:ascii="Book Antiqua" w:eastAsia="Times New Roman" w:hAnsi="Book Antiqua"/>
          <w:color w:val="000000"/>
          <w:sz w:val="20"/>
          <w:szCs w:val="20"/>
        </w:rPr>
        <w:t xml:space="preserve"> ikon-ikon, </w:t>
      </w:r>
      <w:proofErr w:type="spellStart"/>
      <w:r w:rsidRPr="00A62BEF">
        <w:rPr>
          <w:rFonts w:ascii="Book Antiqua" w:eastAsia="Times New Roman" w:hAnsi="Book Antiqua"/>
          <w:color w:val="000000"/>
          <w:sz w:val="20"/>
          <w:szCs w:val="20"/>
        </w:rPr>
        <w:t>ilustrasi</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menarik</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berbagai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fenomena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kehidupan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sehari-hari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menunjukkan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bahwa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tidak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langsung</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membantu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mengenal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perilaku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sosial</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kultural</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akan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berdampak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positif</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terhadap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motivasi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belajar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{"citationItems":[{"id":"ITEM-1","itemData":{"abstract":"One essential key element of the curriculum is the textbook which provides a clear structure for teachers and students. This paper is study based on the literature and previous research papers to explain the importance of textbooks as well as effect of pictures in the textbooks on student’s creativity. Images in the textbooks influence the learning process. Students often see pictures before reading the text and these pictures can enhance the power of imagination of the students. The findings of this study show that the pictures in textbooks can increase students’ creativity. The use of images for educational intention and learning is a vital, but designer of textbook should be aware of the utility of an image. This study aimed to help the curriculum planners and designers to reveal the points of strength of textbooks to be reinforced and the points of weakness to be avoided and treated in the future.","author":[{"dropping-particle":"","family":"Pourrajab","given":"Masoumeh","non-dropping-particle":"","parse-names":false,"suffix":""},{"dropping-particle":"","family":"Rabbani","given":"Mohtaram","non-dropping-particle":"","parse-names":false,"suffix":""},{"dropping-particle":"","family":"Kasmaienezhadfard","given":"Sara","non-dropping-particle":"","parse-names":false,"suffix":""}],"container-title":"Multi Disciplinary Edu Global","id":"ITEM-1","issue":"June","issued":{"date-parts":[["2015"]]},"page":"83-96","title":"Effects of Pictures in Textbooks on Students' Creativity","type":"article-journal","volume":"4"},"uris":["http://www.mendeley.com/documents/?uuid=dd713b71-6571-467a-ab09-35386db22503"]}],"mendeley":{"formattedCitation":"(Pourrajab et al., 2015)","plainTextFormattedCitation":"(Pourrajab et al., 2015)","previouslyFormattedCitation":"(Pourrajab et al., 2015)"},"properties":{"noteIndex":0},"schema":"https://github.com/citation-style-language/schema/raw/master/csl-citation.json"}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(Pourrajab et al., 2015)</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Pengenalan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terhadap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potensi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sekitar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perilaku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sosial</w:t>
      </w:r>
      <w:proofErr w:type="spellEnd"/>
      <w:r w:rsidRPr="00A62BEF">
        <w:rPr>
          <w:rFonts w:ascii="Book Antiqua" w:eastAsia="Times New Roman" w:hAnsi="Book Antiqua"/>
          <w:color w:val="000000"/>
          <w:sz w:val="20"/>
          <w:szCs w:val="20"/>
        </w:rPr>
        <w:t xml:space="preserve">, dan kultur </w:t>
      </w:r>
      <w:proofErr w:type="spellStart"/>
      <w:r w:rsidRPr="00A62BEF">
        <w:rPr>
          <w:rFonts w:ascii="Book Antiqua" w:eastAsia="Times New Roman" w:hAnsi="Book Antiqua"/>
          <w:color w:val="000000"/>
          <w:sz w:val="20"/>
          <w:szCs w:val="20"/>
        </w:rPr>
        <w:t>sekitar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lah</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berkesinambungan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konsep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etnosains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sehingga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analisis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juga </w:t>
      </w:r>
      <w:proofErr w:type="spellStart"/>
      <w:r w:rsidRPr="00A62BEF">
        <w:rPr>
          <w:rFonts w:ascii="Book Antiqua" w:eastAsia="Times New Roman" w:hAnsi="Book Antiqua"/>
          <w:color w:val="000000"/>
          <w:sz w:val="20"/>
          <w:szCs w:val="20"/>
        </w:rPr>
        <w:t>telah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memberikan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informasi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potensi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pembelajaran</w:t>
      </w:r>
      <w:proofErr w:type="spellEnd"/>
      <w:r w:rsidRPr="00A62BEF">
        <w:rPr>
          <w:rFonts w:ascii="Book Antiqua" w:eastAsia="Times New Roman" w:hAnsi="Book Antiqua"/>
          <w:color w:val="000000"/>
          <w:sz w:val="20"/>
          <w:szCs w:val="20"/>
        </w:rPr>
        <w:t xml:space="preserve"> IPA SMP </w:t>
      </w:r>
      <w:proofErr w:type="spellStart"/>
      <w:r w:rsidRPr="00A62BEF">
        <w:rPr>
          <w:rFonts w:ascii="Book Antiqua" w:eastAsia="Times New Roman" w:hAnsi="Book Antiqua"/>
          <w:color w:val="000000"/>
          <w:sz w:val="20"/>
          <w:szCs w:val="20"/>
        </w:rPr>
        <w:t>kurikulum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merdeka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berbasis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etnosains</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kajian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sosio-kultural</w:t>
      </w:r>
      <w:proofErr w:type="spellEnd"/>
      <w:r w:rsidRPr="00A62BEF">
        <w:rPr>
          <w:rFonts w:ascii="Book Antiqua" w:eastAsia="Times New Roman" w:hAnsi="Book Antiqua"/>
          <w:color w:val="000000"/>
          <w:sz w:val="20"/>
          <w:szCs w:val="20"/>
        </w:rPr>
        <w:t xml:space="preserve">. </w:t>
      </w:r>
    </w:p>
    <w:p w14:paraId="6704A170" w14:textId="77777777" w:rsidR="00A62BEF" w:rsidRDefault="00A62BEF" w:rsidP="00A62BEF">
      <w:pPr>
        <w:shd w:val="clear" w:color="auto" w:fill="FFFFFF"/>
        <w:ind w:firstLine="720"/>
        <w:jc w:val="both"/>
        <w:textAlignment w:val="baseline"/>
        <w:rPr>
          <w:rFonts w:ascii="Book Antiqua" w:eastAsia="Times New Roman" w:hAnsi="Book Antiqua"/>
          <w:color w:val="000000"/>
          <w:sz w:val="20"/>
          <w:szCs w:val="20"/>
        </w:rPr>
      </w:pPr>
    </w:p>
    <w:p w14:paraId="60361542" w14:textId="77777777" w:rsidR="00A62BEF" w:rsidRPr="00A62BEF" w:rsidRDefault="00A62BEF" w:rsidP="00A62BEF">
      <w:pPr>
        <w:shd w:val="clear" w:color="auto" w:fill="FFFFFF"/>
        <w:jc w:val="both"/>
        <w:textAlignment w:val="baseline"/>
        <w:rPr>
          <w:rFonts w:ascii="Book Antiqua" w:eastAsia="Times New Roman" w:hAnsi="Book Antiqua"/>
          <w:b/>
          <w:bCs/>
          <w:i/>
          <w:iCs/>
          <w:color w:val="000000"/>
          <w:sz w:val="20"/>
          <w:szCs w:val="20"/>
        </w:rPr>
      </w:pPr>
      <w:r w:rsidRPr="00A62BEF">
        <w:rPr>
          <w:rFonts w:ascii="Book Antiqua" w:eastAsia="Times New Roman" w:hAnsi="Book Antiqua"/>
          <w:b/>
          <w:bCs/>
          <w:i/>
          <w:iCs/>
          <w:color w:val="000000"/>
          <w:sz w:val="20"/>
          <w:szCs w:val="20"/>
        </w:rPr>
        <w:t xml:space="preserve">Nilai </w:t>
      </w:r>
      <w:proofErr w:type="spellStart"/>
      <w:r w:rsidRPr="00A62BEF">
        <w:rPr>
          <w:rFonts w:ascii="Book Antiqua" w:eastAsia="Times New Roman" w:hAnsi="Book Antiqua"/>
          <w:b/>
          <w:bCs/>
          <w:i/>
          <w:iCs/>
          <w:color w:val="000000"/>
          <w:sz w:val="20"/>
          <w:szCs w:val="20"/>
        </w:rPr>
        <w:t>Warisan</w:t>
      </w:r>
      <w:proofErr w:type="spellEnd"/>
    </w:p>
    <w:p w14:paraId="15DA65A3" w14:textId="77777777" w:rsidR="00A62BEF" w:rsidRDefault="00A62BEF" w:rsidP="00A62BEF">
      <w:pPr>
        <w:shd w:val="clear" w:color="auto" w:fill="FFFFFF"/>
        <w:jc w:val="both"/>
        <w:textAlignment w:val="baseline"/>
        <w:rPr>
          <w:rFonts w:ascii="Book Antiqua" w:eastAsia="Times New Roman" w:hAnsi="Book Antiqua"/>
          <w:color w:val="000000"/>
          <w:sz w:val="20"/>
          <w:szCs w:val="20"/>
        </w:rPr>
      </w:pPr>
      <w:r w:rsidRPr="00A62BEF">
        <w:rPr>
          <w:rFonts w:ascii="Book Antiqua" w:eastAsia="Times New Roman" w:hAnsi="Book Antiqua"/>
          <w:color w:val="000000"/>
          <w:sz w:val="20"/>
          <w:szCs w:val="20"/>
        </w:rPr>
        <w:tab/>
        <w:t xml:space="preserve">Nilai </w:t>
      </w:r>
      <w:proofErr w:type="spellStart"/>
      <w:r w:rsidRPr="00A62BEF">
        <w:rPr>
          <w:rFonts w:ascii="Book Antiqua" w:eastAsia="Times New Roman" w:hAnsi="Book Antiqua"/>
          <w:color w:val="000000"/>
          <w:sz w:val="20"/>
          <w:szCs w:val="20"/>
        </w:rPr>
        <w:t>warisan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atau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Bahasa </w:t>
      </w:r>
      <w:proofErr w:type="spellStart"/>
      <w:r w:rsidRPr="00A62BEF">
        <w:rPr>
          <w:rFonts w:ascii="Book Antiqua" w:eastAsia="Times New Roman" w:hAnsi="Book Antiqua"/>
          <w:color w:val="000000"/>
          <w:sz w:val="20"/>
          <w:szCs w:val="20"/>
        </w:rPr>
        <w:t>asing</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dikenal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i/>
          <w:iCs/>
          <w:color w:val="000000"/>
          <w:sz w:val="20"/>
          <w:szCs w:val="20"/>
        </w:rPr>
        <w:t>heritage</w:t>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dianalisis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disesuaikan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topik</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mata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pelajaran</w:t>
      </w:r>
      <w:proofErr w:type="spellEnd"/>
      <w:r w:rsidRPr="00A62BEF">
        <w:rPr>
          <w:rFonts w:ascii="Book Antiqua" w:eastAsia="Times New Roman" w:hAnsi="Book Antiqua"/>
          <w:color w:val="000000"/>
          <w:sz w:val="20"/>
          <w:szCs w:val="20"/>
        </w:rPr>
        <w:t xml:space="preserve"> IPA SMP. </w:t>
      </w:r>
      <w:proofErr w:type="spellStart"/>
      <w:r w:rsidRPr="00A62BEF">
        <w:rPr>
          <w:rFonts w:ascii="Book Antiqua" w:eastAsia="Times New Roman" w:hAnsi="Book Antiqua"/>
          <w:color w:val="000000"/>
          <w:sz w:val="20"/>
          <w:szCs w:val="20"/>
        </w:rPr>
        <w:t>Arah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analisis</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dilakukan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didasarkan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warisan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sesuai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ranah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pengetahuan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jenjang</w:t>
      </w:r>
      <w:proofErr w:type="spellEnd"/>
      <w:r w:rsidRPr="00A62BEF">
        <w:rPr>
          <w:rFonts w:ascii="Book Antiqua" w:eastAsia="Times New Roman" w:hAnsi="Book Antiqua"/>
          <w:color w:val="000000"/>
          <w:sz w:val="20"/>
          <w:szCs w:val="20"/>
        </w:rPr>
        <w:t xml:space="preserve"> SMP. </w:t>
      </w:r>
      <w:proofErr w:type="spellStart"/>
      <w:r w:rsidRPr="00A62BEF">
        <w:rPr>
          <w:rFonts w:ascii="Book Antiqua" w:eastAsia="Times New Roman" w:hAnsi="Book Antiqua"/>
          <w:color w:val="000000"/>
          <w:sz w:val="20"/>
          <w:szCs w:val="20"/>
        </w:rPr>
        <w:t>Berdasarkan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hasil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analisis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konten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keseluruhan</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semua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menunjukkan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sudah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terintegrasi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warisan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seperti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terlihat</w:t>
      </w:r>
      <w:proofErr w:type="spellEnd"/>
      <w:r w:rsidRPr="00A62BEF">
        <w:rPr>
          <w:rFonts w:ascii="Book Antiqua" w:eastAsia="Times New Roman" w:hAnsi="Book Antiqua"/>
          <w:color w:val="000000"/>
          <w:sz w:val="20"/>
          <w:szCs w:val="20"/>
        </w:rPr>
        <w:t xml:space="preserve"> pada Gambar 4.</w:t>
      </w:r>
    </w:p>
    <w:p w14:paraId="5F33A935" w14:textId="77777777" w:rsidR="0044313E" w:rsidRPr="00A62BEF" w:rsidRDefault="0044313E" w:rsidP="00A62BEF">
      <w:pPr>
        <w:shd w:val="clear" w:color="auto" w:fill="FFFFFF"/>
        <w:jc w:val="both"/>
        <w:textAlignment w:val="baseline"/>
        <w:rPr>
          <w:rFonts w:ascii="Book Antiqua" w:eastAsia="Times New Roman" w:hAnsi="Book Antiqua"/>
          <w:color w:val="000000"/>
          <w:sz w:val="20"/>
          <w:szCs w:val="20"/>
        </w:rPr>
      </w:pPr>
    </w:p>
    <w:p w14:paraId="2B90771B" w14:textId="1025E043" w:rsidR="00A62BEF" w:rsidRPr="00A62BEF" w:rsidRDefault="00A62BEF" w:rsidP="00A62BEF">
      <w:pPr>
        <w:shd w:val="clear" w:color="auto" w:fill="FFFFFF"/>
        <w:textAlignment w:val="baseline"/>
        <w:rPr>
          <w:rFonts w:ascii="Book Antiqua" w:eastAsia="Times New Roman" w:hAnsi="Book Antiqua"/>
          <w:color w:val="000000"/>
          <w:sz w:val="20"/>
          <w:szCs w:val="20"/>
        </w:rPr>
      </w:pPr>
      <w:r>
        <w:rPr>
          <w:noProof/>
        </w:rPr>
        <w:drawing>
          <wp:inline distT="0" distB="0" distL="0" distR="0" wp14:anchorId="18192430" wp14:editId="0254A103">
            <wp:extent cx="3141345" cy="1763395"/>
            <wp:effectExtent l="0" t="0" r="1905" b="8255"/>
            <wp:docPr id="1851909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909605" name=""/>
                    <pic:cNvPicPr/>
                  </pic:nvPicPr>
                  <pic:blipFill>
                    <a:blip r:embed="rId19"/>
                    <a:stretch>
                      <a:fillRect/>
                    </a:stretch>
                  </pic:blipFill>
                  <pic:spPr>
                    <a:xfrm>
                      <a:off x="0" y="0"/>
                      <a:ext cx="3141345" cy="1763395"/>
                    </a:xfrm>
                    <a:prstGeom prst="rect">
                      <a:avLst/>
                    </a:prstGeom>
                  </pic:spPr>
                </pic:pic>
              </a:graphicData>
            </a:graphic>
          </wp:inline>
        </w:drawing>
      </w:r>
    </w:p>
    <w:p w14:paraId="15BA57EB" w14:textId="0905BB99" w:rsidR="00A62BEF" w:rsidRPr="00A62BEF" w:rsidRDefault="00A62BEF" w:rsidP="00725753">
      <w:pPr>
        <w:shd w:val="clear" w:color="auto" w:fill="FFFFFF"/>
        <w:jc w:val="both"/>
        <w:textAlignment w:val="baseline"/>
        <w:rPr>
          <w:rFonts w:ascii="Book Antiqua" w:eastAsia="Times New Roman" w:hAnsi="Book Antiqua"/>
          <w:color w:val="000000"/>
          <w:sz w:val="20"/>
          <w:szCs w:val="20"/>
        </w:rPr>
      </w:pPr>
      <w:r w:rsidRPr="00A62BEF">
        <w:rPr>
          <w:rFonts w:ascii="Book Antiqua" w:eastAsia="Times New Roman" w:hAnsi="Book Antiqua"/>
          <w:b/>
          <w:bCs/>
          <w:color w:val="000000"/>
          <w:sz w:val="20"/>
          <w:szCs w:val="20"/>
        </w:rPr>
        <w:t>Gambar 4</w:t>
      </w:r>
      <w:r>
        <w:rPr>
          <w:rFonts w:ascii="Book Antiqua" w:eastAsia="Times New Roman" w:hAnsi="Book Antiqua"/>
          <w:b/>
          <w:bCs/>
          <w:color w:val="000000"/>
          <w:sz w:val="20"/>
          <w:szCs w:val="20"/>
        </w:rPr>
        <w:t>.</w:t>
      </w:r>
      <w:r w:rsidRPr="00A62BEF">
        <w:rPr>
          <w:rFonts w:ascii="Book Antiqua" w:eastAsia="Times New Roman" w:hAnsi="Book Antiqua"/>
          <w:color w:val="000000"/>
          <w:sz w:val="20"/>
          <w:szCs w:val="20"/>
        </w:rPr>
        <w:t xml:space="preserve"> Bagian </w:t>
      </w: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warisan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w:t>
      </w:r>
    </w:p>
    <w:p w14:paraId="44411546" w14:textId="77777777" w:rsidR="00A62BEF" w:rsidRDefault="00A62BEF" w:rsidP="00A62BEF">
      <w:pPr>
        <w:shd w:val="clear" w:color="auto" w:fill="FFFFFF"/>
        <w:jc w:val="both"/>
        <w:textAlignment w:val="baseline"/>
        <w:rPr>
          <w:rFonts w:ascii="Book Antiqua" w:eastAsia="Times New Roman" w:hAnsi="Book Antiqua"/>
          <w:color w:val="000000"/>
          <w:sz w:val="20"/>
          <w:szCs w:val="20"/>
        </w:rPr>
      </w:pPr>
    </w:p>
    <w:p w14:paraId="21419E47" w14:textId="77777777" w:rsidR="00A62BEF" w:rsidRDefault="00A62BEF" w:rsidP="00A62BEF">
      <w:pPr>
        <w:shd w:val="clear" w:color="auto" w:fill="FFFFFF"/>
        <w:ind w:firstLine="720"/>
        <w:jc w:val="both"/>
        <w:textAlignment w:val="baseline"/>
        <w:rPr>
          <w:rFonts w:ascii="Book Antiqua" w:eastAsia="Times New Roman" w:hAnsi="Book Antiqua"/>
          <w:color w:val="000000"/>
          <w:sz w:val="20"/>
          <w:szCs w:val="20"/>
        </w:rPr>
      </w:pP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materi-materi</w:t>
      </w:r>
      <w:proofErr w:type="spellEnd"/>
      <w:r w:rsidRPr="00A62BEF">
        <w:rPr>
          <w:rFonts w:ascii="Book Antiqua" w:eastAsia="Times New Roman" w:hAnsi="Book Antiqua"/>
          <w:color w:val="000000"/>
          <w:sz w:val="20"/>
          <w:szCs w:val="20"/>
        </w:rPr>
        <w:t xml:space="preserve"> IPA SMP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warisan</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dilakukan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memberikan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fakta-fakta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sains</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pengenalan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tokoh-tokoh</w:t>
      </w:r>
      <w:proofErr w:type="spellEnd"/>
      <w:r w:rsidRPr="00A62BEF">
        <w:rPr>
          <w:rFonts w:ascii="Book Antiqua" w:eastAsia="Times New Roman" w:hAnsi="Book Antiqua"/>
          <w:color w:val="000000"/>
          <w:sz w:val="20"/>
          <w:szCs w:val="20"/>
        </w:rPr>
        <w:t xml:space="preserve"> IPA. </w:t>
      </w:r>
      <w:proofErr w:type="spellStart"/>
      <w:r w:rsidRPr="00A62BEF">
        <w:rPr>
          <w:rFonts w:ascii="Book Antiqua" w:eastAsia="Times New Roman" w:hAnsi="Book Antiqua"/>
          <w:color w:val="000000"/>
          <w:sz w:val="20"/>
          <w:szCs w:val="20"/>
        </w:rPr>
        <w:t>Pengenalan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konten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dapat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menambah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motivasi</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pengetahuan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terhadap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sejarah-sejarah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pengetahuan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alam</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{"citationItems":[{"id":"ITEM-1","itemData":{"DOI":"10.29408/kpj.v5i1.3591","abstract":"The application of PBL along with the biographies of scientists in learning physics is expected to have an impact on scientific attitudes and student motivation to learn. The objectives of this study were: (1) To find out the improvement of students' scientific attitude after PBL was applied by giving scientists biographies in Basic Physics I course; (2) To find out the increase in students' learning motivation after PBL by applying the biographies of scientists in the Basic Physics I course. This study used a quantitative approach with descriptive research type. The data collection technique used a questionnaire for scientific attitudes and learning motivation. The results showed: (1) There was an increase in the ability of scientific attitudes by applying PBL by giving scientists biographies in the Basic Physics I course in the medium category with an N-gain value of 0.523 and (2) There was an increase in learning motivation by applying.","author":[{"dropping-particle":"","family":"Yuliani","given":"Hadma","non-dropping-particle":"","parse-names":false,"suffix":""}],"container-title":"Kappa Journal","id":"ITEM-1","issue":"1","issued":{"date-parts":[["2021"]]},"page":"128-136","title":"Penerapan Problem Based Learning (PBL) dengan Pemberian Biografi Ilmuwan Pada Mata Kuliah Fisika Dasar I: Dampak Sikap Ilmiah dan Motivasi belajar","type":"article-journal","volume":"5"},"uris":["http://www.mendeley.com/documents/?uuid=65d5f4fd-2554-437c-a2fd-364eda577d32","http://www.mendeley.com/documents/?uuid=4c2b6c79-b83f-4a25-a66c-4b76e306e2af"]}],"mendeley":{"formattedCitation":"(Yuliani, 2021)","plainTextFormattedCitation":"(Yuliani, 2021)","previouslyFormattedCitation":"(Yuliani, 2021)"},"properties":{"noteIndex":0},"schema":"https://github.com/citation-style-language/schema/raw/master/csl-citation.json"}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(Yuliani, 2021)</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Pengenalan-pengenalan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membantu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meningkatkan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kemampuan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berpikir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kritis</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{"citationItems":[{"id":"ITEM-1","itemData":{"ISSN":"2450-2590","abstract":"ABSTRAK Penelitian ini bertujuan untuk mengetahui adanya pengaruh model pembelajaran inkuiri berbasis kearifan lokal terhadap kemampuan berpikir kritis siswa pada materi kalor kelas XI MA Sab'ul Hayat Tahun Pembelajaran 2017/2018\". Quasi Eksperimental Design bentuk Nonequivalent Control Group Design. Desain ini hanya memberikan post-test. Populasi dalam penelitian ini adalah semua kelas XI IPA Teknik pengambilan sampel yang digunakan adalah sampel jenuh. Sedangkan sampel dalam penelitian ini adalah kelas XI IPA 1 sebagai kelompok eksperimen dan kelas XI IPA 2 sebagai kelompok kontrol. Kelompok eksperimen belajar dengan model pembelajaran inkuiri berbasis kearifan lokal dan kelompok kontrol belajar dengan model pembelajaran konvensional. Pengambilan data dilakukan dengan menggunakan tes. Data hasil penelitian yang telah dianalisis dengan menggunakan uji t satu pihak pada taraf signifikan 0,05 memperoleh nilai t hitung (3,56) &gt; t tabel (2,04). Karena t hitung &gt; t tabel, maka Ho ditolak sehingga dapat disimpulkan bahwa ada pengaruh model pembelajaran inkuiri berbasis kearifan lokal terhadap kemampuan berpikir kritis siswa pada materi kalor.","author":[{"dropping-particle":"","family":"Zahara","given":"Laxmi","non-dropping-particle":"","parse-names":false,"suffix":""},{"dropping-particle":"","family":"Ernawati","given":"","non-dropping-particle":"","parse-names":false,"suffix":""}],"container-title":"Kappa Journal","id":"ITEM-1","issue":"2","issued":{"date-parts":[["2017"]]},"page":"1-5","title":"Pengaruh Model Pembelajaran Inkuiri Berbasis Kearifan Lokal Terhadap Kemampuan Berpikir Kritis Siswa","type":"article-journal","volume":"1"},"uris":["http://www.mendeley.com/documents/?uuid=35a1ad0a-7814-4f86-b077-35966e7be646","http://www.mendeley.com/documents/?uuid=c69648be-d1f9-4010-9f3e-bea5d5b36ef4"]}],"mendeley":{"formattedCitation":"(Zahara &amp; Ernawati, 2017)","plainTextFormattedCitation":"(Zahara &amp; Ernawati, 2017)","previouslyFormattedCitation":"(Zahara &amp; Ernawati, 2017)"},"properties":{"noteIndex":0},"schema":"https://github.com/citation-style-language/schema/raw/master/csl-citation.json"}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(Zahara &amp; Ernawati, 2017)</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upaya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memahami</w:t>
      </w:r>
      <w:proofErr w:type="spellEnd"/>
      <w:r w:rsidRPr="00A62BEF">
        <w:rPr>
          <w:rFonts w:ascii="Book Antiqua" w:eastAsia="Times New Roman" w:hAnsi="Book Antiqua"/>
          <w:color w:val="000000"/>
          <w:sz w:val="20"/>
          <w:szCs w:val="20"/>
        </w:rPr>
        <w:t xml:space="preserve"> proses </w:t>
      </w:r>
      <w:proofErr w:type="spellStart"/>
      <w:r w:rsidRPr="00A62BEF">
        <w:rPr>
          <w:rFonts w:ascii="Book Antiqua" w:eastAsia="Times New Roman" w:hAnsi="Book Antiqua"/>
          <w:color w:val="000000"/>
          <w:sz w:val="20"/>
          <w:szCs w:val="20"/>
        </w:rPr>
        <w:t>saintifik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paparan</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diberikan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Ditemukannya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bagian-bagian</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khusus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ditujukan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memberikan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informasi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terhadap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warisan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mengindikasikan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besarnya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potensi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penggunaan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pembelajaran</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terintegrasi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etnosains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khususnya</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ranah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sosio-kultural</w:t>
      </w:r>
      <w:proofErr w:type="spellEnd"/>
      <w:r w:rsidRPr="00A62BEF">
        <w:rPr>
          <w:rFonts w:ascii="Book Antiqua" w:eastAsia="Times New Roman" w:hAnsi="Book Antiqua"/>
          <w:color w:val="000000"/>
          <w:sz w:val="20"/>
          <w:szCs w:val="20"/>
        </w:rPr>
        <w:t xml:space="preserve">. </w:t>
      </w:r>
    </w:p>
    <w:p w14:paraId="5C7A5563" w14:textId="77777777" w:rsidR="00A62BEF" w:rsidRDefault="00A62BEF" w:rsidP="00A62BEF">
      <w:pPr>
        <w:shd w:val="clear" w:color="auto" w:fill="FFFFFF"/>
        <w:ind w:firstLine="720"/>
        <w:jc w:val="both"/>
        <w:textAlignment w:val="baseline"/>
        <w:rPr>
          <w:rFonts w:ascii="Book Antiqua" w:eastAsia="Times New Roman" w:hAnsi="Book Antiqua"/>
          <w:color w:val="000000"/>
          <w:sz w:val="20"/>
          <w:szCs w:val="20"/>
        </w:rPr>
      </w:pPr>
    </w:p>
    <w:p w14:paraId="330C8B36" w14:textId="77777777" w:rsidR="00A62BEF" w:rsidRPr="00A62BEF" w:rsidRDefault="00A62BEF" w:rsidP="00A62BEF">
      <w:pPr>
        <w:shd w:val="clear" w:color="auto" w:fill="FFFFFF"/>
        <w:jc w:val="both"/>
        <w:textAlignment w:val="baseline"/>
        <w:rPr>
          <w:rFonts w:ascii="Book Antiqua" w:eastAsia="Times New Roman" w:hAnsi="Book Antiqua"/>
          <w:b/>
          <w:bCs/>
          <w:i/>
          <w:iCs/>
          <w:color w:val="000000"/>
          <w:sz w:val="20"/>
          <w:szCs w:val="20"/>
        </w:rPr>
      </w:pPr>
      <w:r w:rsidRPr="00A62BEF">
        <w:rPr>
          <w:rFonts w:ascii="Book Antiqua" w:eastAsia="Times New Roman" w:hAnsi="Book Antiqua"/>
          <w:b/>
          <w:bCs/>
          <w:i/>
          <w:iCs/>
          <w:color w:val="000000"/>
          <w:sz w:val="20"/>
          <w:szCs w:val="20"/>
        </w:rPr>
        <w:t>Nilai Spiritual</w:t>
      </w:r>
    </w:p>
    <w:p w14:paraId="03456047" w14:textId="77777777" w:rsidR="00A62BEF" w:rsidRDefault="00A62BEF" w:rsidP="00A62BEF">
      <w:pPr>
        <w:shd w:val="clear" w:color="auto" w:fill="FFFFFF"/>
        <w:ind w:firstLine="720"/>
        <w:jc w:val="both"/>
        <w:textAlignment w:val="baseline"/>
        <w:rPr>
          <w:rFonts w:ascii="Book Antiqua" w:eastAsia="Times New Roman" w:hAnsi="Book Antiqua"/>
          <w:color w:val="000000"/>
          <w:sz w:val="20"/>
          <w:szCs w:val="20"/>
        </w:rPr>
      </w:pP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konten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IPA SMP yang </w:t>
      </w:r>
      <w:proofErr w:type="spellStart"/>
      <w:r w:rsidRPr="00A62BEF">
        <w:rPr>
          <w:rFonts w:ascii="Book Antiqua" w:eastAsia="Times New Roman" w:hAnsi="Book Antiqua"/>
          <w:color w:val="000000"/>
          <w:sz w:val="20"/>
          <w:szCs w:val="20"/>
        </w:rPr>
        <w:t>dianalisis</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menunjukkan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masih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terbatasnya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muatan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Tabel</w:t>
      </w:r>
      <w:proofErr w:type="spellEnd"/>
      <w:r w:rsidRPr="00A62BEF">
        <w:rPr>
          <w:rFonts w:ascii="Book Antiqua" w:eastAsia="Times New Roman" w:hAnsi="Book Antiqua"/>
          <w:color w:val="000000"/>
          <w:sz w:val="20"/>
          <w:szCs w:val="20"/>
        </w:rPr>
        <w:t xml:space="preserve"> 3).</w:t>
      </w:r>
      <w:r w:rsidRPr="00A62BEF">
        <w:rPr>
          <w:rFonts w:ascii="Book Antiqua" w:hAnsi="Book Antiqua"/>
          <w:sz w:val="20"/>
          <w:szCs w:val="20"/>
        </w:rPr>
        <w:t xml:space="preserve"> </w:t>
      </w:r>
      <w:proofErr w:type="spellStart"/>
      <w:r w:rsidRPr="00A62BEF">
        <w:rPr>
          <w:rFonts w:ascii="Book Antiqua" w:eastAsia="Times New Roman" w:hAnsi="Book Antiqua"/>
          <w:color w:val="000000"/>
          <w:sz w:val="20"/>
          <w:szCs w:val="20"/>
        </w:rPr>
        <w:t>Terbatasnya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muatan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merupakan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suatu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permasalahan</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kerap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muncul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IPA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{"citationItems":[{"id":"ITEM-1","itemData":{"abstract":"… Gambar 2 menunjukkan bagian buku ajar yang memfalisitasi siswa untuk melakukan dan berperilaku dengan nilai karakter tersebut di atas. Melalui aktivitas dalam buku ajar IPA siswa dituntut untuk melakukan kegiatan dengan sikap disiplin, berkomunikasi dalam …","author":[{"dropping-particle":"","family":"Nurhafidhah","given":"Nurhafidhah","non-dropping-particle":"","parse-names":false,"suffix":""},{"dropping-particle":"","family":"Yakob","given":"Muhammad","non-dropping-particle":"","parse-names":false,"suffix":""},{"dropping-particle":"","family":"Mauliza","given":"Mauliza","non-dropping-particle":"","parse-names":false,"suffix":""}],"container-title":"KATALIS Jurnal Pendidikan Kimia dan Ilmu Kimia Volume","id":"ITEM-1","issue":"1","issued":{"date-parts":[["2018"]]},"page":"1-7","title":"Kajian Aspek Nilai Karakter Pada Buku Ajar Ipa","type":"article-journal","volume":"1"},"uris":["http://www.mendeley.com/documents/?uuid=d334096f-b0ee-4cc6-8d2f-6b9bcdab1980","http://www.mendeley.com/documents/?uuid=5399d4f0-0e3d-46fd-94fe-ef4da0b1bdd1"]}],"mendeley":{"formattedCitation":"(Nurhafidhah et al., 2018)","manualFormatting":"(Nurhafidhah et al., 2018","plainTextFormattedCitation":"(Nurhafidhah et al., 2018)","previouslyFormattedCitation":"(Nurhafidhah et al., 2018)"},"properties":{"noteIndex":0},"schema":"https://github.com/citation-style-language/schema/raw/master/csl-citation.json"}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(Nurhafidhah et al., 2018</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{"citationItems":[{"id":"ITEM-1","itemData":{"ISSN":"2252-6579","abstract":"Abstrak ___________________________________________________________________ Buku Teks Pelajaran (BTP) adalah buku panduan peserta didik terbaru yang digunakan dalam Kurikulum 2013. Sekolah Menengah Pertama wajib menggunakan BTP berjudul \"Ilmu Pengetahuan Alam SMP/ MTs Kelas VII Semester 1 dan 2 cetakan ke-2 2014\" pada mata pelajaran IPA. Penelitian ini bertujuan untuk menganalisis keberadaan pendidikan karakter pada BTP tersebut dengan menggunakan pendekatan semi kualitatif. Sumber data berupa dokumen yang didukung wawancara narasumber. Pengumpulan data menggunakan metode analisis muatan, wawancara, dan dokumentasi. Analisis data menggunakan triangulasi data sesuai model analisis Miles &amp; Huberman. Hasil penelitian membuktikan BTP IPA Kurikulum 2013 pada materi Biologi kelas VII SMP memuat nilai pendidikan karakter meliputi nilai religius, jujur, toleransi, disiplin, kerja keras, kreatif, mandiri, demokratis, rasa ingin tahu, semangat kebangsaan, cinta tanah air, menghargai prestasi, komunikatif, gemar membaca, peduli lingkungan dan tanggung jawab. Nilai peduli sosial dan cinta damai tidak ditemukan baik di BTP Semester 1 ataupun 2. Hal ini dapat terjadi karena kedua nilai tersebut lebih mengarah pada kegiatan sosial, sedangkan IPA adalah ilmu yang mempelajari gejala alam. Abstract \"Buku Teks Pelajaran\" (BTP) is the newest textbook used in \"Kurikulum 2013\". \"Ilmu Pengetahuan Alam SMP/ MTs Kelas VII Semester 1 dan 2 cetakan ke-2 tahun 2014 (edisi revisi)\" is a compulsory book used to teach Science in Middle School. The existence of character education inside BTP hasn't been confirmed because previously there never been an analysis on BTP. This research will analyze the existence of character education in the textbook used to teach biology in middle school. Data used in this research were a textbook and an interview with a science teacher and the data gathering techniques are literature analysis, interviews, and documentation. Data reduction analysis was used in accordance to the Miles &amp; Huberman analysis model. This research proved that the Biology textbook for 7th Grade Junior High School contains character education values in accordance with the indicators of character education essay that was published by Indonesian Ministry of Education in 2010. There were 16 character education values inside the textbook, those values are religious, honesty, independence, cooperation, creativity, discipline, democratic, curiosity, the national spirit, love of the hom…","author":[{"dropping-particle":"","family":"Yunus","given":"Sufiani","non-dropping-particle":"","parse-names":false,"suffix":""},{"dropping-particle":"","family":"Anugra","given":"Novia","non-dropping-particle":"","parse-names":false,"suffix":""},{"dropping-particle":"","family":"Humairah Syarif","given":"","non-dropping-particle":"St.","parse-names":false,"suffix":""}],"container-title":"EDUKIMBIOSIS: Jurnal Pendidikan IPA","id":"ITEM-1","issue":"2","issued":{"date-parts":[["2022"]]},"page":"30-35","title":"Analisis Muatan Pendidikan Karakter dalam Buku Teks Pelajaran IPA Kurikulum 2013 pada Materi Biologi Kelas VIII","type":"article-journal","volume":"1"},"uris":["http://www.mendeley.com/documents/?uuid=c6e6cd5a-39b4-4376-9878-fb2cd9fcece1","http://www.mendeley.com/documents/?uuid=4095b3c8-e227-4fc9-9c2f-8e3a03843ac8"]}],"mendeley":{"formattedCitation":"(Yunus et al., 2022)","manualFormatting":"Yunus et al., 2022)","plainTextFormattedCitation":"(Yunus et al., 2022)","previouslyFormattedCitation":"(Yunus et al., 2022)"},"properties":{"noteIndex":0},"schema":"https://github.com/citation-style-language/schema/raw/master/csl-citation.json"}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Yunus et al., 2022)</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Hal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dapat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dimungkinkan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terjadi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karena</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kurikulum</w:t>
      </w:r>
      <w:proofErr w:type="spellEnd"/>
      <w:r w:rsidRPr="00A62BEF">
        <w:rPr>
          <w:rFonts w:ascii="Book Antiqua" w:eastAsia="Times New Roman" w:hAnsi="Book Antiqua"/>
          <w:color w:val="000000"/>
          <w:sz w:val="20"/>
          <w:szCs w:val="20"/>
        </w:rPr>
        <w:t xml:space="preserve"> Indonesia </w:t>
      </w:r>
      <w:proofErr w:type="spellStart"/>
      <w:r w:rsidRPr="00A62BEF">
        <w:rPr>
          <w:rFonts w:ascii="Book Antiqua" w:eastAsia="Times New Roman" w:hAnsi="Book Antiqua"/>
          <w:color w:val="000000"/>
          <w:sz w:val="20"/>
          <w:szCs w:val="20"/>
        </w:rPr>
        <w:t>sendiri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menyediakan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pelajaran</w:t>
      </w:r>
      <w:proofErr w:type="spellEnd"/>
      <w:r w:rsidRPr="00A62BEF">
        <w:rPr>
          <w:rFonts w:ascii="Book Antiqua" w:eastAsia="Times New Roman" w:hAnsi="Book Antiqua"/>
          <w:color w:val="000000"/>
          <w:sz w:val="20"/>
          <w:szCs w:val="20"/>
        </w:rPr>
        <w:t xml:space="preserve"> Agama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terpisah</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10.1290/1543-706x(2006)42[39-ab:p]2.0.co;2","ISBN":"1982101520","ISSN":"1071-2690","author":[{"dropping-particle":"","family":"Kemendikbud","given":"","non-dropping-particle":"","parse-names":false,"suffix":""}],"id":"ITEM-1","issue":"ABSTRACT","issued":{"date-parts":[["2022"]]},"page":"39-A","title":"Capaian Pembelajaran Pada Pendidikan Anak Usia Dini, Jenjang Pendidikan Dasar, Dan Jenjang Pendidikan Menengah Pada Kurikulum Merdeka","type":"article","volume":"42"},"uris":["http://www.mendeley.com/documents/?uuid=a8c7278e-c324-4247-9fdc-df2871642e7c","http://www.mendeley.com/documents/?uuid=858ab43b-aabb-45ff-ad5b-abb4cb5372e6"]}],"mendeley":{"formattedCitation":"(Kemendikbud, 2022)","plainTextFormattedCitation":"(Kemendikbud, 2022)","previouslyFormattedCitation":"(Kemendikbud, 2022)"},"properties":{"noteIndex":0},"schema":"https://github.com/citation-style-language/schema/raw/master/csl-citation.json"}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(Kemendikbud, 2022)</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Oleh </w:t>
      </w:r>
      <w:proofErr w:type="spellStart"/>
      <w:r w:rsidRPr="00A62BEF">
        <w:rPr>
          <w:rFonts w:ascii="Book Antiqua" w:eastAsia="Times New Roman" w:hAnsi="Book Antiqua"/>
          <w:color w:val="000000"/>
          <w:sz w:val="20"/>
          <w:szCs w:val="20"/>
        </w:rPr>
        <w:t>karena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pemberian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akan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lebih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ditekankan</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Agama. Nilai spiritual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tidak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tertuang</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bahasan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atau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tersendiri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namun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lebih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ditekankan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peran</w:t>
      </w:r>
      <w:proofErr w:type="spellEnd"/>
      <w:r w:rsidRPr="00A62BEF">
        <w:rPr>
          <w:rFonts w:ascii="Book Antiqua" w:eastAsia="Times New Roman" w:hAnsi="Book Antiqua"/>
          <w:color w:val="000000"/>
          <w:sz w:val="20"/>
          <w:szCs w:val="20"/>
        </w:rPr>
        <w:t xml:space="preserve"> guru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pembelajaran</w:t>
      </w:r>
      <w:proofErr w:type="spellEnd"/>
      <w:r w:rsidRPr="00A62BEF">
        <w:rPr>
          <w:rFonts w:ascii="Book Antiqua" w:eastAsia="Times New Roman" w:hAnsi="Book Antiqua"/>
          <w:color w:val="000000"/>
          <w:sz w:val="20"/>
          <w:szCs w:val="20"/>
        </w:rPr>
        <w:t xml:space="preserve"> di </w:t>
      </w:r>
      <w:proofErr w:type="spellStart"/>
      <w:r w:rsidRPr="00A62BEF">
        <w:rPr>
          <w:rFonts w:ascii="Book Antiqua" w:eastAsia="Times New Roman" w:hAnsi="Book Antiqua"/>
          <w:color w:val="000000"/>
          <w:sz w:val="20"/>
          <w:szCs w:val="20"/>
        </w:rPr>
        <w:t>kelas</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{"citationItems":[{"id":"ITEM-1","itemData":{"ISBN":"2013206534","abstract":"Seiring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Kata","author":[{"dropping-particle":"","family":"Januarti","given":"Mia","non-dropping-particle":"","parse-names":false,"suffix":""}],"container-title":"Social Studies","id":"ITEM-1","issue":"3","issued":{"date-parts":[["2017"]]},"page":"1-23","title":"Kandungan Nilai-nilai Spiritual dalam Buku Teks Mata Pelajaran IPS SMP Kelas VII","type":"article-journal","volume":"2"},"uris":["http://www.mendeley.com/documents/?uuid=5a048db9-8676-44ce-a6be-5a2347ca5f04","http://www.mendeley.com/documents/?uuid=0f987e3e-d250-427c-8ca2-b8b7fc230908"]}],"mendeley":{"formattedCitation":"(Januarti, 2017)","plainTextFormattedCitation":"(Januarti, 2017)","previouslyFormattedCitation":"(Januarti, 2017)"},"properties":{"noteIndex":0},"schema":"https://github.com/citation-style-language/schema/raw/master/csl-citation.json"}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(Januarti, 2017)</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w:t>
      </w:r>
    </w:p>
    <w:p w14:paraId="40AB1ABF" w14:textId="77777777" w:rsidR="00A62BEF" w:rsidRPr="00A62BEF" w:rsidRDefault="00A62BEF" w:rsidP="00A62BEF">
      <w:pPr>
        <w:shd w:val="clear" w:color="auto" w:fill="FFFFFF"/>
        <w:ind w:firstLine="720"/>
        <w:jc w:val="both"/>
        <w:textAlignment w:val="baseline"/>
        <w:rPr>
          <w:rFonts w:ascii="Book Antiqua" w:eastAsia="Times New Roman" w:hAnsi="Book Antiqua"/>
          <w:color w:val="000000"/>
          <w:sz w:val="20"/>
          <w:szCs w:val="20"/>
        </w:rPr>
      </w:pPr>
    </w:p>
    <w:p w14:paraId="6C772D2A" w14:textId="0C551B4C" w:rsidR="00A62BEF" w:rsidRDefault="00A62BEF" w:rsidP="00A62BEF">
      <w:pPr>
        <w:shd w:val="clear" w:color="auto" w:fill="FFFFFF"/>
        <w:jc w:val="both"/>
        <w:textAlignment w:val="baseline"/>
        <w:rPr>
          <w:rFonts w:ascii="Book Antiqua" w:eastAsia="Times New Roman" w:hAnsi="Book Antiqua"/>
          <w:color w:val="000000"/>
          <w:sz w:val="20"/>
          <w:szCs w:val="20"/>
        </w:rPr>
      </w:pPr>
      <w:r>
        <w:rPr>
          <w:rFonts w:eastAsia="Times New Roman"/>
          <w:noProof/>
          <w:color w:val="000000"/>
        </w:rPr>
        <w:drawing>
          <wp:inline distT="0" distB="0" distL="0" distR="0" wp14:anchorId="3804E7F6" wp14:editId="2DD6A071">
            <wp:extent cx="3141345" cy="1180609"/>
            <wp:effectExtent l="19050" t="19050" r="20955" b="19685"/>
            <wp:docPr id="1524655686" name="Picture 152465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3141345" cy="1180609"/>
                    </a:xfrm>
                    <a:prstGeom prst="rect">
                      <a:avLst/>
                    </a:prstGeom>
                    <a:ln>
                      <a:solidFill>
                        <a:schemeClr val="tx1"/>
                      </a:solidFill>
                    </a:ln>
                  </pic:spPr>
                </pic:pic>
              </a:graphicData>
            </a:graphic>
          </wp:inline>
        </w:drawing>
      </w:r>
    </w:p>
    <w:p w14:paraId="06F18265" w14:textId="77777777" w:rsidR="0044313E" w:rsidRDefault="0044313E" w:rsidP="00A62BEF">
      <w:pPr>
        <w:shd w:val="clear" w:color="auto" w:fill="FFFFFF"/>
        <w:jc w:val="center"/>
        <w:textAlignment w:val="baseline"/>
        <w:rPr>
          <w:rFonts w:ascii="Book Antiqua" w:eastAsia="Times New Roman" w:hAnsi="Book Antiqua"/>
          <w:b/>
          <w:bCs/>
          <w:color w:val="000000"/>
          <w:sz w:val="20"/>
          <w:szCs w:val="20"/>
        </w:rPr>
      </w:pPr>
    </w:p>
    <w:p w14:paraId="1052E7D7" w14:textId="5BEF5089" w:rsidR="00A62BEF" w:rsidRPr="00A62BEF" w:rsidRDefault="00A62BEF" w:rsidP="00725753">
      <w:pPr>
        <w:shd w:val="clear" w:color="auto" w:fill="FFFFFF"/>
        <w:jc w:val="both"/>
        <w:textAlignment w:val="baseline"/>
        <w:rPr>
          <w:rFonts w:ascii="Book Antiqua" w:eastAsia="Times New Roman" w:hAnsi="Book Antiqua"/>
          <w:color w:val="000000"/>
          <w:sz w:val="20"/>
          <w:szCs w:val="20"/>
        </w:rPr>
      </w:pPr>
      <w:r w:rsidRPr="00A62BEF">
        <w:rPr>
          <w:rFonts w:ascii="Book Antiqua" w:eastAsia="Times New Roman" w:hAnsi="Book Antiqua"/>
          <w:b/>
          <w:bCs/>
          <w:color w:val="000000"/>
          <w:sz w:val="20"/>
          <w:szCs w:val="20"/>
        </w:rPr>
        <w:t>Gambar 5</w:t>
      </w:r>
      <w:r>
        <w:rPr>
          <w:rFonts w:ascii="Book Antiqua" w:eastAsia="Times New Roman" w:hAnsi="Book Antiqua"/>
          <w:b/>
          <w:bCs/>
          <w:color w:val="000000"/>
          <w:sz w:val="20"/>
          <w:szCs w:val="20"/>
        </w:rPr>
        <w:t>.</w:t>
      </w:r>
      <w:r w:rsidRPr="00A62BEF">
        <w:rPr>
          <w:rFonts w:ascii="Book Antiqua" w:eastAsia="Times New Roman" w:hAnsi="Book Antiqua"/>
          <w:color w:val="000000"/>
          <w:sz w:val="20"/>
          <w:szCs w:val="20"/>
        </w:rPr>
        <w:t xml:space="preserve"> Bagian </w:t>
      </w: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w:t>
      </w:r>
    </w:p>
    <w:p w14:paraId="2BB9C1F7" w14:textId="77777777" w:rsidR="00A62BEF" w:rsidRDefault="00A62BEF" w:rsidP="00A62BEF">
      <w:pPr>
        <w:shd w:val="clear" w:color="auto" w:fill="FFFFFF"/>
        <w:jc w:val="both"/>
        <w:textAlignment w:val="baseline"/>
        <w:rPr>
          <w:rFonts w:ascii="Book Antiqua" w:eastAsia="Times New Roman" w:hAnsi="Book Antiqua"/>
          <w:color w:val="000000"/>
          <w:sz w:val="20"/>
          <w:szCs w:val="20"/>
        </w:rPr>
      </w:pPr>
    </w:p>
    <w:p w14:paraId="1FD1E4A7" w14:textId="77777777" w:rsidR="00A62BEF" w:rsidRPr="00A62BEF" w:rsidRDefault="00A62BEF" w:rsidP="00A62BEF">
      <w:pPr>
        <w:shd w:val="clear" w:color="auto" w:fill="FFFFFF"/>
        <w:ind w:firstLine="720"/>
        <w:jc w:val="both"/>
        <w:textAlignment w:val="baseline"/>
        <w:rPr>
          <w:rFonts w:ascii="Book Antiqua" w:eastAsia="Times New Roman" w:hAnsi="Book Antiqua"/>
          <w:color w:val="000000"/>
          <w:sz w:val="20"/>
          <w:szCs w:val="20"/>
        </w:rPr>
      </w:pPr>
      <w:r w:rsidRPr="00A62BEF">
        <w:rPr>
          <w:rFonts w:ascii="Book Antiqua" w:eastAsia="Times New Roman" w:hAnsi="Book Antiqua"/>
          <w:color w:val="000000"/>
          <w:sz w:val="20"/>
          <w:szCs w:val="20"/>
        </w:rPr>
        <w:t xml:space="preserve">Pada Gambar 5 </w:t>
      </w:r>
      <w:proofErr w:type="spellStart"/>
      <w:r w:rsidRPr="00A62BEF">
        <w:rPr>
          <w:rFonts w:ascii="Book Antiqua" w:eastAsia="Times New Roman" w:hAnsi="Book Antiqua"/>
          <w:color w:val="000000"/>
          <w:sz w:val="20"/>
          <w:szCs w:val="20"/>
        </w:rPr>
        <w:t>diatas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menunjukkan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telah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termuatnya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khususnya</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6 dan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7.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keseluruhan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terdapat</w:t>
      </w:r>
      <w:proofErr w:type="spellEnd"/>
      <w:r w:rsidRPr="00A62BEF">
        <w:rPr>
          <w:rFonts w:ascii="Book Antiqua" w:eastAsia="Times New Roman" w:hAnsi="Book Antiqua"/>
          <w:color w:val="000000"/>
          <w:sz w:val="20"/>
          <w:szCs w:val="20"/>
        </w:rPr>
        <w:t xml:space="preserve"> 7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2 </w:t>
      </w:r>
      <w:proofErr w:type="spellStart"/>
      <w:r w:rsidRPr="00A62BEF">
        <w:rPr>
          <w:rFonts w:ascii="Book Antiqua" w:eastAsia="Times New Roman" w:hAnsi="Book Antiqua"/>
          <w:color w:val="000000"/>
          <w:sz w:val="20"/>
          <w:szCs w:val="20"/>
        </w:rPr>
        <w:t>dari</w:t>
      </w:r>
      <w:proofErr w:type="spellEnd"/>
      <w:r w:rsidRPr="00A62BEF">
        <w:rPr>
          <w:rFonts w:ascii="Book Antiqua" w:eastAsia="Times New Roman" w:hAnsi="Book Antiqua"/>
          <w:color w:val="000000"/>
          <w:sz w:val="20"/>
          <w:szCs w:val="20"/>
        </w:rPr>
        <w:t xml:space="preserve"> 7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telah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terintegrasi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Bab 6 dan bab7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memuat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biologi</w:t>
      </w:r>
      <w:proofErr w:type="spellEnd"/>
      <w:r w:rsidRPr="00A62BEF">
        <w:rPr>
          <w:rFonts w:ascii="Book Antiqua" w:eastAsia="Times New Roman" w:hAnsi="Book Antiqua"/>
          <w:color w:val="000000"/>
          <w:sz w:val="20"/>
          <w:szCs w:val="20"/>
        </w:rPr>
        <w:t xml:space="preserve"> dan tata </w:t>
      </w:r>
      <w:proofErr w:type="spellStart"/>
      <w:r w:rsidRPr="00A62BEF">
        <w:rPr>
          <w:rFonts w:ascii="Book Antiqua" w:eastAsia="Times New Roman" w:hAnsi="Book Antiqua"/>
          <w:color w:val="000000"/>
          <w:sz w:val="20"/>
          <w:szCs w:val="20"/>
        </w:rPr>
        <w:t>surya</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merupakan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sains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umum</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IPA,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hanya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termuat</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sistem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organisasi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kehidupan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pemanasan</w:t>
      </w:r>
      <w:proofErr w:type="spellEnd"/>
      <w:r w:rsidRPr="00A62BEF">
        <w:rPr>
          <w:rFonts w:ascii="Book Antiqua" w:eastAsia="Times New Roman" w:hAnsi="Book Antiqua"/>
          <w:color w:val="000000"/>
          <w:sz w:val="20"/>
          <w:szCs w:val="20"/>
        </w:rPr>
        <w:t xml:space="preserve"> global, dan tata </w:t>
      </w:r>
      <w:proofErr w:type="spellStart"/>
      <w:r w:rsidRPr="00A62BEF">
        <w:rPr>
          <w:rFonts w:ascii="Book Antiqua" w:eastAsia="Times New Roman" w:hAnsi="Book Antiqua"/>
          <w:color w:val="000000"/>
          <w:sz w:val="20"/>
          <w:szCs w:val="20"/>
        </w:rPr>
        <w:t>surya</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{"citationItems":[{"id":"ITEM-1","itemData":{"abstract":"ABSTRAK Penelitian ini bertujuan untuk mendeskripsikan nilai-nilai karakter pada buku pegangan Siswa IPA SMP kelas VII semester 2 kurikulum 2013 dan kesesuaian nilai-nilai karakter dengan nilai-nilai karakter yang tercantum dalam Permendikbud No. 21 tahun 2016. Penelitian ini menggunakan pendekatan deskriptif kualitatif. Subjek utama yang digunakan berupa buku pegangan siswa berjudul Ilmu Pengetahuan Alam SMP/ MTs Kelas VII Semester 2 cetakan ke-3 tahun 2016 (edisi revisi). Unit analisis adalah nilai-nilai karakter yang terkandung dalam buku pegangan siswa. Pengumpulan data dalam penelitian ini dilakukan dengan analisis isi dan pencatatan secara cermat terhadap buku pegangan siswa tersebut. Hasil penelitian menunjukkan bahwa buku pegangan siswa IPA SMP Kelas VII semester 2 berbasis kurikulum 2013 memuat nilai pendidikan karakter yang sesuai dengan uraian nilai-nilai karakter yang tercantum dalam Permendikbud No. 21 tahun 2016 tentang Standar Isi Kurikulum 2013 untuk sekolah dasar dan menengah yaitu religius, jujur, disiplin, santun, percaya diri, peduli, dan tanggung jawab. Selain ke tujuh nilai karakter yang tercantum dalam Permendikbud No. 21 tahun 2016 tersebut di dalam buku pegangan siswa juga ditemukan 8 nilai karakter lain yaitu kreatif, rasa ingin tahu, menghargai kerja individu/kerja kelompok/pendapat orang lain, komunikatif, teliti, mandiri, gemar membaca dan kerjasama. Kata kunci: buku pegangan siswa, kurikulum 2013, nilai-nilai karakter. ABSTRACT This research aims to describe the character value in student handbook IPA SMP Kelas VII Semester 2 in kurikulum 2013 and the suitability of the character valuewith the character values was published byPermendikbud No. 21 of 2016. This research using thequalitative descriptive approach. The main subject used in this research was student handbook entitled Ilmu Pengetahuan Alam SMP/ MTs Kelas VII Semester 2of the 3rd printed year 2016 (revised edition). The unitanalysis of this research is the character contained in the student handbook. Data collection in this research was carried out by analyzing content and carefully recording the student handbook. The results of the researchshow that student handbook IPA for 7th Grade Junior High School contains character education values in accordance with the indicators of character education essay that was published byPermendikbud No. 21 of 2016 concerning Standard Content for 2013 Curriculum for primary and secondary schools.Those values are religious, honesty,…","author":[{"dropping-particle":"","family":"Syafi'ah","given":"Rohmatus","non-dropping-particle":"","parse-names":false,"suffix":""}],"container-title":"LENSA (Lentera Sains): Jurnal Pendidikan IPA","id":"ITEM-1","issue":"1","issued":{"date-parts":[["2019"]]},"page":"30-36","title":"Analisis Muatan Nilai-nilai Karakter pada Buku Pegangan Siswa IPA SMP Kelas VII Semester 2 Kurikulum 2013","type":"article-journal","volume":"9"},"uris":["http://www.mendeley.com/documents/?uuid=4dcbc36a-2d61-4a45-a9ce-a5816493bebe","http://www.mendeley.com/documents/?uuid=740e595a-efe2-4925-81a1-9ea5f7206336"]}],"mendeley":{"formattedCitation":"(Syafi’ah, 2019)","plainTextFormattedCitation":"(Syafi’ah, 2019)","previouslyFormattedCitation":"(Syafi’ah, 2019)"},"properties":{"noteIndex":0},"schema":"https://github.com/citation-style-language/schema/raw/master/csl-citation.json"}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(Syafi’ah, 2019)</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hanya</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kedua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selaras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literatur</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menyatakan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bahwa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persentase</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terbesar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etnosains</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umumnya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adalah</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lastRenderedPageBreak/>
        <w:t>kajian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sains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umum</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biologi</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{"citationItems":[{"id":"ITEM-1","itemData":{"DOI":"10.24235/sc.educatia.v11i2.11488","ISSN":"2303-1530","abstract":"This study aims to determine the trend of ethnoscience development research in science learning in Indonesia. As classified as the qualitative research, this study used a content analysis approach. A systematic literature review technique was done to analyze the ethnoscience approach in science learning, used 73 reviewed articles, from 2017 to March 2022. The results shows: (a) Integrated research topics is the most dominant ethnoscience approach used to develop learning Modules with 4D research designs,(b) Learning outcomes are integrated with ethnoscience, especially for scientific literacy, critical thinking skill, creative thinking skill and problem-solving. (c). The ethnoscience-integrated learning model is dominated by project-based learning and discovery learning models at the high school level with biology subjects. The ethnoscience approach in science learning  preservice the local culture as the attempt to develope the students’ scientific literacy  beside reintroducing the culture.","author":[{"dropping-particle":"","family":"Jannah","given":"Raudhatul","non-dropping-particle":"","parse-names":false,"suffix":""},{"dropping-particle":"","family":"Festiyed","given":"Festiyed","non-dropping-particle":"","parse-names":false,"suffix":""},{"dropping-particle":"","family":"Yerimadesi","given":"Yerimadesi","non-dropping-particle":"","parse-names":false,"suffix":""},{"dropping-particle":"","family":"Lufri","given":"Lufri","non-dropping-particle":"","parse-names":false,"suffix":""},{"dropping-particle":"","family":"Putra","given":"Sandijal","non-dropping-particle":"","parse-names":false,"suffix":""}],"container-title":"Scientiae Educatia","id":"ITEM-1","issue":"2","issued":{"date-parts":[["2022"]]},"page":"175-184","title":"Ethnoscience in Learning Science: A Systematic Literature Review","type":"article-journal","volume":"11"},"uris":["http://www.mendeley.com/documents/?uuid=a96906d9-e4e5-44e6-b951-d66bf2257621","http://www.mendeley.com/documents/?uuid=cdf4b4f3-2c7c-43f9-9af0-6c30801f7257"]}],"mendeley":{"formattedCitation":"(Jannah et al., 2022)","plainTextFormattedCitation":"(Jannah et al., 2022)","previouslyFormattedCitation":"(Jannah et al., 2022)"},"properties":{"noteIndex":0},"schema":"https://github.com/citation-style-language/schema/raw/master/csl-citation.json"}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(Jannah et al., 2022)</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w:t>
      </w:r>
    </w:p>
    <w:p w14:paraId="70845586" w14:textId="523D8E98" w:rsidR="00A62BEF" w:rsidRDefault="00A62BEF" w:rsidP="00A62BEF">
      <w:pPr>
        <w:shd w:val="clear" w:color="auto" w:fill="FFFFFF"/>
        <w:ind w:firstLine="720"/>
        <w:jc w:val="both"/>
        <w:textAlignment w:val="baseline"/>
        <w:rPr>
          <w:rFonts w:ascii="Book Antiqua" w:eastAsia="Times New Roman" w:hAnsi="Book Antiqua"/>
          <w:color w:val="000000"/>
          <w:sz w:val="20"/>
          <w:szCs w:val="20"/>
        </w:rPr>
      </w:pPr>
      <w:proofErr w:type="spellStart"/>
      <w:r w:rsidRPr="00A62BEF">
        <w:rPr>
          <w:rFonts w:ascii="Book Antiqua" w:eastAsia="Times New Roman" w:hAnsi="Book Antiqua"/>
          <w:color w:val="000000"/>
          <w:sz w:val="20"/>
          <w:szCs w:val="20"/>
        </w:rPr>
        <w:t>Mengingat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w:t>
      </w:r>
      <w:proofErr w:type="spellStart"/>
      <w:r w:rsidRPr="00A62BEF">
        <w:rPr>
          <w:rFonts w:ascii="Book Antiqua" w:eastAsia="Times New Roman" w:hAnsi="Book Antiqua"/>
          <w:color w:val="000000"/>
          <w:sz w:val="20"/>
          <w:szCs w:val="20"/>
        </w:rPr>
        <w:t>tidak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mustahil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diintegrasikan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kajian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matematika</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ilmu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pengetahuan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alam</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{"citationItems":[{"id":"ITEM-1","itemData":{"DOI":"10.1088/1742-6596/1013/1/012083","ISSN":"17426596","abstract":"The purpose of this study was to embed spiritual value through science learning program especially earth planet. Various phenomena in earth planet describe a divinity of super power. This study used quasi experimental method with one group pre-test-post-test design. Convenience sampling was conducted in this study. 23 pre-service physics teacher was involved. Pre-test and post-test used a questionnaire had been conducted to collected data of spiritual attitude. Open ended question had been utilized at post-test to collected data. A fourth indicators of spiritual value related to divinity of God was used to embed spiritual value. The results show a shifted of students' awareness to divinity of God. Before implementing the earth planet learning, 85.8% of total students strongly agree that learning activity embed spiritual value while after learning process, it increased be 93.4%. After learning earth planet, it known that students' spiritual value was influenced by character of earth planet concept which unobservable and media visual which display each incredible phenomena process in our earth planet. It can be concluded that spiritual value can be embedded through unobservable phenomena of during learning earth planet process.","author":[{"dropping-particle":"","family":"Johan","given":"H.","non-dropping-particle":"","parse-names":false,"suffix":""},{"dropping-particle":"","family":"Suhandi","given":"A.","non-dropping-particle":"","parse-names":false,"suffix":""},{"dropping-particle":"","family":"Wulan","given":"A. R.","non-dropping-particle":"","parse-names":false,"suffix":""},{"dropping-particle":"","family":"Widiasih","given":"","non-dropping-particle":"","parse-names":false,"suffix":""},{"dropping-particle":"","family":"Ruyani","given":"A.","non-dropping-particle":"","parse-names":false,"suffix":""},{"dropping-particle":"","family":"Karyadi","given":"B.","non-dropping-particle":"","parse-names":false,"suffix":""},{"dropping-particle":"","family":"Sipriyadi","given":"","non-dropping-particle":"","parse-names":false,"suffix":""}],"container-title":"Journal of Physics: Conference Series","id":"ITEM-1","issue":"1","issued":{"date-parts":[["2018"]]},"title":"Embedding spiritual value through science learning","type":"article-journal","volume":"1013"},"uris":["http://www.mendeley.com/documents/?uuid=2bfb2456-d09c-4f06-9394-078e1d78143a","http://www.mendeley.com/documents/?uuid=a616a7d2-fe3d-4f03-ae7d-30de6768ab90"]},{"id":"ITEM-2","itemData":{"DOI":"10.30595/alphamath.v4i1.7354","ISSN":"2477-409X","abstract":"The purpose of this study was to express spiritual values in mathematic learning of Relations. This study was a qualitative research with a case study method with a grounded theory approach. The research subjects were mathematics teachers and 2ndstudents of MTs 1 Banyumas who were selected using purposive sampling technique. Methods of data collection through in-depth interviews, observation, and document studies. Data were analysed with inductive method and discribed with narative. The results showed that the spiritual values in relation material can be extracted from the ontological concept of relations. Spiritual values in Relationships philosophically contribute to the development of the structure of human life","author":[{"dropping-particle":"","family":"Kusno","given":"Kusno","non-dropping-particle":"","parse-names":false,"suffix":""},{"dropping-particle":"","family":"Marsigit","given":"Marsigit","non-dropping-particle":"","parse-names":false,"suffix":""}],"container-title":"AlphaMath : Journal of Mathematics Education","id":"ITEM-2","issue":"1","issued":{"date-parts":[["2018"]]},"page":"46","title":"Integrasi Nilai-Nilai Spiritual Dalam Materi Relasi","type":"article-journal","volume":"4"},"uris":["http://www.mendeley.com/documents/?uuid=90d6ff8b-b8a9-4e90-9dda-1c1b667f2dbc","http://www.mendeley.com/documents/?uuid=afe2e55f-da37-4b77-95fa-766193efe448"]}],"mendeley":{"formattedCitation":"(Johan et al., 2018; Kusno &amp; Marsigit, 2018)","plainTextFormattedCitation":"(Johan et al., 2018; Kusno &amp; Marsigit, 2018)","previouslyFormattedCitation":"(Johan et al., 2018; Kusno &amp; Marsigit, 2018)"},"properties":{"noteIndex":0},"schema":"https://github.com/citation-style-language/schema/raw/master/csl-citation.json"}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(Johan et al., 2018; Kusno &amp; Marsigit, 2018)</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maka</w:t>
      </w:r>
      <w:proofErr w:type="spellEnd"/>
      <w:r w:rsidRPr="00A62BEF">
        <w:rPr>
          <w:rFonts w:ascii="Book Antiqua" w:eastAsia="Times New Roman" w:hAnsi="Book Antiqua"/>
          <w:color w:val="000000"/>
          <w:sz w:val="20"/>
          <w:szCs w:val="20"/>
        </w:rPr>
        <w:t xml:space="preserve"> sangat </w:t>
      </w:r>
      <w:proofErr w:type="spellStart"/>
      <w:r w:rsidRPr="00A62BEF">
        <w:rPr>
          <w:rFonts w:ascii="Book Antiqua" w:eastAsia="Times New Roman" w:hAnsi="Book Antiqua"/>
          <w:color w:val="000000"/>
          <w:sz w:val="20"/>
          <w:szCs w:val="20"/>
        </w:rPr>
        <w:t>perlu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melakukan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dilakukan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menyeluruh</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setiap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bab.</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spiritual pada </w:t>
      </w:r>
      <w:proofErr w:type="spellStart"/>
      <w:r w:rsidRPr="00A62BEF">
        <w:rPr>
          <w:rFonts w:ascii="Book Antiqua" w:eastAsia="Times New Roman" w:hAnsi="Book Antiqua"/>
          <w:color w:val="000000"/>
          <w:sz w:val="20"/>
          <w:szCs w:val="20"/>
        </w:rPr>
        <w:t>kajian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matematika</w:t>
      </w:r>
      <w:proofErr w:type="spellEnd"/>
      <w:r w:rsidRPr="00A62BEF">
        <w:rPr>
          <w:rFonts w:ascii="Book Antiqua" w:eastAsia="Times New Roman" w:hAnsi="Book Antiqua"/>
          <w:color w:val="000000"/>
          <w:sz w:val="20"/>
          <w:szCs w:val="20"/>
        </w:rPr>
        <w:t xml:space="preserve"> dan IPA pada </w:t>
      </w:r>
      <w:proofErr w:type="spellStart"/>
      <w:r w:rsidRPr="00A62BEF">
        <w:rPr>
          <w:rFonts w:ascii="Book Antiqua" w:eastAsia="Times New Roman" w:hAnsi="Book Antiqua"/>
          <w:color w:val="000000"/>
          <w:sz w:val="20"/>
          <w:szCs w:val="20"/>
        </w:rPr>
        <w:t>pembelajaran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dapat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dilakukan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pemaknaan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matematis</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makna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filosofis</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{"citationItems":[{"id":"ITEM-1","itemData":{"DOI":"10.30595/alphamath.v4i1.7354","ISSN":"2477-409X","abstract":"The purpose of this study was to express spiritual values in mathematic learning of Relations. This study was a qualitative research with a case study method with a grounded theory approach. The research subjects were mathematics teachers and 2ndstudents of MTs 1 Banyumas who were selected using purposive sampling technique. Methods of data collection through in-depth interviews, observation, and document studies. Data were analysed with inductive method and discribed with narative. The results showed that the spiritual values in relation material can be extracted from the ontological concept of relations. Spiritual values in Relationships philosophically contribute to the development of the structure of human life","author":[{"dropping-particle":"","family":"Kusno","given":"Kusno","non-dropping-particle":"","parse-names":false,"suffix":""},{"dropping-particle":"","family":"Marsigit","given":"Marsigit","non-dropping-particle":"","parse-names":false,"suffix":""}],"container-title":"AlphaMath : Journal of Mathematics Education","id":"ITEM-1","issue":"1","issued":{"date-parts":[["2018"]]},"page":"46","title":"Integrasi Nilai-Nilai Spiritual Dalam Materi Relasi","type":"article-journal","volume":"4"},"uris":["http://www.mendeley.com/documents/?uuid=afe2e55f-da37-4b77-95fa-766193efe448","http://www.mendeley.com/documents/?uuid=90d6ff8b-b8a9-4e90-9dda-1c1b667f2dbc"]}],"mendeley":{"formattedCitation":"(Kusno &amp; Marsigit, 2018)","plainTextFormattedCitation":"(Kusno &amp; Marsigit, 2018)","previouslyFormattedCitation":"(Kusno &amp; Marsigit, 2018)"},"properties":{"noteIndex":0},"schema":"https://github.com/citation-style-language/schema/raw/master/csl-citation.json"}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(Kusno &amp; Marsigit, 2018)</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w:t>
      </w:r>
    </w:p>
    <w:p w14:paraId="05FB3345" w14:textId="77777777" w:rsidR="00A62BEF" w:rsidRDefault="00A62BEF" w:rsidP="00A62BEF">
      <w:pPr>
        <w:shd w:val="clear" w:color="auto" w:fill="FFFFFF"/>
        <w:jc w:val="both"/>
        <w:textAlignment w:val="baseline"/>
        <w:rPr>
          <w:rFonts w:eastAsia="Times New Roman"/>
          <w:i/>
          <w:iCs/>
          <w:color w:val="000000"/>
        </w:rPr>
      </w:pPr>
    </w:p>
    <w:p w14:paraId="2BBBA6F1" w14:textId="08BE421E" w:rsidR="00A62BEF" w:rsidRPr="0044313E" w:rsidRDefault="00A62BEF" w:rsidP="00A62BEF">
      <w:pPr>
        <w:shd w:val="clear" w:color="auto" w:fill="FFFFFF"/>
        <w:jc w:val="both"/>
        <w:textAlignment w:val="baseline"/>
        <w:rPr>
          <w:rFonts w:ascii="Book Antiqua" w:eastAsia="Times New Roman" w:hAnsi="Book Antiqua"/>
          <w:b/>
          <w:bCs/>
          <w:i/>
          <w:iCs/>
          <w:color w:val="000000"/>
          <w:sz w:val="20"/>
          <w:szCs w:val="20"/>
        </w:rPr>
      </w:pPr>
      <w:r w:rsidRPr="0044313E">
        <w:rPr>
          <w:rFonts w:ascii="Book Antiqua" w:eastAsia="Times New Roman" w:hAnsi="Book Antiqua"/>
          <w:b/>
          <w:bCs/>
          <w:i/>
          <w:iCs/>
          <w:color w:val="000000"/>
          <w:sz w:val="20"/>
          <w:szCs w:val="20"/>
        </w:rPr>
        <w:t xml:space="preserve">Nilai </w:t>
      </w:r>
      <w:proofErr w:type="spellStart"/>
      <w:r w:rsidRPr="0044313E">
        <w:rPr>
          <w:rFonts w:ascii="Book Antiqua" w:eastAsia="Times New Roman" w:hAnsi="Book Antiqua"/>
          <w:b/>
          <w:bCs/>
          <w:i/>
          <w:iCs/>
          <w:color w:val="000000"/>
          <w:sz w:val="20"/>
          <w:szCs w:val="20"/>
        </w:rPr>
        <w:t>Keberadaan</w:t>
      </w:r>
      <w:proofErr w:type="spellEnd"/>
    </w:p>
    <w:p w14:paraId="5900397A" w14:textId="77777777" w:rsidR="00A62BEF" w:rsidRPr="00A62BEF" w:rsidRDefault="00A62BEF" w:rsidP="00A62BEF">
      <w:pPr>
        <w:shd w:val="clear" w:color="auto" w:fill="FFFFFF"/>
        <w:jc w:val="both"/>
        <w:textAlignment w:val="baseline"/>
        <w:rPr>
          <w:rFonts w:ascii="Book Antiqua" w:eastAsia="Times New Roman" w:hAnsi="Book Antiqua"/>
          <w:color w:val="000000"/>
          <w:sz w:val="20"/>
          <w:szCs w:val="20"/>
        </w:rPr>
      </w:pPr>
      <w:r w:rsidRPr="00A62BEF">
        <w:rPr>
          <w:rFonts w:ascii="Book Antiqua" w:eastAsia="Times New Roman" w:hAnsi="Book Antiqua"/>
          <w:color w:val="000000"/>
          <w:sz w:val="20"/>
          <w:szCs w:val="20"/>
        </w:rPr>
        <w:tab/>
      </w:r>
      <w:proofErr w:type="spellStart"/>
      <w:r w:rsidRPr="00A62BEF">
        <w:rPr>
          <w:rFonts w:ascii="Book Antiqua" w:eastAsia="Times New Roman" w:hAnsi="Book Antiqua"/>
          <w:color w:val="000000"/>
          <w:sz w:val="20"/>
          <w:szCs w:val="20"/>
        </w:rPr>
        <w:t>Analisis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konten</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keberadaan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berkaitan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perlindungan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berdasarkan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alasan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etis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ditunjukkan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diberikannya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cilik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pengambilan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cilik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membantu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mempelajari</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mengapresiasi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lingkungan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sekitarnya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cilik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diarahkan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menganalisis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berbagai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fenomena</w:t>
      </w:r>
      <w:proofErr w:type="spellEnd"/>
      <w:r w:rsidRPr="00A62BEF">
        <w:rPr>
          <w:rFonts w:ascii="Book Antiqua" w:eastAsia="Times New Roman" w:hAnsi="Book Antiqua"/>
          <w:color w:val="000000"/>
          <w:sz w:val="20"/>
          <w:szCs w:val="20"/>
        </w:rPr>
        <w:t xml:space="preserve"> di </w:t>
      </w:r>
      <w:proofErr w:type="spellStart"/>
      <w:r w:rsidRPr="00A62BEF">
        <w:rPr>
          <w:rFonts w:ascii="Book Antiqua" w:eastAsia="Times New Roman" w:hAnsi="Book Antiqua"/>
          <w:color w:val="000000"/>
          <w:sz w:val="20"/>
          <w:szCs w:val="20"/>
        </w:rPr>
        <w:t>lingkungan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sekitar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sudut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pandang</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sains</w:t>
      </w:r>
      <w:proofErr w:type="spellEnd"/>
      <w:r w:rsidRPr="00A62BEF">
        <w:rPr>
          <w:rFonts w:ascii="Book Antiqua" w:eastAsia="Times New Roman" w:hAnsi="Book Antiqua"/>
          <w:color w:val="000000"/>
          <w:sz w:val="20"/>
          <w:szCs w:val="20"/>
        </w:rPr>
        <w:t xml:space="preserve">. Peran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cilik</w:t>
      </w:r>
      <w:proofErr w:type="spellEnd"/>
      <w:r w:rsidRPr="00A62BEF">
        <w:rPr>
          <w:rFonts w:ascii="Book Antiqua" w:eastAsia="Times New Roman" w:hAnsi="Book Antiqua"/>
          <w:color w:val="000000"/>
          <w:sz w:val="20"/>
          <w:szCs w:val="20"/>
        </w:rPr>
        <w:t xml:space="preserve"> pada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selaras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kurikulum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merdeka</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aktif</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membahas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permasalahan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sains</w:t>
      </w:r>
      <w:proofErr w:type="spellEnd"/>
      <w:r w:rsidRPr="00A62BEF">
        <w:rPr>
          <w:rFonts w:ascii="Book Antiqua" w:eastAsia="Times New Roman" w:hAnsi="Book Antiqua"/>
          <w:color w:val="000000"/>
          <w:sz w:val="20"/>
          <w:szCs w:val="20"/>
        </w:rPr>
        <w:t xml:space="preserve"> yang pada </w:t>
      </w:r>
      <w:proofErr w:type="spellStart"/>
      <w:r w:rsidRPr="00A62BEF">
        <w:rPr>
          <w:rFonts w:ascii="Book Antiqua" w:eastAsia="Times New Roman" w:hAnsi="Book Antiqua"/>
          <w:color w:val="000000"/>
          <w:sz w:val="20"/>
          <w:szCs w:val="20"/>
        </w:rPr>
        <w:t>akhirnya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terkait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sosial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ekonomi</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kemanusiaan</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{"citationItems":[{"id":"ITEM-1","itemData":{"DOI":"10.30872/pmsgk.v3i0.1628","author":[{"dropping-particle":"","family":"Antika","given":"Vika Yulinda","non-dropping-particle":"","parse-names":false,"suffix":""},{"dropping-particle":"","family":"Dinurrohmah","given":"Syayidah","non-dropping-particle":"","parse-names":false,"suffix":""},{"dropping-particle":"","family":"Sulaeman","given":"Nurul Fitriyah","non-dropping-particle":"","parse-names":false,"suffix":""},{"dropping-particle":"","family":"Nuryadin","given":"Atin","non-dropping-particle":"","parse-names":false,"suffix":""},{"dropping-particle":"","family":"Subagiyo","given":"Lambang","non-dropping-particle":"","parse-names":false,"suffix":""}],"container-title":"Proceedings seminar nasional pendidikan matematika, sains, geografi, dan komputer","id":"ITEM-1","issued":{"date-parts":[["2022"]]},"page":"132-139","title":"Analisis Konten Kurikulum IPA SMP Indonesia Pada Pokok Bahasan Perubahan Iklim","type":"article-journal","volume":"3"},"uris":["http://www.mendeley.com/documents/?uuid=a2ff42ad-6ab6-4cb5-9268-044d85643a59","http://www.mendeley.com/documents/?uuid=7b35c791-cc4f-4ae4-8692-0774aedcedeb"]}],"mendeley":{"formattedCitation":"(Antika et al., 2022)","plainTextFormattedCitation":"(Antika et al., 2022)","previouslyFormattedCitation":"(Antika et al., 2022)"},"properties":{"noteIndex":0},"schema":"https://github.com/citation-style-language/schema/raw/master/csl-citation.json"}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(Antika et al., 2022)</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Latihan-</w:t>
      </w:r>
      <w:proofErr w:type="spellStart"/>
      <w:r w:rsidRPr="00A62BEF">
        <w:rPr>
          <w:rFonts w:ascii="Book Antiqua" w:eastAsia="Times New Roman" w:hAnsi="Book Antiqua"/>
          <w:color w:val="000000"/>
          <w:sz w:val="20"/>
          <w:szCs w:val="20"/>
        </w:rPr>
        <w:t>latihan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“Ayo Amati” dan “Ayo </w:t>
      </w:r>
      <w:proofErr w:type="spellStart"/>
      <w:r w:rsidRPr="00A62BEF">
        <w:rPr>
          <w:rFonts w:ascii="Book Antiqua" w:eastAsia="Times New Roman" w:hAnsi="Book Antiqua"/>
          <w:color w:val="000000"/>
          <w:sz w:val="20"/>
          <w:szCs w:val="20"/>
        </w:rPr>
        <w:t>Identifikasi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memberikan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pengalaman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belajar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cilik</w:t>
      </w:r>
      <w:proofErr w:type="spellEnd"/>
      <w:r w:rsidRPr="00A62BEF">
        <w:rPr>
          <w:rFonts w:ascii="Book Antiqua" w:eastAsia="Times New Roman" w:hAnsi="Book Antiqua"/>
          <w:color w:val="000000"/>
          <w:sz w:val="20"/>
          <w:szCs w:val="20"/>
        </w:rPr>
        <w:t>.</w:t>
      </w:r>
    </w:p>
    <w:p w14:paraId="3202AD35" w14:textId="77777777" w:rsidR="00A62BEF" w:rsidRPr="00A62BEF" w:rsidRDefault="00A62BEF" w:rsidP="00A62BEF">
      <w:pPr>
        <w:shd w:val="clear" w:color="auto" w:fill="FFFFFF"/>
        <w:ind w:firstLine="720"/>
        <w:jc w:val="both"/>
        <w:textAlignment w:val="baseline"/>
        <w:rPr>
          <w:rFonts w:ascii="Book Antiqua" w:eastAsia="Times New Roman" w:hAnsi="Book Antiqua"/>
          <w:color w:val="000000"/>
          <w:sz w:val="20"/>
          <w:szCs w:val="20"/>
        </w:rPr>
      </w:pPr>
    </w:p>
    <w:p w14:paraId="58ADDE9A" w14:textId="74B2B705" w:rsidR="00A62BEF" w:rsidRDefault="00A62BEF" w:rsidP="00A62BEF">
      <w:pPr>
        <w:shd w:val="clear" w:color="auto" w:fill="FFFFFF"/>
        <w:jc w:val="center"/>
        <w:textAlignment w:val="baseline"/>
        <w:rPr>
          <w:rFonts w:ascii="Book Antiqua" w:eastAsia="Times New Roman" w:hAnsi="Book Antiqua"/>
          <w:color w:val="000000"/>
          <w:sz w:val="20"/>
          <w:szCs w:val="20"/>
        </w:rPr>
      </w:pPr>
      <w:r w:rsidRPr="00446ABA">
        <w:rPr>
          <w:rFonts w:eastAsia="Times New Roman"/>
          <w:noProof/>
          <w:color w:val="000000"/>
        </w:rPr>
        <w:drawing>
          <wp:inline distT="0" distB="0" distL="0" distR="0" wp14:anchorId="07244104" wp14:editId="14DEF638">
            <wp:extent cx="2738160" cy="1427274"/>
            <wp:effectExtent l="19050" t="19050" r="24130" b="20955"/>
            <wp:docPr id="1712247597" name="Picture 1712247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2738160" cy="1427274"/>
                    </a:xfrm>
                    <a:prstGeom prst="rect">
                      <a:avLst/>
                    </a:prstGeom>
                    <a:ln>
                      <a:solidFill>
                        <a:schemeClr val="tx1"/>
                      </a:solidFill>
                    </a:ln>
                  </pic:spPr>
                </pic:pic>
              </a:graphicData>
            </a:graphic>
          </wp:inline>
        </w:drawing>
      </w:r>
    </w:p>
    <w:p w14:paraId="102DCEB6" w14:textId="3FB9C338" w:rsidR="00A62BEF" w:rsidRDefault="00A62BEF" w:rsidP="00A62BEF">
      <w:pPr>
        <w:shd w:val="clear" w:color="auto" w:fill="FFFFFF"/>
        <w:jc w:val="center"/>
        <w:textAlignment w:val="baseline"/>
        <w:rPr>
          <w:rFonts w:ascii="Book Antiqua" w:eastAsia="Times New Roman" w:hAnsi="Book Antiqua"/>
          <w:color w:val="000000"/>
          <w:sz w:val="20"/>
          <w:szCs w:val="20"/>
        </w:rPr>
      </w:pPr>
      <w:r>
        <w:rPr>
          <w:rFonts w:ascii="Book Antiqua" w:eastAsia="Times New Roman" w:hAnsi="Book Antiqua"/>
          <w:color w:val="000000"/>
          <w:sz w:val="20"/>
          <w:szCs w:val="20"/>
        </w:rPr>
        <w:t>(a)</w:t>
      </w:r>
    </w:p>
    <w:p w14:paraId="4212F1CB" w14:textId="6EBC66C2" w:rsidR="00A62BEF" w:rsidRPr="00453ACA" w:rsidRDefault="00A62BEF" w:rsidP="00A62BEF">
      <w:pPr>
        <w:shd w:val="clear" w:color="auto" w:fill="FFFFFF"/>
        <w:jc w:val="center"/>
        <w:textAlignment w:val="baseline"/>
        <w:rPr>
          <w:rFonts w:ascii="Book Antiqua" w:eastAsia="Times New Roman" w:hAnsi="Book Antiqua"/>
          <w:color w:val="000000"/>
          <w:sz w:val="20"/>
          <w:szCs w:val="20"/>
        </w:rPr>
      </w:pPr>
      <w:r w:rsidRPr="00446ABA">
        <w:rPr>
          <w:rFonts w:eastAsia="Times New Roman"/>
          <w:noProof/>
          <w:color w:val="000000"/>
        </w:rPr>
        <w:drawing>
          <wp:inline distT="0" distB="0" distL="0" distR="0" wp14:anchorId="4CBF0614" wp14:editId="1BF02F24">
            <wp:extent cx="2738120" cy="1430655"/>
            <wp:effectExtent l="19050" t="19050" r="24130" b="17145"/>
            <wp:docPr id="389740579" name="Picture 389740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2">
                      <a:extLst>
                        <a:ext uri="{28A0092B-C50C-407E-A947-70E740481C1C}">
                          <a14:useLocalDpi xmlns:a14="http://schemas.microsoft.com/office/drawing/2010/main" val="0"/>
                        </a:ext>
                      </a:extLst>
                    </a:blip>
                    <a:stretch>
                      <a:fillRect/>
                    </a:stretch>
                  </pic:blipFill>
                  <pic:spPr>
                    <a:xfrm>
                      <a:off x="0" y="0"/>
                      <a:ext cx="2744679" cy="1434082"/>
                    </a:xfrm>
                    <a:prstGeom prst="rect">
                      <a:avLst/>
                    </a:prstGeom>
                    <a:ln>
                      <a:solidFill>
                        <a:schemeClr val="tx1"/>
                      </a:solidFill>
                    </a:ln>
                  </pic:spPr>
                </pic:pic>
              </a:graphicData>
            </a:graphic>
          </wp:inline>
        </w:drawing>
      </w:r>
    </w:p>
    <w:p w14:paraId="6239692F" w14:textId="5EF234C9" w:rsidR="00453ACA" w:rsidRPr="00A62BEF" w:rsidRDefault="00A62BEF" w:rsidP="00A62BEF">
      <w:pPr>
        <w:jc w:val="center"/>
        <w:rPr>
          <w:rFonts w:ascii="Book Antiqua" w:hAnsi="Book Antiqua"/>
          <w:bCs/>
          <w:sz w:val="20"/>
          <w:szCs w:val="20"/>
        </w:rPr>
      </w:pPr>
      <w:r w:rsidRPr="00A62BEF">
        <w:rPr>
          <w:rFonts w:ascii="Book Antiqua" w:hAnsi="Book Antiqua"/>
          <w:bCs/>
          <w:sz w:val="20"/>
          <w:szCs w:val="20"/>
        </w:rPr>
        <w:t>(b)</w:t>
      </w:r>
    </w:p>
    <w:p w14:paraId="6DE9CA0D" w14:textId="77777777" w:rsidR="00A62BEF" w:rsidRPr="00A62BEF" w:rsidRDefault="00A62BEF" w:rsidP="00725753">
      <w:pPr>
        <w:shd w:val="clear" w:color="auto" w:fill="FFFFFF"/>
        <w:jc w:val="both"/>
        <w:textAlignment w:val="baseline"/>
        <w:rPr>
          <w:rFonts w:ascii="Book Antiqua" w:eastAsia="Times New Roman" w:hAnsi="Book Antiqua"/>
          <w:color w:val="000000"/>
          <w:sz w:val="20"/>
          <w:szCs w:val="20"/>
        </w:rPr>
      </w:pPr>
      <w:r w:rsidRPr="00A62BEF">
        <w:rPr>
          <w:rFonts w:ascii="Book Antiqua" w:eastAsia="Times New Roman" w:hAnsi="Book Antiqua"/>
          <w:b/>
          <w:bCs/>
          <w:color w:val="000000"/>
          <w:sz w:val="20"/>
          <w:szCs w:val="20"/>
        </w:rPr>
        <w:t>Gambar 6</w:t>
      </w:r>
      <w:r w:rsidRPr="00A62BEF">
        <w:rPr>
          <w:rFonts w:ascii="Book Antiqua" w:eastAsia="Times New Roman" w:hAnsi="Book Antiqua"/>
          <w:color w:val="000000"/>
          <w:sz w:val="20"/>
          <w:szCs w:val="20"/>
        </w:rPr>
        <w:t xml:space="preserve"> Bagian </w:t>
      </w:r>
      <w:proofErr w:type="spellStart"/>
      <w:r w:rsidRPr="00A62BEF">
        <w:rPr>
          <w:rFonts w:ascii="Book Antiqua" w:eastAsia="Times New Roman" w:hAnsi="Book Antiqua"/>
          <w:color w:val="000000"/>
          <w:sz w:val="20"/>
          <w:szCs w:val="20"/>
        </w:rPr>
        <w:t>pengintegrasian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nilai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keberadaan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w:t>
      </w:r>
    </w:p>
    <w:p w14:paraId="06700FD6" w14:textId="77777777" w:rsidR="00A62BEF" w:rsidRDefault="00A62BEF" w:rsidP="00A62BEF">
      <w:pPr>
        <w:jc w:val="center"/>
        <w:rPr>
          <w:rFonts w:ascii="Book Antiqua" w:hAnsi="Book Antiqua"/>
          <w:bCs/>
          <w:sz w:val="20"/>
          <w:szCs w:val="20"/>
        </w:rPr>
      </w:pPr>
    </w:p>
    <w:p w14:paraId="4B93DC39" w14:textId="77777777" w:rsidR="00A62BEF" w:rsidRPr="00A62BEF" w:rsidRDefault="00A62BEF" w:rsidP="00A62BEF">
      <w:pPr>
        <w:shd w:val="clear" w:color="auto" w:fill="FFFFFF"/>
        <w:ind w:firstLine="720"/>
        <w:jc w:val="both"/>
        <w:textAlignment w:val="baseline"/>
        <w:rPr>
          <w:rFonts w:ascii="Book Antiqua" w:eastAsia="Times New Roman" w:hAnsi="Book Antiqua"/>
          <w:color w:val="000000"/>
          <w:sz w:val="20"/>
          <w:szCs w:val="20"/>
        </w:rPr>
      </w:pPr>
      <w:r w:rsidRPr="00A62BEF">
        <w:rPr>
          <w:rFonts w:ascii="Book Antiqua" w:eastAsia="Times New Roman" w:hAnsi="Book Antiqua"/>
          <w:color w:val="000000"/>
          <w:sz w:val="20"/>
          <w:szCs w:val="20"/>
        </w:rPr>
        <w:t xml:space="preserve">Salah </w:t>
      </w:r>
      <w:proofErr w:type="spellStart"/>
      <w:r w:rsidRPr="00A62BEF">
        <w:rPr>
          <w:rFonts w:ascii="Book Antiqua" w:eastAsia="Times New Roman" w:hAnsi="Book Antiqua"/>
          <w:color w:val="000000"/>
          <w:sz w:val="20"/>
          <w:szCs w:val="20"/>
        </w:rPr>
        <w:t>satu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sebagai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cilik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terlihat</w:t>
      </w:r>
      <w:proofErr w:type="spellEnd"/>
      <w:r w:rsidRPr="00A62BEF">
        <w:rPr>
          <w:rFonts w:ascii="Book Antiqua" w:eastAsia="Times New Roman" w:hAnsi="Book Antiqua"/>
          <w:color w:val="000000"/>
          <w:sz w:val="20"/>
          <w:szCs w:val="20"/>
        </w:rPr>
        <w:t xml:space="preserve"> pada Gambar 6.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diarahkan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untuk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memahami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permasalahan</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i/>
          <w:iCs/>
          <w:color w:val="000000"/>
          <w:sz w:val="20"/>
          <w:szCs w:val="20"/>
        </w:rPr>
        <w:t>covid</w:t>
      </w:r>
      <w:r w:rsidRPr="00A62BEF">
        <w:rPr>
          <w:rFonts w:ascii="Book Antiqua" w:eastAsia="Times New Roman" w:hAnsi="Book Antiqua"/>
          <w:color w:val="000000"/>
          <w:sz w:val="20"/>
          <w:szCs w:val="20"/>
        </w:rPr>
        <w:t xml:space="preserve">-19 </w:t>
      </w:r>
      <w:proofErr w:type="spellStart"/>
      <w:r w:rsidRPr="00A62BEF">
        <w:rPr>
          <w:rFonts w:ascii="Book Antiqua" w:eastAsia="Times New Roman" w:hAnsi="Book Antiqua"/>
          <w:color w:val="000000"/>
          <w:sz w:val="20"/>
          <w:szCs w:val="20"/>
        </w:rPr>
        <w:t>secara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aktual</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kemudian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dianalisis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sesuai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dengan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kaidah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ilmu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pengetahuan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Pengambilan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menganalisis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bagian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dari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permasalahan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konteks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fisika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menumbuhkan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kepedulian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terhadap</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permasalahan</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i/>
          <w:iCs/>
          <w:color w:val="000000"/>
          <w:sz w:val="20"/>
          <w:szCs w:val="20"/>
        </w:rPr>
        <w:t>covid</w:t>
      </w:r>
      <w:r w:rsidRPr="00A62BEF">
        <w:rPr>
          <w:rFonts w:ascii="Book Antiqua" w:eastAsia="Times New Roman" w:hAnsi="Book Antiqua"/>
          <w:color w:val="000000"/>
          <w:sz w:val="20"/>
          <w:szCs w:val="20"/>
        </w:rPr>
        <w:t xml:space="preserve">-19 dan </w:t>
      </w:r>
      <w:proofErr w:type="spellStart"/>
      <w:r w:rsidRPr="00A62BEF">
        <w:rPr>
          <w:rFonts w:ascii="Book Antiqua" w:eastAsia="Times New Roman" w:hAnsi="Book Antiqua"/>
          <w:color w:val="000000"/>
          <w:sz w:val="20"/>
          <w:szCs w:val="20"/>
        </w:rPr>
        <w:t>meningkatkan</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i/>
          <w:iCs/>
          <w:color w:val="000000"/>
          <w:sz w:val="20"/>
          <w:szCs w:val="20"/>
        </w:rPr>
        <w:t>self-identity</w:t>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lingkungan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sekitarnya</w:t>
      </w:r>
      <w:proofErr w:type="spellEnd"/>
      <w:r w:rsidRPr="00A62BEF">
        <w:rPr>
          <w:rFonts w:ascii="Book Antiqua" w:eastAsia="Times New Roman" w:hAnsi="Book Antiqua"/>
          <w:color w:val="000000"/>
          <w:sz w:val="20"/>
          <w:szCs w:val="20"/>
        </w:rPr>
        <w:t xml:space="preserve">. Peran </w:t>
      </w:r>
      <w:proofErr w:type="spellStart"/>
      <w:r w:rsidRPr="00A62BEF">
        <w:rPr>
          <w:rFonts w:ascii="Book Antiqua" w:eastAsia="Times New Roman" w:hAnsi="Book Antiqua"/>
          <w:color w:val="000000"/>
          <w:sz w:val="20"/>
          <w:szCs w:val="20"/>
        </w:rPr>
        <w:t>buku</w:t>
      </w:r>
      <w:proofErr w:type="spellEnd"/>
      <w:r w:rsidRPr="00A62BEF">
        <w:rPr>
          <w:rFonts w:ascii="Book Antiqua" w:eastAsia="Times New Roman" w:hAnsi="Book Antiqua"/>
          <w:color w:val="000000"/>
          <w:sz w:val="20"/>
          <w:szCs w:val="20"/>
        </w:rPr>
        <w:t xml:space="preserve"> ajar IPA yang </w:t>
      </w:r>
      <w:proofErr w:type="spellStart"/>
      <w:r w:rsidRPr="00A62BEF">
        <w:rPr>
          <w:rFonts w:ascii="Book Antiqua" w:eastAsia="Times New Roman" w:hAnsi="Book Antiqua"/>
          <w:color w:val="000000"/>
          <w:sz w:val="20"/>
          <w:szCs w:val="20"/>
        </w:rPr>
        <w:t>kemudian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diterapkan</w:t>
      </w:r>
      <w:proofErr w:type="spellEnd"/>
      <w:r w:rsidRPr="00A62BEF">
        <w:rPr>
          <w:rFonts w:ascii="Book Antiqua" w:eastAsia="Times New Roman" w:hAnsi="Book Antiqua"/>
          <w:color w:val="000000"/>
          <w:sz w:val="20"/>
          <w:szCs w:val="20"/>
        </w:rPr>
        <w:t xml:space="preserve"> di </w:t>
      </w:r>
      <w:proofErr w:type="spellStart"/>
      <w:r w:rsidRPr="00A62BEF">
        <w:rPr>
          <w:rFonts w:ascii="Book Antiqua" w:eastAsia="Times New Roman" w:hAnsi="Book Antiqua"/>
          <w:color w:val="000000"/>
          <w:sz w:val="20"/>
          <w:szCs w:val="20"/>
        </w:rPr>
        <w:t>kelas</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dalam</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hal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ini</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mampu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membentuk</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i/>
          <w:iCs/>
          <w:color w:val="000000"/>
          <w:sz w:val="20"/>
          <w:szCs w:val="20"/>
        </w:rPr>
        <w:t>self-identity</w:t>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baru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kepada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siswa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{"citationItems":[{"id":"ITEM-1","itemData":{"DOI":"10.11591/ijere.v8i2.19581","ISSN":"26205440","abstract":"In this research, the environmental identity of pre-service science teachers and their behaviors towards environmental problems were examined according to gender and grade. In the study, a path diagram is formed by evaluating the relationship between the variables. There were 215 pre-service science teachers of a university in Turkey participated in the study. The Environmental Identity Scale and the Environmental Problems Behaviour Scale were used as data collection tools. In the research, it was found that female students' averages environmental identity score was higher than males’ average score. There was no significant difference between pre-service teachers' environmental identity according to grade. It was found that female students’ average behavior score towards environmental problems was significantly higher than the average score of males. In the study, it was found that the average behavior scores towards environmental problems of the pre-service science teachers who are in the third and fourth grade were significantly higher than the average scores of the first and second-grade students. The research revealed a moderate relationship between pre-service science teachers' environmental identity and their behaviors towards environmental problems.","author":[{"dropping-particle":"","family":"Kızılay","given":"Esra","non-dropping-particle":"","parse-names":false,"suffix":""},{"dropping-particle":"","family":"Önal","given":"Nagihan Tanık","non-dropping-particle":"","parse-names":false,"suffix":""}],"container-title":"International Journal of Evaluation and Research in Education","id":"ITEM-1","issue":"2","issued":{"date-parts":[["2019"]]},"page":"271-279","title":"From the environmental identity to the behavior: The status of pre-service science teachers","type":"article-journal","volume":"8"},"uris":["http://www.mendeley.com/documents/?uuid=3005ed07-4e94-44fe-9bc3-9bafca05cbe4","http://www.mendeley.com/documents/?uuid=0e9f6670-bb99-4879-bb1e-cfb5f1424970"]}],"mendeley":{"formattedCitation":"(Kızılay &amp; Önal, 2019)","plainTextFormattedCitation":"(Kızılay &amp; Önal, 2019)","previouslyFormattedCitation":"(Kızılay &amp; Önal, 2019)"},"properties":{"noteIndex":0},"schema":"https://github.com/citation-style-language/schema/raw/master/csl-citation.json"}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(Kızılay &amp; Önal, 2019)</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 xml:space="preserve">, yang mana </w:t>
      </w:r>
      <w:proofErr w:type="spellStart"/>
      <w:r w:rsidRPr="00A62BEF">
        <w:rPr>
          <w:rFonts w:ascii="Book Antiqua" w:eastAsia="Times New Roman" w:hAnsi="Book Antiqua"/>
          <w:color w:val="000000"/>
          <w:sz w:val="20"/>
          <w:szCs w:val="20"/>
        </w:rPr>
        <w:t>melalui</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i/>
          <w:iCs/>
          <w:color w:val="000000"/>
          <w:sz w:val="20"/>
          <w:szCs w:val="20"/>
        </w:rPr>
        <w:t>self-identity</w:t>
      </w:r>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tersebut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kemudian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dapat</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menumbuhkan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kesadaran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bahwa</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keberadaan</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sosial</w:t>
      </w:r>
      <w:proofErr w:type="spellEnd"/>
      <w:r w:rsidRPr="00A62BEF">
        <w:rPr>
          <w:rFonts w:ascii="Book Antiqua" w:eastAsia="Times New Roman" w:hAnsi="Book Antiqua"/>
          <w:color w:val="000000"/>
          <w:sz w:val="20"/>
          <w:szCs w:val="20"/>
        </w:rPr>
        <w:t xml:space="preserve"> dan </w:t>
      </w:r>
      <w:proofErr w:type="spellStart"/>
      <w:r w:rsidRPr="00A62BEF">
        <w:rPr>
          <w:rFonts w:ascii="Book Antiqua" w:eastAsia="Times New Roman" w:hAnsi="Book Antiqua"/>
          <w:color w:val="000000"/>
          <w:sz w:val="20"/>
          <w:szCs w:val="20"/>
        </w:rPr>
        <w:t>kultural</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sekitar</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termasuk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perilaku</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lingkungan</w:t>
      </w:r>
      <w:proofErr w:type="spellEnd"/>
      <w:r w:rsidRPr="00A62BEF">
        <w:rPr>
          <w:rFonts w:ascii="Book Antiqua" w:eastAsia="Times New Roman" w:hAnsi="Book Antiqua"/>
          <w:color w:val="000000"/>
          <w:sz w:val="20"/>
          <w:szCs w:val="20"/>
        </w:rPr>
        <w:t xml:space="preserve"> yang </w:t>
      </w:r>
      <w:proofErr w:type="spellStart"/>
      <w:r w:rsidRPr="00A62BEF">
        <w:rPr>
          <w:rFonts w:ascii="Book Antiqua" w:eastAsia="Times New Roman" w:hAnsi="Book Antiqua"/>
          <w:color w:val="000000"/>
          <w:sz w:val="20"/>
          <w:szCs w:val="20"/>
        </w:rPr>
        <w:t>baik</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sangatlah</w:t>
      </w:r>
      <w:proofErr w:type="spellEnd"/>
      <w:r w:rsidRPr="00A62BEF">
        <w:rPr>
          <w:rFonts w:ascii="Book Antiqua" w:eastAsia="Times New Roman" w:hAnsi="Book Antiqua"/>
          <w:color w:val="000000"/>
          <w:sz w:val="20"/>
          <w:szCs w:val="20"/>
        </w:rPr>
        <w:t xml:space="preserve"> </w:t>
      </w:r>
      <w:proofErr w:type="spellStart"/>
      <w:r w:rsidRPr="00A62BEF">
        <w:rPr>
          <w:rFonts w:ascii="Book Antiqua" w:eastAsia="Times New Roman" w:hAnsi="Book Antiqua"/>
          <w:color w:val="000000"/>
          <w:sz w:val="20"/>
          <w:szCs w:val="20"/>
        </w:rPr>
        <w:t>penting</w:t>
      </w:r>
      <w:proofErr w:type="spellEnd"/>
      <w:r w:rsidRPr="00A62BEF">
        <w:rPr>
          <w:rFonts w:ascii="Book Antiqua" w:eastAsia="Times New Roman" w:hAnsi="Book Antiqua"/>
          <w:color w:val="000000"/>
          <w:sz w:val="20"/>
          <w:szCs w:val="20"/>
        </w:rPr>
        <w:t xml:space="preserve"> </w:t>
      </w:r>
      <w:r w:rsidRPr="00A62BEF">
        <w:rPr>
          <w:rFonts w:ascii="Book Antiqua" w:eastAsia="Times New Roman" w:hAnsi="Book Antiqua"/>
          <w:color w:val="000000"/>
          <w:sz w:val="20"/>
          <w:szCs w:val="20"/>
        </w:rPr>
        <w:fldChar w:fldCharType="begin" w:fldLock="1"/>
      </w:r>
      <w:r w:rsidRPr="00A62BEF">
        <w:rPr>
          <w:rFonts w:ascii="Book Antiqua" w:eastAsia="Times New Roman" w:hAnsi="Book Antiqua"/>
          <w:color w:val="000000"/>
          <w:sz w:val="20"/>
          <w:szCs w:val="20"/>
        </w:rPr>
        <w:instrText>ADDIN CSL_CITATION {"citationItems":[{"id":"ITEM-1","itemData":{"author":[{"dropping-particle":"","family":"Chitiyo","given":"Jonathan","non-dropping-particle":"","parse-names":false,"suffix":""},{"dropping-particle":"","family":"Chitiyo","given":"Argnue","non-dropping-particle":"","parse-names":false,"suffix":""},{"dropping-particle":"","family":"Dombek","given":"Donna","non-dropping-particle":"","parse-names":false,"suffix":""}],"container-title":"International Journal of Curriculum and Instruction","id":"ITEM-1","issue":"2","issued":{"date-parts":[["2020"]]},"page":"63-74","title":"Pre-service teachers understanding of problem behavior","type":"article-journal","volume":"12"},"uris":["http://www.mendeley.com/documents/?uuid=9b0ae610-271e-4ad5-a5cf-a0e6e829ead3","http://www.mendeley.com/documents/?uuid=4701ff23-1b7c-4300-87b6-7de96f6b5fbe"]}],"mendeley":{"formattedCitation":"(Chitiyo et al., 2020)","plainTextFormattedCitation":"(Chitiyo et al., 2020)","previouslyFormattedCitation":"(Chitiyo et al., 2020)"},"properties":{"noteIndex":0},"schema":"https://github.com/citation-style-language/schema/raw/master/csl-citation.json"}</w:instrText>
      </w:r>
      <w:r w:rsidRPr="00A62BEF">
        <w:rPr>
          <w:rFonts w:ascii="Book Antiqua" w:eastAsia="Times New Roman" w:hAnsi="Book Antiqua"/>
          <w:color w:val="000000"/>
          <w:sz w:val="20"/>
          <w:szCs w:val="20"/>
        </w:rPr>
        <w:fldChar w:fldCharType="separate"/>
      </w:r>
      <w:r w:rsidRPr="00A62BEF">
        <w:rPr>
          <w:rFonts w:ascii="Book Antiqua" w:eastAsia="Times New Roman" w:hAnsi="Book Antiqua"/>
          <w:noProof/>
          <w:color w:val="000000"/>
          <w:sz w:val="20"/>
          <w:szCs w:val="20"/>
        </w:rPr>
        <w:t>(Chitiyo et al., 2020)</w:t>
      </w:r>
      <w:r w:rsidRPr="00A62BEF">
        <w:rPr>
          <w:rFonts w:ascii="Book Antiqua" w:eastAsia="Times New Roman" w:hAnsi="Book Antiqua"/>
          <w:color w:val="000000"/>
          <w:sz w:val="20"/>
          <w:szCs w:val="20"/>
        </w:rPr>
        <w:fldChar w:fldCharType="end"/>
      </w:r>
      <w:r w:rsidRPr="00A62BEF">
        <w:rPr>
          <w:rFonts w:ascii="Book Antiqua" w:eastAsia="Times New Roman" w:hAnsi="Book Antiqua"/>
          <w:color w:val="000000"/>
          <w:sz w:val="20"/>
          <w:szCs w:val="20"/>
        </w:rPr>
        <w:t>.</w:t>
      </w:r>
    </w:p>
    <w:p w14:paraId="72D0B3EF" w14:textId="77777777" w:rsidR="00A62BEF" w:rsidRPr="00A62BEF" w:rsidRDefault="00A62BEF" w:rsidP="00A62BEF">
      <w:pPr>
        <w:jc w:val="both"/>
        <w:rPr>
          <w:rFonts w:ascii="Book Antiqua" w:hAnsi="Book Antiqua"/>
          <w:bCs/>
          <w:sz w:val="20"/>
          <w:szCs w:val="20"/>
        </w:rPr>
      </w:pPr>
    </w:p>
    <w:p w14:paraId="3AE9D73C" w14:textId="7A24225F" w:rsidR="00E823D8" w:rsidRPr="0044313E" w:rsidRDefault="00286DBB" w:rsidP="0044313E">
      <w:pPr>
        <w:spacing w:before="120"/>
        <w:rPr>
          <w:rStyle w:val="tlid-translation"/>
          <w:rFonts w:ascii="Book Antiqua" w:hAnsi="Book Antiqua"/>
          <w:b/>
          <w:sz w:val="20"/>
          <w:szCs w:val="20"/>
        </w:rPr>
      </w:pPr>
      <w:r w:rsidRPr="00AA4B0E">
        <w:rPr>
          <w:rFonts w:ascii="Book Antiqua" w:hAnsi="Book Antiqua"/>
          <w:b/>
          <w:sz w:val="22"/>
          <w:szCs w:val="20"/>
        </w:rPr>
        <w:t>Conclusion</w:t>
      </w:r>
      <w:r w:rsidRPr="00AA4B0E">
        <w:rPr>
          <w:rFonts w:ascii="Book Antiqua" w:hAnsi="Book Antiqua"/>
          <w:b/>
          <w:sz w:val="20"/>
          <w:szCs w:val="20"/>
        </w:rPr>
        <w:t xml:space="preserve"> </w:t>
      </w:r>
    </w:p>
    <w:p w14:paraId="324509F9" w14:textId="1D9C6A0E" w:rsidR="0044313E" w:rsidRPr="00E823D8" w:rsidRDefault="00E823D8" w:rsidP="0044313E">
      <w:pPr>
        <w:shd w:val="clear" w:color="auto" w:fill="FFFFFF"/>
        <w:spacing w:before="120"/>
        <w:jc w:val="both"/>
        <w:textAlignment w:val="baseline"/>
        <w:rPr>
          <w:rFonts w:ascii="Book Antiqua" w:eastAsia="Times New Roman" w:hAnsi="Book Antiqua"/>
          <w:color w:val="000000"/>
          <w:sz w:val="20"/>
          <w:szCs w:val="20"/>
        </w:rPr>
      </w:pPr>
      <w:proofErr w:type="spellStart"/>
      <w:r w:rsidRPr="00E823D8">
        <w:rPr>
          <w:rFonts w:ascii="Book Antiqua" w:eastAsia="Times New Roman" w:hAnsi="Book Antiqua"/>
          <w:color w:val="000000"/>
          <w:sz w:val="20"/>
          <w:szCs w:val="20"/>
        </w:rPr>
        <w:t>Melalui</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pengkajian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konten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buku</w:t>
      </w:r>
      <w:proofErr w:type="spellEnd"/>
      <w:r w:rsidRPr="00E823D8">
        <w:rPr>
          <w:rFonts w:ascii="Book Antiqua" w:eastAsia="Times New Roman" w:hAnsi="Book Antiqua"/>
          <w:color w:val="000000"/>
          <w:sz w:val="20"/>
          <w:szCs w:val="20"/>
        </w:rPr>
        <w:t xml:space="preserve"> ajar </w:t>
      </w:r>
      <w:proofErr w:type="spellStart"/>
      <w:r w:rsidRPr="00E823D8">
        <w:rPr>
          <w:rFonts w:ascii="Book Antiqua" w:eastAsia="Times New Roman" w:hAnsi="Book Antiqua"/>
          <w:color w:val="000000"/>
          <w:sz w:val="20"/>
          <w:szCs w:val="20"/>
        </w:rPr>
        <w:t>kurikulum</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merdeka</w:t>
      </w:r>
      <w:proofErr w:type="spellEnd"/>
      <w:r w:rsidRPr="00E823D8">
        <w:rPr>
          <w:rFonts w:ascii="Book Antiqua" w:eastAsia="Times New Roman" w:hAnsi="Book Antiqua"/>
          <w:color w:val="000000"/>
          <w:sz w:val="20"/>
          <w:szCs w:val="20"/>
        </w:rPr>
        <w:t xml:space="preserve"> pada </w:t>
      </w:r>
      <w:proofErr w:type="spellStart"/>
      <w:r w:rsidRPr="00E823D8">
        <w:rPr>
          <w:rFonts w:ascii="Book Antiqua" w:eastAsia="Times New Roman" w:hAnsi="Book Antiqua"/>
          <w:color w:val="000000"/>
          <w:sz w:val="20"/>
          <w:szCs w:val="20"/>
        </w:rPr>
        <w:t>ranah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sosio-kultural</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menunjukkan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bahwa</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pembelajaran</w:t>
      </w:r>
      <w:proofErr w:type="spellEnd"/>
      <w:r w:rsidRPr="00E823D8">
        <w:rPr>
          <w:rFonts w:ascii="Book Antiqua" w:eastAsia="Times New Roman" w:hAnsi="Book Antiqua"/>
          <w:color w:val="000000"/>
          <w:sz w:val="20"/>
          <w:szCs w:val="20"/>
        </w:rPr>
        <w:t xml:space="preserve"> IPA SMP </w:t>
      </w:r>
      <w:proofErr w:type="spellStart"/>
      <w:r w:rsidRPr="00E823D8">
        <w:rPr>
          <w:rFonts w:ascii="Book Antiqua" w:eastAsia="Times New Roman" w:hAnsi="Book Antiqua"/>
          <w:color w:val="000000"/>
          <w:sz w:val="20"/>
          <w:szCs w:val="20"/>
        </w:rPr>
        <w:t>memiliki</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potensi</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besar</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untuk</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diintegrasikan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dengan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kajian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etnosains</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mengingat</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buku</w:t>
      </w:r>
      <w:proofErr w:type="spellEnd"/>
      <w:r w:rsidRPr="00E823D8">
        <w:rPr>
          <w:rFonts w:ascii="Book Antiqua" w:eastAsia="Times New Roman" w:hAnsi="Book Antiqua"/>
          <w:color w:val="000000"/>
          <w:sz w:val="20"/>
          <w:szCs w:val="20"/>
        </w:rPr>
        <w:t xml:space="preserve"> ajar yang </w:t>
      </w:r>
      <w:proofErr w:type="spellStart"/>
      <w:r w:rsidRPr="00E823D8">
        <w:rPr>
          <w:rFonts w:ascii="Book Antiqua" w:eastAsia="Times New Roman" w:hAnsi="Book Antiqua"/>
          <w:color w:val="000000"/>
          <w:sz w:val="20"/>
          <w:szCs w:val="20"/>
        </w:rPr>
        <w:t>tersedia</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telah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mampu</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menyajikan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keseluruhan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indikator</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nilai</w:t>
      </w:r>
      <w:proofErr w:type="spellEnd"/>
      <w:r w:rsidRPr="00E823D8">
        <w:rPr>
          <w:rFonts w:ascii="Book Antiqua" w:eastAsia="Times New Roman" w:hAnsi="Book Antiqua"/>
          <w:color w:val="000000"/>
          <w:sz w:val="20"/>
          <w:szCs w:val="20"/>
        </w:rPr>
        <w:t xml:space="preserve"> pada </w:t>
      </w:r>
      <w:proofErr w:type="spellStart"/>
      <w:r w:rsidRPr="00E823D8">
        <w:rPr>
          <w:rFonts w:ascii="Book Antiqua" w:eastAsia="Times New Roman" w:hAnsi="Book Antiqua"/>
          <w:color w:val="000000"/>
          <w:sz w:val="20"/>
          <w:szCs w:val="20"/>
        </w:rPr>
        <w:t>ranah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sosio-kultural</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Secara</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keseluruhan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dalam</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buku</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telah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termuat</w:t>
      </w:r>
      <w:proofErr w:type="spellEnd"/>
      <w:r w:rsidRPr="00E823D8">
        <w:rPr>
          <w:rFonts w:ascii="Book Antiqua" w:eastAsia="Times New Roman" w:hAnsi="Book Antiqua"/>
          <w:color w:val="000000"/>
          <w:sz w:val="20"/>
          <w:szCs w:val="20"/>
        </w:rPr>
        <w:t xml:space="preserve"> 4 </w:t>
      </w:r>
      <w:proofErr w:type="spellStart"/>
      <w:r w:rsidRPr="00E823D8">
        <w:rPr>
          <w:rFonts w:ascii="Book Antiqua" w:eastAsia="Times New Roman" w:hAnsi="Book Antiqua"/>
          <w:color w:val="000000"/>
          <w:sz w:val="20"/>
          <w:szCs w:val="20"/>
        </w:rPr>
        <w:t>dari</w:t>
      </w:r>
      <w:proofErr w:type="spellEnd"/>
      <w:r w:rsidRPr="00E823D8">
        <w:rPr>
          <w:rFonts w:ascii="Book Antiqua" w:eastAsia="Times New Roman" w:hAnsi="Book Antiqua"/>
          <w:color w:val="000000"/>
          <w:sz w:val="20"/>
          <w:szCs w:val="20"/>
        </w:rPr>
        <w:t xml:space="preserve"> 5 </w:t>
      </w:r>
      <w:proofErr w:type="spellStart"/>
      <w:r w:rsidRPr="00E823D8">
        <w:rPr>
          <w:rFonts w:ascii="Book Antiqua" w:eastAsia="Times New Roman" w:hAnsi="Book Antiqua"/>
          <w:color w:val="000000"/>
          <w:sz w:val="20"/>
          <w:szCs w:val="20"/>
        </w:rPr>
        <w:t>indikator</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dengan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frekuensi</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kemunculan</w:t>
      </w:r>
      <w:proofErr w:type="spellEnd"/>
      <w:r w:rsidRPr="00E823D8">
        <w:rPr>
          <w:rFonts w:ascii="Book Antiqua" w:eastAsia="Times New Roman" w:hAnsi="Book Antiqua"/>
          <w:color w:val="000000"/>
          <w:sz w:val="20"/>
          <w:szCs w:val="20"/>
        </w:rPr>
        <w:t xml:space="preserve"> pada </w:t>
      </w:r>
      <w:proofErr w:type="spellStart"/>
      <w:r w:rsidRPr="00E823D8">
        <w:rPr>
          <w:rFonts w:ascii="Book Antiqua" w:eastAsia="Times New Roman" w:hAnsi="Book Antiqua"/>
          <w:color w:val="000000"/>
          <w:sz w:val="20"/>
          <w:szCs w:val="20"/>
        </w:rPr>
        <w:t>setiap</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bab.</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Namun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indikator</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nilai</w:t>
      </w:r>
      <w:proofErr w:type="spellEnd"/>
      <w:r w:rsidRPr="00E823D8">
        <w:rPr>
          <w:rFonts w:ascii="Book Antiqua" w:eastAsia="Times New Roman" w:hAnsi="Book Antiqua"/>
          <w:color w:val="000000"/>
          <w:sz w:val="20"/>
          <w:szCs w:val="20"/>
        </w:rPr>
        <w:t xml:space="preserve"> spiritual </w:t>
      </w:r>
      <w:proofErr w:type="spellStart"/>
      <w:r w:rsidRPr="00E823D8">
        <w:rPr>
          <w:rFonts w:ascii="Book Antiqua" w:eastAsia="Times New Roman" w:hAnsi="Book Antiqua"/>
          <w:color w:val="000000"/>
          <w:sz w:val="20"/>
          <w:szCs w:val="20"/>
        </w:rPr>
        <w:t>masih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termuat</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hanya</w:t>
      </w:r>
      <w:proofErr w:type="spellEnd"/>
      <w:r w:rsidRPr="00E823D8">
        <w:rPr>
          <w:rFonts w:ascii="Book Antiqua" w:eastAsia="Times New Roman" w:hAnsi="Book Antiqua"/>
          <w:color w:val="000000"/>
          <w:sz w:val="20"/>
          <w:szCs w:val="20"/>
        </w:rPr>
        <w:t xml:space="preserve"> pada </w:t>
      </w:r>
      <w:proofErr w:type="spellStart"/>
      <w:r w:rsidRPr="00E823D8">
        <w:rPr>
          <w:rFonts w:ascii="Book Antiqua" w:eastAsia="Times New Roman" w:hAnsi="Book Antiqua"/>
          <w:color w:val="000000"/>
          <w:sz w:val="20"/>
          <w:szCs w:val="20"/>
        </w:rPr>
        <w:t>bab</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tertentu</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dalam</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buku</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sehingga</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perlu</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untuk</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dilakukan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penguatan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terhadap</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nilai-nilai</w:t>
      </w:r>
      <w:proofErr w:type="spellEnd"/>
      <w:r w:rsidRPr="00E823D8">
        <w:rPr>
          <w:rFonts w:ascii="Book Antiqua" w:eastAsia="Times New Roman" w:hAnsi="Book Antiqua"/>
          <w:color w:val="000000"/>
          <w:sz w:val="20"/>
          <w:szCs w:val="20"/>
        </w:rPr>
        <w:t xml:space="preserve"> spiritual pada </w:t>
      </w:r>
      <w:proofErr w:type="spellStart"/>
      <w:r w:rsidRPr="00E823D8">
        <w:rPr>
          <w:rFonts w:ascii="Book Antiqua" w:eastAsia="Times New Roman" w:hAnsi="Book Antiqua"/>
          <w:color w:val="000000"/>
          <w:sz w:val="20"/>
          <w:szCs w:val="20"/>
        </w:rPr>
        <w:t>setiap</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bab</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dalam</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buku</w:t>
      </w:r>
      <w:proofErr w:type="spellEnd"/>
      <w:r w:rsidRPr="00E823D8">
        <w:rPr>
          <w:rFonts w:ascii="Book Antiqua" w:eastAsia="Times New Roman" w:hAnsi="Book Antiqua"/>
          <w:color w:val="000000"/>
          <w:sz w:val="20"/>
          <w:szCs w:val="20"/>
        </w:rPr>
        <w:t xml:space="preserve">.  </w:t>
      </w:r>
    </w:p>
    <w:p w14:paraId="38C1042C" w14:textId="21162513" w:rsidR="00E823D8" w:rsidRPr="0044313E" w:rsidRDefault="00685CDF" w:rsidP="0044313E">
      <w:pPr>
        <w:spacing w:before="120"/>
        <w:rPr>
          <w:rStyle w:val="tlid-translation"/>
          <w:rFonts w:ascii="Book Antiqua" w:hAnsi="Book Antiqua"/>
          <w:b/>
          <w:sz w:val="20"/>
          <w:szCs w:val="20"/>
        </w:rPr>
      </w:pPr>
      <w:r>
        <w:rPr>
          <w:rFonts w:ascii="Book Antiqua" w:eastAsia="Times New Roman" w:hAnsi="Book Antiqua"/>
          <w:b/>
          <w:iCs/>
          <w:sz w:val="20"/>
          <w:szCs w:val="20"/>
        </w:rPr>
        <w:t>Acknowledgments</w:t>
      </w:r>
      <w:r w:rsidR="005F1A87" w:rsidRPr="00AA4B0E">
        <w:rPr>
          <w:rFonts w:ascii="Book Antiqua" w:hAnsi="Book Antiqua"/>
          <w:b/>
          <w:sz w:val="22"/>
          <w:szCs w:val="20"/>
        </w:rPr>
        <w:t xml:space="preserve"> </w:t>
      </w:r>
    </w:p>
    <w:p w14:paraId="76F9C9F1" w14:textId="0C79D3DA" w:rsidR="00E823D8" w:rsidRPr="00E823D8" w:rsidRDefault="00E823D8" w:rsidP="0044313E">
      <w:pPr>
        <w:shd w:val="clear" w:color="auto" w:fill="FFFFFF"/>
        <w:spacing w:before="120"/>
        <w:jc w:val="both"/>
        <w:textAlignment w:val="baseline"/>
        <w:rPr>
          <w:rFonts w:ascii="Book Antiqua" w:eastAsia="Times New Roman" w:hAnsi="Book Antiqua"/>
          <w:color w:val="000000"/>
          <w:sz w:val="20"/>
          <w:szCs w:val="20"/>
        </w:rPr>
      </w:pPr>
      <w:proofErr w:type="spellStart"/>
      <w:r w:rsidRPr="00E823D8">
        <w:rPr>
          <w:rFonts w:ascii="Book Antiqua" w:eastAsia="Times New Roman" w:hAnsi="Book Antiqua"/>
          <w:color w:val="000000"/>
          <w:sz w:val="20"/>
          <w:szCs w:val="20"/>
        </w:rPr>
        <w:t>Ucapan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terima</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kasih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disampaikan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kepada</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Fakultas</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Keguruan</w:t>
      </w:r>
      <w:proofErr w:type="spellEnd"/>
      <w:r w:rsidRPr="00E823D8">
        <w:rPr>
          <w:rFonts w:ascii="Book Antiqua" w:eastAsia="Times New Roman" w:hAnsi="Book Antiqua"/>
          <w:color w:val="000000"/>
          <w:sz w:val="20"/>
          <w:szCs w:val="20"/>
        </w:rPr>
        <w:t xml:space="preserve"> dan </w:t>
      </w:r>
      <w:proofErr w:type="spellStart"/>
      <w:r w:rsidRPr="00E823D8">
        <w:rPr>
          <w:rFonts w:ascii="Book Antiqua" w:eastAsia="Times New Roman" w:hAnsi="Book Antiqua"/>
          <w:color w:val="000000"/>
          <w:sz w:val="20"/>
          <w:szCs w:val="20"/>
        </w:rPr>
        <w:t>Ilmu</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pendidikan</w:t>
      </w:r>
      <w:proofErr w:type="spellEnd"/>
      <w:r w:rsidRPr="00E823D8">
        <w:rPr>
          <w:rFonts w:ascii="Book Antiqua" w:eastAsia="Times New Roman" w:hAnsi="Book Antiqua"/>
          <w:color w:val="000000"/>
          <w:sz w:val="20"/>
          <w:szCs w:val="20"/>
        </w:rPr>
        <w:t xml:space="preserve">, Universitas </w:t>
      </w:r>
      <w:proofErr w:type="spellStart"/>
      <w:r w:rsidRPr="00E823D8">
        <w:rPr>
          <w:rFonts w:ascii="Book Antiqua" w:eastAsia="Times New Roman" w:hAnsi="Book Antiqua"/>
          <w:color w:val="000000"/>
          <w:sz w:val="20"/>
          <w:szCs w:val="20"/>
        </w:rPr>
        <w:t>Mulawarman</w:t>
      </w:r>
      <w:proofErr w:type="spellEnd"/>
      <w:r w:rsidRPr="00E823D8">
        <w:rPr>
          <w:rFonts w:ascii="Book Antiqua" w:eastAsia="Times New Roman" w:hAnsi="Book Antiqua"/>
          <w:color w:val="000000"/>
          <w:sz w:val="20"/>
          <w:szCs w:val="20"/>
        </w:rPr>
        <w:t xml:space="preserve"> yang </w:t>
      </w:r>
      <w:proofErr w:type="spellStart"/>
      <w:r w:rsidRPr="00E823D8">
        <w:rPr>
          <w:rFonts w:ascii="Book Antiqua" w:eastAsia="Times New Roman" w:hAnsi="Book Antiqua"/>
          <w:color w:val="000000"/>
          <w:sz w:val="20"/>
          <w:szCs w:val="20"/>
        </w:rPr>
        <w:t>telah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memberikan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hibah</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penelitian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Tahun</w:t>
      </w:r>
      <w:proofErr w:type="spellEnd"/>
      <w:r w:rsidRPr="00E823D8">
        <w:rPr>
          <w:rFonts w:ascii="Book Antiqua" w:eastAsia="Times New Roman" w:hAnsi="Book Antiqua"/>
          <w:color w:val="000000"/>
          <w:sz w:val="20"/>
          <w:szCs w:val="20"/>
        </w:rPr>
        <w:t xml:space="preserve"> 2023 </w:t>
      </w:r>
      <w:proofErr w:type="spellStart"/>
      <w:r w:rsidRPr="00E823D8">
        <w:rPr>
          <w:rFonts w:ascii="Book Antiqua" w:eastAsia="Times New Roman" w:hAnsi="Book Antiqua"/>
          <w:color w:val="000000"/>
          <w:sz w:val="20"/>
          <w:szCs w:val="20"/>
        </w:rPr>
        <w:t>dengan</w:t>
      </w:r>
      <w:proofErr w:type="spellEnd"/>
      <w:r w:rsidRPr="00E823D8">
        <w:rPr>
          <w:rFonts w:ascii="Book Antiqua" w:eastAsia="Times New Roman" w:hAnsi="Book Antiqua"/>
          <w:color w:val="000000"/>
          <w:sz w:val="20"/>
          <w:szCs w:val="20"/>
        </w:rPr>
        <w:t xml:space="preserve"> </w:t>
      </w:r>
      <w:proofErr w:type="spellStart"/>
      <w:r w:rsidRPr="00E823D8">
        <w:rPr>
          <w:rFonts w:ascii="Book Antiqua" w:eastAsia="Times New Roman" w:hAnsi="Book Antiqua"/>
          <w:color w:val="000000"/>
          <w:sz w:val="20"/>
          <w:szCs w:val="20"/>
        </w:rPr>
        <w:t>nomor</w:t>
      </w:r>
      <w:proofErr w:type="spellEnd"/>
      <w:r w:rsidRPr="00E823D8">
        <w:rPr>
          <w:rFonts w:ascii="Book Antiqua" w:eastAsia="Times New Roman" w:hAnsi="Book Antiqua"/>
          <w:color w:val="000000"/>
          <w:sz w:val="20"/>
          <w:szCs w:val="20"/>
        </w:rPr>
        <w:t xml:space="preserve"> 1506/UN17/HK.02.03/2023. </w:t>
      </w:r>
    </w:p>
    <w:p w14:paraId="68B55A06" w14:textId="77777777" w:rsidR="00685CDF" w:rsidRDefault="00685CDF" w:rsidP="00286DBB">
      <w:pPr>
        <w:rPr>
          <w:rFonts w:ascii="Book Antiqua" w:hAnsi="Book Antiqua"/>
          <w:b/>
          <w:bCs/>
          <w:sz w:val="22"/>
          <w:szCs w:val="20"/>
        </w:rPr>
      </w:pPr>
    </w:p>
    <w:p w14:paraId="641AEE0A" w14:textId="6DF4F058" w:rsidR="00286DBB" w:rsidRPr="00AA4B0E" w:rsidRDefault="00286DBB" w:rsidP="00286DBB">
      <w:pPr>
        <w:rPr>
          <w:rFonts w:ascii="Book Antiqua" w:hAnsi="Book Antiqua"/>
          <w:b/>
          <w:sz w:val="20"/>
          <w:szCs w:val="20"/>
        </w:rPr>
      </w:pPr>
      <w:r w:rsidRPr="00AA4B0E">
        <w:rPr>
          <w:rFonts w:ascii="Book Antiqua" w:hAnsi="Book Antiqua"/>
          <w:b/>
          <w:bCs/>
          <w:sz w:val="22"/>
          <w:szCs w:val="20"/>
        </w:rPr>
        <w:t>References</w:t>
      </w:r>
      <w:r w:rsidRPr="00AA4B0E">
        <w:rPr>
          <w:rFonts w:ascii="Book Antiqua" w:hAnsi="Book Antiqua"/>
          <w:b/>
          <w:sz w:val="20"/>
          <w:szCs w:val="20"/>
        </w:rPr>
        <w:t xml:space="preserve"> </w:t>
      </w:r>
    </w:p>
    <w:p w14:paraId="5E202CEA"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eastAsia="Times New Roman" w:hAnsi="Book Antiqua"/>
          <w:color w:val="000000"/>
          <w:sz w:val="20"/>
          <w:szCs w:val="20"/>
        </w:rPr>
        <w:fldChar w:fldCharType="begin" w:fldLock="1"/>
      </w:r>
      <w:r w:rsidRPr="00E823D8">
        <w:rPr>
          <w:rFonts w:ascii="Book Antiqua" w:eastAsia="Times New Roman" w:hAnsi="Book Antiqua"/>
          <w:color w:val="000000"/>
          <w:sz w:val="20"/>
          <w:szCs w:val="20"/>
        </w:rPr>
        <w:instrText xml:space="preserve">ADDIN Mendeley Bibliography CSL_BIBLIOGRAPHY </w:instrText>
      </w:r>
      <w:r w:rsidRPr="00E823D8">
        <w:rPr>
          <w:rFonts w:ascii="Book Antiqua" w:eastAsia="Times New Roman" w:hAnsi="Book Antiqua"/>
          <w:color w:val="000000"/>
          <w:sz w:val="20"/>
          <w:szCs w:val="20"/>
        </w:rPr>
        <w:fldChar w:fldCharType="separate"/>
      </w:r>
      <w:r w:rsidRPr="00E823D8">
        <w:rPr>
          <w:rFonts w:ascii="Book Antiqua" w:hAnsi="Book Antiqua"/>
          <w:noProof/>
          <w:sz w:val="20"/>
          <w:szCs w:val="20"/>
        </w:rPr>
        <w:t xml:space="preserve">Andayani, Y., Anwar, Y. A. S., &amp; Hadisaputra, S. (2021). Pendekatan Etnosains dalam Pelajaran Kimia Untuk Pembentukan Karakter Siswa: Tanggapan Guru Kimia di NTB. </w:t>
      </w:r>
      <w:r w:rsidRPr="00E823D8">
        <w:rPr>
          <w:rFonts w:ascii="Book Antiqua" w:hAnsi="Book Antiqua"/>
          <w:i/>
          <w:iCs/>
          <w:noProof/>
          <w:sz w:val="20"/>
          <w:szCs w:val="20"/>
        </w:rPr>
        <w:t>Jurnal Pijar Mipa</w:t>
      </w:r>
      <w:r w:rsidRPr="00E823D8">
        <w:rPr>
          <w:rFonts w:ascii="Book Antiqua" w:hAnsi="Book Antiqua"/>
          <w:noProof/>
          <w:sz w:val="20"/>
          <w:szCs w:val="20"/>
        </w:rPr>
        <w:t xml:space="preserve">, </w:t>
      </w:r>
      <w:r w:rsidRPr="00E823D8">
        <w:rPr>
          <w:rFonts w:ascii="Book Antiqua" w:hAnsi="Book Antiqua"/>
          <w:i/>
          <w:iCs/>
          <w:noProof/>
          <w:sz w:val="20"/>
          <w:szCs w:val="20"/>
        </w:rPr>
        <w:t>16</w:t>
      </w:r>
      <w:r w:rsidRPr="00E823D8">
        <w:rPr>
          <w:rFonts w:ascii="Book Antiqua" w:hAnsi="Book Antiqua"/>
          <w:noProof/>
          <w:sz w:val="20"/>
          <w:szCs w:val="20"/>
        </w:rPr>
        <w:t>(1), 39–43. https://doi.org/10.29303/jpm.v16i1.2269</w:t>
      </w:r>
    </w:p>
    <w:p w14:paraId="13680891"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Annisa, M., Abrori, F. M., Prastitasari, H., &amp; Asrani. (2021). Kajian Etnosains Berdasarkan Aspek Sosio-Kultural pada Lahan Basah di Kalimantan Selatan (Studi Etnobiologi dan Potensinya dalam Pembelajaran di Sekolah Dasar). </w:t>
      </w:r>
      <w:r w:rsidRPr="00E823D8">
        <w:rPr>
          <w:rFonts w:ascii="Book Antiqua" w:hAnsi="Book Antiqua"/>
          <w:i/>
          <w:iCs/>
          <w:noProof/>
          <w:sz w:val="20"/>
          <w:szCs w:val="20"/>
        </w:rPr>
        <w:t>Jurnal Basicedu</w:t>
      </w:r>
      <w:r w:rsidRPr="00E823D8">
        <w:rPr>
          <w:rFonts w:ascii="Book Antiqua" w:hAnsi="Book Antiqua"/>
          <w:noProof/>
          <w:sz w:val="20"/>
          <w:szCs w:val="20"/>
        </w:rPr>
        <w:t xml:space="preserve">, </w:t>
      </w:r>
      <w:r w:rsidRPr="00E823D8">
        <w:rPr>
          <w:rFonts w:ascii="Book Antiqua" w:hAnsi="Book Antiqua"/>
          <w:i/>
          <w:iCs/>
          <w:noProof/>
          <w:sz w:val="20"/>
          <w:szCs w:val="20"/>
        </w:rPr>
        <w:t>6</w:t>
      </w:r>
      <w:r w:rsidRPr="00E823D8">
        <w:rPr>
          <w:rFonts w:ascii="Book Antiqua" w:hAnsi="Book Antiqua"/>
          <w:noProof/>
          <w:sz w:val="20"/>
          <w:szCs w:val="20"/>
        </w:rPr>
        <w:t>(4), 5877–5889. https://doi.org/10.31004/basicedu.v5i4.1230</w:t>
      </w:r>
    </w:p>
    <w:p w14:paraId="191D6A4F"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Antika, V. Y., Dinurrohmah, S., Sulaeman, N. F., </w:t>
      </w:r>
      <w:r w:rsidRPr="00E823D8">
        <w:rPr>
          <w:rFonts w:ascii="Book Antiqua" w:hAnsi="Book Antiqua"/>
          <w:noProof/>
          <w:sz w:val="20"/>
          <w:szCs w:val="20"/>
        </w:rPr>
        <w:lastRenderedPageBreak/>
        <w:t xml:space="preserve">Nuryadin, A., &amp; Subagiyo, L. (2022). Analisis Konten Kurikulum IPA SMP Indonesia Pada Pokok Bahasan Perubahan Iklim. </w:t>
      </w:r>
      <w:r w:rsidRPr="00E823D8">
        <w:rPr>
          <w:rFonts w:ascii="Book Antiqua" w:hAnsi="Book Antiqua"/>
          <w:i/>
          <w:iCs/>
          <w:noProof/>
          <w:sz w:val="20"/>
          <w:szCs w:val="20"/>
        </w:rPr>
        <w:t>Proceedings Seminar Nasional Pendidikan Matematika, Sains, Geografi, Dan Komputer</w:t>
      </w:r>
      <w:r w:rsidRPr="00E823D8">
        <w:rPr>
          <w:rFonts w:ascii="Book Antiqua" w:hAnsi="Book Antiqua"/>
          <w:noProof/>
          <w:sz w:val="20"/>
          <w:szCs w:val="20"/>
        </w:rPr>
        <w:t xml:space="preserve">, </w:t>
      </w:r>
      <w:r w:rsidRPr="00E823D8">
        <w:rPr>
          <w:rFonts w:ascii="Book Antiqua" w:hAnsi="Book Antiqua"/>
          <w:i/>
          <w:iCs/>
          <w:noProof/>
          <w:sz w:val="20"/>
          <w:szCs w:val="20"/>
        </w:rPr>
        <w:t>3</w:t>
      </w:r>
      <w:r w:rsidRPr="00E823D8">
        <w:rPr>
          <w:rFonts w:ascii="Book Antiqua" w:hAnsi="Book Antiqua"/>
          <w:noProof/>
          <w:sz w:val="20"/>
          <w:szCs w:val="20"/>
        </w:rPr>
        <w:t>, 132–139. https://doi.org/10.30872/pmsgk.v3i0.1628</w:t>
      </w:r>
    </w:p>
    <w:p w14:paraId="1884250E"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Arifin, M. Z., &amp; Ghofur, A. (2020). Model komunikasi spiritual terapeutik dalam pendidikan (sebuah pendekatan mengatasi siswa bermasalah). </w:t>
      </w:r>
      <w:r w:rsidRPr="00E823D8">
        <w:rPr>
          <w:rFonts w:ascii="Book Antiqua" w:hAnsi="Book Antiqua"/>
          <w:i/>
          <w:iCs/>
          <w:noProof/>
          <w:sz w:val="20"/>
          <w:szCs w:val="20"/>
        </w:rPr>
        <w:t>Tarbawi</w:t>
      </w:r>
      <w:r w:rsidRPr="00E823D8">
        <w:rPr>
          <w:rFonts w:ascii="Book Antiqua" w:hAnsi="Book Antiqua"/>
          <w:noProof/>
          <w:sz w:val="20"/>
          <w:szCs w:val="20"/>
        </w:rPr>
        <w:t xml:space="preserve">, </w:t>
      </w:r>
      <w:r w:rsidRPr="00E823D8">
        <w:rPr>
          <w:rFonts w:ascii="Book Antiqua" w:hAnsi="Book Antiqua"/>
          <w:i/>
          <w:iCs/>
          <w:noProof/>
          <w:sz w:val="20"/>
          <w:szCs w:val="20"/>
        </w:rPr>
        <w:t>3</w:t>
      </w:r>
      <w:r w:rsidRPr="00E823D8">
        <w:rPr>
          <w:rFonts w:ascii="Book Antiqua" w:hAnsi="Book Antiqua"/>
          <w:noProof/>
          <w:sz w:val="20"/>
          <w:szCs w:val="20"/>
        </w:rPr>
        <w:t>(2), 131–149.</w:t>
      </w:r>
    </w:p>
    <w:p w14:paraId="208E4116"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Chitiyo, J., Chitiyo, A., &amp; Dombek, D. (2020). Pre-service teachers understanding of problem behavior. </w:t>
      </w:r>
      <w:r w:rsidRPr="00E823D8">
        <w:rPr>
          <w:rFonts w:ascii="Book Antiqua" w:hAnsi="Book Antiqua"/>
          <w:i/>
          <w:iCs/>
          <w:noProof/>
          <w:sz w:val="20"/>
          <w:szCs w:val="20"/>
        </w:rPr>
        <w:t>International Journal of Curriculum and Instruction</w:t>
      </w:r>
      <w:r w:rsidRPr="00E823D8">
        <w:rPr>
          <w:rFonts w:ascii="Book Antiqua" w:hAnsi="Book Antiqua"/>
          <w:noProof/>
          <w:sz w:val="20"/>
          <w:szCs w:val="20"/>
        </w:rPr>
        <w:t xml:space="preserve">, </w:t>
      </w:r>
      <w:r w:rsidRPr="00E823D8">
        <w:rPr>
          <w:rFonts w:ascii="Book Antiqua" w:hAnsi="Book Antiqua"/>
          <w:i/>
          <w:iCs/>
          <w:noProof/>
          <w:sz w:val="20"/>
          <w:szCs w:val="20"/>
        </w:rPr>
        <w:t>12</w:t>
      </w:r>
      <w:r w:rsidRPr="00E823D8">
        <w:rPr>
          <w:rFonts w:ascii="Book Antiqua" w:hAnsi="Book Antiqua"/>
          <w:noProof/>
          <w:sz w:val="20"/>
          <w:szCs w:val="20"/>
        </w:rPr>
        <w:t>(2), 63–74.</w:t>
      </w:r>
    </w:p>
    <w:p w14:paraId="0C63A8E9"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De Groot, R., Van Der Perk, J., Chiesura, A., &amp; Van Vliet, A. (2003). Importance and threat as determining factors for criticality of natural capital. </w:t>
      </w:r>
      <w:r w:rsidRPr="00E823D8">
        <w:rPr>
          <w:rFonts w:ascii="Book Antiqua" w:hAnsi="Book Antiqua"/>
          <w:i/>
          <w:iCs/>
          <w:noProof/>
          <w:sz w:val="20"/>
          <w:szCs w:val="20"/>
        </w:rPr>
        <w:t>Ecological Economics</w:t>
      </w:r>
      <w:r w:rsidRPr="00E823D8">
        <w:rPr>
          <w:rFonts w:ascii="Book Antiqua" w:hAnsi="Book Antiqua"/>
          <w:noProof/>
          <w:sz w:val="20"/>
          <w:szCs w:val="20"/>
        </w:rPr>
        <w:t xml:space="preserve">, </w:t>
      </w:r>
      <w:r w:rsidRPr="00E823D8">
        <w:rPr>
          <w:rFonts w:ascii="Book Antiqua" w:hAnsi="Book Antiqua"/>
          <w:i/>
          <w:iCs/>
          <w:noProof/>
          <w:sz w:val="20"/>
          <w:szCs w:val="20"/>
        </w:rPr>
        <w:t>44</w:t>
      </w:r>
      <w:r w:rsidRPr="00E823D8">
        <w:rPr>
          <w:rFonts w:ascii="Book Antiqua" w:hAnsi="Book Antiqua"/>
          <w:noProof/>
          <w:sz w:val="20"/>
          <w:szCs w:val="20"/>
        </w:rPr>
        <w:t>(2–3), 187–204. https://doi.org/10.1016/S0921-8009(02)00273-2</w:t>
      </w:r>
    </w:p>
    <w:p w14:paraId="6653A3CC"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Djuwita, R., &amp; Benyamin, A. (2019). Teaching Pro-Environmental Behavior: A Challenge in Indonesian Schools. </w:t>
      </w:r>
      <w:r w:rsidRPr="00E823D8">
        <w:rPr>
          <w:rFonts w:ascii="Book Antiqua" w:hAnsi="Book Antiqua"/>
          <w:i/>
          <w:iCs/>
          <w:noProof/>
          <w:sz w:val="20"/>
          <w:szCs w:val="20"/>
        </w:rPr>
        <w:t>Psychological Research on Urban Society</w:t>
      </w:r>
      <w:r w:rsidRPr="00E823D8">
        <w:rPr>
          <w:rFonts w:ascii="Book Antiqua" w:hAnsi="Book Antiqua"/>
          <w:noProof/>
          <w:sz w:val="20"/>
          <w:szCs w:val="20"/>
        </w:rPr>
        <w:t xml:space="preserve">, </w:t>
      </w:r>
      <w:r w:rsidRPr="00E823D8">
        <w:rPr>
          <w:rFonts w:ascii="Book Antiqua" w:hAnsi="Book Antiqua"/>
          <w:i/>
          <w:iCs/>
          <w:noProof/>
          <w:sz w:val="20"/>
          <w:szCs w:val="20"/>
        </w:rPr>
        <w:t>2</w:t>
      </w:r>
      <w:r w:rsidRPr="00E823D8">
        <w:rPr>
          <w:rFonts w:ascii="Book Antiqua" w:hAnsi="Book Antiqua"/>
          <w:noProof/>
          <w:sz w:val="20"/>
          <w:szCs w:val="20"/>
        </w:rPr>
        <w:t>(1), 26. https://doi.org/10.7454/proust.v2i1.48</w:t>
      </w:r>
    </w:p>
    <w:p w14:paraId="31BFA8F2"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Ilhami, A., Diniya, D., Susilawati, S., Sugianto, R., &amp; Ramadhan, C. F. (2021). Analisis Kearifan Lokal Manongkah Kerang di Kabupaten Indragiri Hilir, Riau sebagai Sumber Belajar IPA Berbasis Etnosains. </w:t>
      </w:r>
      <w:r w:rsidRPr="00E823D8">
        <w:rPr>
          <w:rFonts w:ascii="Book Antiqua" w:hAnsi="Book Antiqua"/>
          <w:i/>
          <w:iCs/>
          <w:noProof/>
          <w:sz w:val="20"/>
          <w:szCs w:val="20"/>
        </w:rPr>
        <w:t>Sosial Budaya</w:t>
      </w:r>
      <w:r w:rsidRPr="00E823D8">
        <w:rPr>
          <w:rFonts w:ascii="Book Antiqua" w:hAnsi="Book Antiqua"/>
          <w:noProof/>
          <w:sz w:val="20"/>
          <w:szCs w:val="20"/>
        </w:rPr>
        <w:t xml:space="preserve">, </w:t>
      </w:r>
      <w:r w:rsidRPr="00E823D8">
        <w:rPr>
          <w:rFonts w:ascii="Book Antiqua" w:hAnsi="Book Antiqua"/>
          <w:i/>
          <w:iCs/>
          <w:noProof/>
          <w:sz w:val="20"/>
          <w:szCs w:val="20"/>
        </w:rPr>
        <w:t>18</w:t>
      </w:r>
      <w:r w:rsidRPr="00E823D8">
        <w:rPr>
          <w:rFonts w:ascii="Book Antiqua" w:hAnsi="Book Antiqua"/>
          <w:noProof/>
          <w:sz w:val="20"/>
          <w:szCs w:val="20"/>
        </w:rPr>
        <w:t>(1), 20. https://doi.org/10.24014/sb.v18i1.12723</w:t>
      </w:r>
    </w:p>
    <w:p w14:paraId="20C10B9B"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Inabuy, V., Sutia, C., Maryana, O. F. T., Hardanie, B. D., &amp; Lestari, S. H. (2021). </w:t>
      </w:r>
      <w:r w:rsidRPr="00E823D8">
        <w:rPr>
          <w:rFonts w:ascii="Book Antiqua" w:hAnsi="Book Antiqua"/>
          <w:i/>
          <w:iCs/>
          <w:noProof/>
          <w:sz w:val="20"/>
          <w:szCs w:val="20"/>
        </w:rPr>
        <w:t>Ilmu Pengetahuan Alam Untuk SMP Kelas VII</w:t>
      </w:r>
      <w:r w:rsidRPr="00E823D8">
        <w:rPr>
          <w:rFonts w:ascii="Book Antiqua" w:hAnsi="Book Antiqua"/>
          <w:noProof/>
          <w:sz w:val="20"/>
          <w:szCs w:val="20"/>
        </w:rPr>
        <w:t>.</w:t>
      </w:r>
    </w:p>
    <w:p w14:paraId="28E6FBEC"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Jack Fraenkel, Norman Wallen, Helen, H. (2012). </w:t>
      </w:r>
      <w:r w:rsidRPr="00E823D8">
        <w:rPr>
          <w:rFonts w:ascii="Book Antiqua" w:hAnsi="Book Antiqua"/>
          <w:i/>
          <w:iCs/>
          <w:noProof/>
          <w:sz w:val="20"/>
          <w:szCs w:val="20"/>
        </w:rPr>
        <w:t>How to Design and Evaluate Research in Education</w:t>
      </w:r>
      <w:r w:rsidRPr="00E823D8">
        <w:rPr>
          <w:rFonts w:ascii="Book Antiqua" w:hAnsi="Book Antiqua"/>
          <w:noProof/>
          <w:sz w:val="20"/>
          <w:szCs w:val="20"/>
        </w:rPr>
        <w:t>.</w:t>
      </w:r>
    </w:p>
    <w:p w14:paraId="405B5291"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Jannah, R., Festiyed, F., Yerimadesi, Y., Lufri, L., &amp; Putra, S. (2022). Ethnoscience in Learning Science: A Systematic Literature Review. </w:t>
      </w:r>
      <w:r w:rsidRPr="00E823D8">
        <w:rPr>
          <w:rFonts w:ascii="Book Antiqua" w:hAnsi="Book Antiqua"/>
          <w:i/>
          <w:iCs/>
          <w:noProof/>
          <w:sz w:val="20"/>
          <w:szCs w:val="20"/>
        </w:rPr>
        <w:t>Scientiae Educatia</w:t>
      </w:r>
      <w:r w:rsidRPr="00E823D8">
        <w:rPr>
          <w:rFonts w:ascii="Book Antiqua" w:hAnsi="Book Antiqua"/>
          <w:noProof/>
          <w:sz w:val="20"/>
          <w:szCs w:val="20"/>
        </w:rPr>
        <w:t xml:space="preserve">, </w:t>
      </w:r>
      <w:r w:rsidRPr="00E823D8">
        <w:rPr>
          <w:rFonts w:ascii="Book Antiqua" w:hAnsi="Book Antiqua"/>
          <w:i/>
          <w:iCs/>
          <w:noProof/>
          <w:sz w:val="20"/>
          <w:szCs w:val="20"/>
        </w:rPr>
        <w:t>11</w:t>
      </w:r>
      <w:r w:rsidRPr="00E823D8">
        <w:rPr>
          <w:rFonts w:ascii="Book Antiqua" w:hAnsi="Book Antiqua"/>
          <w:noProof/>
          <w:sz w:val="20"/>
          <w:szCs w:val="20"/>
        </w:rPr>
        <w:t>(2), 175–184. https://doi.org/10.24235/sc.educatia.v11i2.11488</w:t>
      </w:r>
    </w:p>
    <w:p w14:paraId="0A7B699C"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Januarti, M. (2017). Kandungan Nilai-nilai Spiritual dalam Buku Teks Mata Pelajaran IPS SMP Kelas VII. </w:t>
      </w:r>
      <w:r w:rsidRPr="00E823D8">
        <w:rPr>
          <w:rFonts w:ascii="Book Antiqua" w:hAnsi="Book Antiqua"/>
          <w:i/>
          <w:iCs/>
          <w:noProof/>
          <w:sz w:val="20"/>
          <w:szCs w:val="20"/>
        </w:rPr>
        <w:t>Social Studies</w:t>
      </w:r>
      <w:r w:rsidRPr="00E823D8">
        <w:rPr>
          <w:rFonts w:ascii="Book Antiqua" w:hAnsi="Book Antiqua"/>
          <w:noProof/>
          <w:sz w:val="20"/>
          <w:szCs w:val="20"/>
        </w:rPr>
        <w:t xml:space="preserve">, </w:t>
      </w:r>
      <w:r w:rsidRPr="00E823D8">
        <w:rPr>
          <w:rFonts w:ascii="Book Antiqua" w:hAnsi="Book Antiqua"/>
          <w:i/>
          <w:iCs/>
          <w:noProof/>
          <w:sz w:val="20"/>
          <w:szCs w:val="20"/>
        </w:rPr>
        <w:t>2</w:t>
      </w:r>
      <w:r w:rsidRPr="00E823D8">
        <w:rPr>
          <w:rFonts w:ascii="Book Antiqua" w:hAnsi="Book Antiqua"/>
          <w:noProof/>
          <w:sz w:val="20"/>
          <w:szCs w:val="20"/>
        </w:rPr>
        <w:t>(3), 1–23.</w:t>
      </w:r>
    </w:p>
    <w:p w14:paraId="3B8F2C7C"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Johan, H., Suhandi, A., Wulan, A. R., Widiasih, Ruyani, A., Karyadi, B., &amp; Sipriyadi. (2018). Embedding </w:t>
      </w:r>
      <w:r w:rsidRPr="00E823D8">
        <w:rPr>
          <w:rFonts w:ascii="Book Antiqua" w:hAnsi="Book Antiqua"/>
          <w:noProof/>
          <w:sz w:val="20"/>
          <w:szCs w:val="20"/>
        </w:rPr>
        <w:t xml:space="preserve">spiritual value through science learning. </w:t>
      </w:r>
      <w:r w:rsidRPr="00E823D8">
        <w:rPr>
          <w:rFonts w:ascii="Book Antiqua" w:hAnsi="Book Antiqua"/>
          <w:i/>
          <w:iCs/>
          <w:noProof/>
          <w:sz w:val="20"/>
          <w:szCs w:val="20"/>
        </w:rPr>
        <w:t>Journal of Physics: Conference Series</w:t>
      </w:r>
      <w:r w:rsidRPr="00E823D8">
        <w:rPr>
          <w:rFonts w:ascii="Book Antiqua" w:hAnsi="Book Antiqua"/>
          <w:noProof/>
          <w:sz w:val="20"/>
          <w:szCs w:val="20"/>
        </w:rPr>
        <w:t xml:space="preserve">, </w:t>
      </w:r>
      <w:r w:rsidRPr="00E823D8">
        <w:rPr>
          <w:rFonts w:ascii="Book Antiqua" w:hAnsi="Book Antiqua"/>
          <w:i/>
          <w:iCs/>
          <w:noProof/>
          <w:sz w:val="20"/>
          <w:szCs w:val="20"/>
        </w:rPr>
        <w:t>1013</w:t>
      </w:r>
      <w:r w:rsidRPr="00E823D8">
        <w:rPr>
          <w:rFonts w:ascii="Book Antiqua" w:hAnsi="Book Antiqua"/>
          <w:noProof/>
          <w:sz w:val="20"/>
          <w:szCs w:val="20"/>
        </w:rPr>
        <w:t>(1). https://doi.org/10.1088/1742-6596/1013/1/012083</w:t>
      </w:r>
    </w:p>
    <w:p w14:paraId="7EAA6E54"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Kemdikbud. (2022). Salinan Keputusan Kurikulum Merdeka. In </w:t>
      </w:r>
      <w:r w:rsidRPr="00E823D8">
        <w:rPr>
          <w:rFonts w:ascii="Book Antiqua" w:hAnsi="Book Antiqua"/>
          <w:i/>
          <w:iCs/>
          <w:noProof/>
          <w:sz w:val="20"/>
          <w:szCs w:val="20"/>
        </w:rPr>
        <w:t>Kementrian Pendidikan, Kebudayaan, Riset, dan Teknologi</w:t>
      </w:r>
      <w:r w:rsidRPr="00E823D8">
        <w:rPr>
          <w:rFonts w:ascii="Book Antiqua" w:hAnsi="Book Antiqua"/>
          <w:noProof/>
          <w:sz w:val="20"/>
          <w:szCs w:val="20"/>
        </w:rPr>
        <w:t xml:space="preserve"> (Vol. 42, Issue ABSTRACT, pp. 39-A). https://kurikulum.kemdikbud.go.id/wp-content/unduhan/CP_2022.pdf</w:t>
      </w:r>
    </w:p>
    <w:p w14:paraId="6B57922F"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Kemendikbud. (2022). </w:t>
      </w:r>
      <w:r w:rsidRPr="00E823D8">
        <w:rPr>
          <w:rFonts w:ascii="Book Antiqua" w:hAnsi="Book Antiqua"/>
          <w:i/>
          <w:iCs/>
          <w:noProof/>
          <w:sz w:val="20"/>
          <w:szCs w:val="20"/>
        </w:rPr>
        <w:t>Capaian Pembelajaran Pada Pendidikan Anak Usia Dini, Jenjang Pendidikan Dasar, Dan Jenjang Pendidikan Menengah Pada Kurikulum Merdeka</w:t>
      </w:r>
      <w:r w:rsidRPr="00E823D8">
        <w:rPr>
          <w:rFonts w:ascii="Book Antiqua" w:hAnsi="Book Antiqua"/>
          <w:noProof/>
          <w:sz w:val="20"/>
          <w:szCs w:val="20"/>
        </w:rPr>
        <w:t xml:space="preserve"> (Vol. 42, Issue ABSTRACT, pp. 39-A). https://doi.org/10.1290/1543-706x(2006)42[39-ab:p]2.0.co;2</w:t>
      </w:r>
    </w:p>
    <w:p w14:paraId="19901714"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Kızılay, E., &amp; Önal, N. T. (2019). From the environmental identity to the behavior: The status of pre-service science teachers. </w:t>
      </w:r>
      <w:r w:rsidRPr="00E823D8">
        <w:rPr>
          <w:rFonts w:ascii="Book Antiqua" w:hAnsi="Book Antiqua"/>
          <w:i/>
          <w:iCs/>
          <w:noProof/>
          <w:sz w:val="20"/>
          <w:szCs w:val="20"/>
        </w:rPr>
        <w:t>International Journal of Evaluation and Research in Education</w:t>
      </w:r>
      <w:r w:rsidRPr="00E823D8">
        <w:rPr>
          <w:rFonts w:ascii="Book Antiqua" w:hAnsi="Book Antiqua"/>
          <w:noProof/>
          <w:sz w:val="20"/>
          <w:szCs w:val="20"/>
        </w:rPr>
        <w:t xml:space="preserve">, </w:t>
      </w:r>
      <w:r w:rsidRPr="00E823D8">
        <w:rPr>
          <w:rFonts w:ascii="Book Antiqua" w:hAnsi="Book Antiqua"/>
          <w:i/>
          <w:iCs/>
          <w:noProof/>
          <w:sz w:val="20"/>
          <w:szCs w:val="20"/>
        </w:rPr>
        <w:t>8</w:t>
      </w:r>
      <w:r w:rsidRPr="00E823D8">
        <w:rPr>
          <w:rFonts w:ascii="Book Antiqua" w:hAnsi="Book Antiqua"/>
          <w:noProof/>
          <w:sz w:val="20"/>
          <w:szCs w:val="20"/>
        </w:rPr>
        <w:t>(2), 271–279. https://doi.org/10.11591/ijere.v8i2.19581</w:t>
      </w:r>
    </w:p>
    <w:p w14:paraId="47D21370"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Kornhaber, R., Walsh, K., Duff, J., &amp; Walker, K. (2016). Enhancing adult therapeutic interpersonal relationships in the acute health care setting: An integrative review. </w:t>
      </w:r>
      <w:r w:rsidRPr="00E823D8">
        <w:rPr>
          <w:rFonts w:ascii="Book Antiqua" w:hAnsi="Book Antiqua"/>
          <w:i/>
          <w:iCs/>
          <w:noProof/>
          <w:sz w:val="20"/>
          <w:szCs w:val="20"/>
        </w:rPr>
        <w:t>Journal of Multidisciplinary Healthcare</w:t>
      </w:r>
      <w:r w:rsidRPr="00E823D8">
        <w:rPr>
          <w:rFonts w:ascii="Book Antiqua" w:hAnsi="Book Antiqua"/>
          <w:noProof/>
          <w:sz w:val="20"/>
          <w:szCs w:val="20"/>
        </w:rPr>
        <w:t xml:space="preserve">, </w:t>
      </w:r>
      <w:r w:rsidRPr="00E823D8">
        <w:rPr>
          <w:rFonts w:ascii="Book Antiqua" w:hAnsi="Book Antiqua"/>
          <w:i/>
          <w:iCs/>
          <w:noProof/>
          <w:sz w:val="20"/>
          <w:szCs w:val="20"/>
        </w:rPr>
        <w:t>9</w:t>
      </w:r>
      <w:r w:rsidRPr="00E823D8">
        <w:rPr>
          <w:rFonts w:ascii="Book Antiqua" w:hAnsi="Book Antiqua"/>
          <w:noProof/>
          <w:sz w:val="20"/>
          <w:szCs w:val="20"/>
        </w:rPr>
        <w:t>, 537–546. https://doi.org/10.2147/JMDH.S116957</w:t>
      </w:r>
    </w:p>
    <w:p w14:paraId="614079DD"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Kusno, K., &amp; Marsigit, M. (2018). Integrasi Nilai-Nilai Spiritual Dalam Materi Relasi. </w:t>
      </w:r>
      <w:r w:rsidRPr="00E823D8">
        <w:rPr>
          <w:rFonts w:ascii="Book Antiqua" w:hAnsi="Book Antiqua"/>
          <w:i/>
          <w:iCs/>
          <w:noProof/>
          <w:sz w:val="20"/>
          <w:szCs w:val="20"/>
        </w:rPr>
        <w:t>AlphaMath</w:t>
      </w:r>
      <w:r w:rsidRPr="00E823D8">
        <w:rPr>
          <w:i/>
          <w:iCs/>
          <w:noProof/>
          <w:sz w:val="20"/>
          <w:szCs w:val="20"/>
        </w:rPr>
        <w:t> </w:t>
      </w:r>
      <w:r w:rsidRPr="00E823D8">
        <w:rPr>
          <w:rFonts w:ascii="Book Antiqua" w:hAnsi="Book Antiqua"/>
          <w:i/>
          <w:iCs/>
          <w:noProof/>
          <w:sz w:val="20"/>
          <w:szCs w:val="20"/>
        </w:rPr>
        <w:t>: Journal of Mathematics Education</w:t>
      </w:r>
      <w:r w:rsidRPr="00E823D8">
        <w:rPr>
          <w:rFonts w:ascii="Book Antiqua" w:hAnsi="Book Antiqua"/>
          <w:noProof/>
          <w:sz w:val="20"/>
          <w:szCs w:val="20"/>
        </w:rPr>
        <w:t xml:space="preserve">, </w:t>
      </w:r>
      <w:r w:rsidRPr="00E823D8">
        <w:rPr>
          <w:rFonts w:ascii="Book Antiqua" w:hAnsi="Book Antiqua"/>
          <w:i/>
          <w:iCs/>
          <w:noProof/>
          <w:sz w:val="20"/>
          <w:szCs w:val="20"/>
        </w:rPr>
        <w:t>4</w:t>
      </w:r>
      <w:r w:rsidRPr="00E823D8">
        <w:rPr>
          <w:rFonts w:ascii="Book Antiqua" w:hAnsi="Book Antiqua"/>
          <w:noProof/>
          <w:sz w:val="20"/>
          <w:szCs w:val="20"/>
        </w:rPr>
        <w:t>(1), 46. https://doi.org/10.30595/alphamath.v4i1.7354</w:t>
      </w:r>
    </w:p>
    <w:p w14:paraId="01900CC0"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Lightner, A. D., Heckelsmiller, C., &amp; Hagen, E. H. (2021). Ethnoscientific expertise and knowledge specialisation in 55 traditional cultures. </w:t>
      </w:r>
      <w:r w:rsidRPr="00E823D8">
        <w:rPr>
          <w:rFonts w:ascii="Book Antiqua" w:hAnsi="Book Antiqua"/>
          <w:i/>
          <w:iCs/>
          <w:noProof/>
          <w:sz w:val="20"/>
          <w:szCs w:val="20"/>
        </w:rPr>
        <w:t>Evolutionary Human Sciences</w:t>
      </w:r>
      <w:r w:rsidRPr="00E823D8">
        <w:rPr>
          <w:rFonts w:ascii="Book Antiqua" w:hAnsi="Book Antiqua"/>
          <w:noProof/>
          <w:sz w:val="20"/>
          <w:szCs w:val="20"/>
        </w:rPr>
        <w:t xml:space="preserve">, </w:t>
      </w:r>
      <w:r w:rsidRPr="00E823D8">
        <w:rPr>
          <w:rFonts w:ascii="Book Antiqua" w:hAnsi="Book Antiqua"/>
          <w:i/>
          <w:iCs/>
          <w:noProof/>
          <w:sz w:val="20"/>
          <w:szCs w:val="20"/>
        </w:rPr>
        <w:t>3</w:t>
      </w:r>
      <w:r w:rsidRPr="00E823D8">
        <w:rPr>
          <w:rFonts w:ascii="Book Antiqua" w:hAnsi="Book Antiqua"/>
          <w:noProof/>
          <w:sz w:val="20"/>
          <w:szCs w:val="20"/>
        </w:rPr>
        <w:t>, 1–28. https://doi.org/10.1017/ehs.2021.31</w:t>
      </w:r>
    </w:p>
    <w:p w14:paraId="0E45BFBA"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Lubis, M. F., Sunarto, A., &amp; Walid, A. (2021). Pengembangan Modul Pembelajaran IPA Berbasis Etnosains Materi Pemanasan Global untuk Melatih Kemampuan Literasi Sains Siswa SMP. </w:t>
      </w:r>
      <w:r w:rsidRPr="00E823D8">
        <w:rPr>
          <w:rFonts w:ascii="Book Antiqua" w:hAnsi="Book Antiqua"/>
          <w:i/>
          <w:iCs/>
          <w:noProof/>
          <w:sz w:val="20"/>
          <w:szCs w:val="20"/>
        </w:rPr>
        <w:t>Paedagoria</w:t>
      </w:r>
      <w:r w:rsidRPr="00E823D8">
        <w:rPr>
          <w:i/>
          <w:iCs/>
          <w:noProof/>
          <w:sz w:val="20"/>
          <w:szCs w:val="20"/>
        </w:rPr>
        <w:t> </w:t>
      </w:r>
      <w:r w:rsidRPr="00E823D8">
        <w:rPr>
          <w:rFonts w:ascii="Book Antiqua" w:hAnsi="Book Antiqua"/>
          <w:i/>
          <w:iCs/>
          <w:noProof/>
          <w:sz w:val="20"/>
          <w:szCs w:val="20"/>
        </w:rPr>
        <w:t>: Jurnal Kajian, Penelitian Dan Pengembangan</w:t>
      </w:r>
      <w:r w:rsidRPr="00E823D8">
        <w:rPr>
          <w:rFonts w:ascii="Book Antiqua" w:hAnsi="Book Antiqua"/>
          <w:noProof/>
          <w:sz w:val="20"/>
          <w:szCs w:val="20"/>
        </w:rPr>
        <w:t xml:space="preserve">, </w:t>
      </w:r>
      <w:r w:rsidRPr="00E823D8">
        <w:rPr>
          <w:rFonts w:ascii="Book Antiqua" w:hAnsi="Book Antiqua"/>
          <w:i/>
          <w:iCs/>
          <w:noProof/>
          <w:sz w:val="20"/>
          <w:szCs w:val="20"/>
        </w:rPr>
        <w:t>12</w:t>
      </w:r>
      <w:r w:rsidRPr="00E823D8">
        <w:rPr>
          <w:rFonts w:ascii="Book Antiqua" w:hAnsi="Book Antiqua"/>
          <w:noProof/>
          <w:sz w:val="20"/>
          <w:szCs w:val="20"/>
        </w:rPr>
        <w:t>(2), 206–214.</w:t>
      </w:r>
    </w:p>
    <w:p w14:paraId="24D8E8DD"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Mispi, G., Sari, A., Antika, V. Y., Wisutama, R. A., Syiami, L. N., Sulaeman, N. F., Nuryadin, A., &amp; Subagiyo, L. (2022). </w:t>
      </w:r>
      <w:r w:rsidRPr="00E823D8">
        <w:rPr>
          <w:rFonts w:ascii="Book Antiqua" w:hAnsi="Book Antiqua"/>
          <w:i/>
          <w:iCs/>
          <w:noProof/>
          <w:sz w:val="20"/>
          <w:szCs w:val="20"/>
        </w:rPr>
        <w:t>New Indonesian Science Curriculum for Junior High School</w:t>
      </w:r>
      <w:r w:rsidRPr="00E823D8">
        <w:rPr>
          <w:i/>
          <w:iCs/>
          <w:noProof/>
          <w:sz w:val="20"/>
          <w:szCs w:val="20"/>
        </w:rPr>
        <w:t> </w:t>
      </w:r>
      <w:r w:rsidRPr="00E823D8">
        <w:rPr>
          <w:rFonts w:ascii="Book Antiqua" w:hAnsi="Book Antiqua"/>
          <w:i/>
          <w:iCs/>
          <w:noProof/>
          <w:sz w:val="20"/>
          <w:szCs w:val="20"/>
        </w:rPr>
        <w:t>: A Content Analysis to Support STEM SDGs</w:t>
      </w:r>
      <w:r w:rsidRPr="00E823D8">
        <w:rPr>
          <w:rFonts w:ascii="Book Antiqua" w:hAnsi="Book Antiqua"/>
          <w:noProof/>
          <w:sz w:val="20"/>
          <w:szCs w:val="20"/>
        </w:rPr>
        <w:t xml:space="preserve">. </w:t>
      </w:r>
      <w:r w:rsidRPr="00E823D8">
        <w:rPr>
          <w:rFonts w:ascii="Book Antiqua" w:hAnsi="Book Antiqua"/>
          <w:i/>
          <w:iCs/>
          <w:noProof/>
          <w:sz w:val="20"/>
          <w:szCs w:val="20"/>
        </w:rPr>
        <w:t>3</w:t>
      </w:r>
      <w:r w:rsidRPr="00E823D8">
        <w:rPr>
          <w:rFonts w:ascii="Book Antiqua" w:hAnsi="Book Antiqua"/>
          <w:noProof/>
          <w:sz w:val="20"/>
          <w:szCs w:val="20"/>
        </w:rPr>
        <w:t>(2), 176–182.</w:t>
      </w:r>
    </w:p>
    <w:p w14:paraId="306A1E4C"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lastRenderedPageBreak/>
        <w:t xml:space="preserve">Ningsih, P., Hamzah, B., &amp; Said, I. (2020). Ethnoscience knowledge of indigenous community in Sigi District-Central Sulawesi. </w:t>
      </w:r>
      <w:r w:rsidRPr="00E823D8">
        <w:rPr>
          <w:rFonts w:ascii="Book Antiqua" w:hAnsi="Book Antiqua"/>
          <w:i/>
          <w:iCs/>
          <w:noProof/>
          <w:sz w:val="20"/>
          <w:szCs w:val="20"/>
        </w:rPr>
        <w:t>Journal of Physics: Conference Series</w:t>
      </w:r>
      <w:r w:rsidRPr="00E823D8">
        <w:rPr>
          <w:rFonts w:ascii="Book Antiqua" w:hAnsi="Book Antiqua"/>
          <w:noProof/>
          <w:sz w:val="20"/>
          <w:szCs w:val="20"/>
        </w:rPr>
        <w:t xml:space="preserve">, </w:t>
      </w:r>
      <w:r w:rsidRPr="00E823D8">
        <w:rPr>
          <w:rFonts w:ascii="Book Antiqua" w:hAnsi="Book Antiqua"/>
          <w:i/>
          <w:iCs/>
          <w:noProof/>
          <w:sz w:val="20"/>
          <w:szCs w:val="20"/>
        </w:rPr>
        <w:t>1521</w:t>
      </w:r>
      <w:r w:rsidRPr="00E823D8">
        <w:rPr>
          <w:rFonts w:ascii="Book Antiqua" w:hAnsi="Book Antiqua"/>
          <w:noProof/>
          <w:sz w:val="20"/>
          <w:szCs w:val="20"/>
        </w:rPr>
        <w:t>(4). https://doi.org/10.1088/1742-6596/1521/4/042088</w:t>
      </w:r>
    </w:p>
    <w:p w14:paraId="721907AF"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Nurhafidhah, N., Yakob, M., &amp; Mauliza, M. (2018). Kajian Aspek Nilai Karakter Pada Buku Ajar Ipa. </w:t>
      </w:r>
      <w:r w:rsidRPr="00E823D8">
        <w:rPr>
          <w:rFonts w:ascii="Book Antiqua" w:hAnsi="Book Antiqua"/>
          <w:i/>
          <w:iCs/>
          <w:noProof/>
          <w:sz w:val="20"/>
          <w:szCs w:val="20"/>
        </w:rPr>
        <w:t>KATALIS Jurnal Pendidikan Kimia Dan Ilmu Kimia Volume</w:t>
      </w:r>
      <w:r w:rsidRPr="00E823D8">
        <w:rPr>
          <w:rFonts w:ascii="Book Antiqua" w:hAnsi="Book Antiqua"/>
          <w:noProof/>
          <w:sz w:val="20"/>
          <w:szCs w:val="20"/>
        </w:rPr>
        <w:t xml:space="preserve">, </w:t>
      </w:r>
      <w:r w:rsidRPr="00E823D8">
        <w:rPr>
          <w:rFonts w:ascii="Book Antiqua" w:hAnsi="Book Antiqua"/>
          <w:i/>
          <w:iCs/>
          <w:noProof/>
          <w:sz w:val="20"/>
          <w:szCs w:val="20"/>
        </w:rPr>
        <w:t>1</w:t>
      </w:r>
      <w:r w:rsidRPr="00E823D8">
        <w:rPr>
          <w:rFonts w:ascii="Book Antiqua" w:hAnsi="Book Antiqua"/>
          <w:noProof/>
          <w:sz w:val="20"/>
          <w:szCs w:val="20"/>
        </w:rPr>
        <w:t>(1), 1–7.</w:t>
      </w:r>
    </w:p>
    <w:p w14:paraId="4548C45D"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Nyoman, N., &amp; Putu, S. (2023). Metode Resitasi dengan konteks Kearifan Lokal untuk Menuntaskan Hasil Belajar Mahasiswa Calon Guru Fisika. </w:t>
      </w:r>
      <w:r w:rsidRPr="00E823D8">
        <w:rPr>
          <w:rFonts w:ascii="Book Antiqua" w:hAnsi="Book Antiqua"/>
          <w:i/>
          <w:iCs/>
          <w:noProof/>
          <w:sz w:val="20"/>
          <w:szCs w:val="20"/>
        </w:rPr>
        <w:t>Kappa Journal</w:t>
      </w:r>
      <w:r w:rsidRPr="00E823D8">
        <w:rPr>
          <w:rFonts w:ascii="Book Antiqua" w:hAnsi="Book Antiqua"/>
          <w:noProof/>
          <w:sz w:val="20"/>
          <w:szCs w:val="20"/>
        </w:rPr>
        <w:t xml:space="preserve">, </w:t>
      </w:r>
      <w:r w:rsidRPr="00E823D8">
        <w:rPr>
          <w:rFonts w:ascii="Book Antiqua" w:hAnsi="Book Antiqua"/>
          <w:i/>
          <w:iCs/>
          <w:noProof/>
          <w:sz w:val="20"/>
          <w:szCs w:val="20"/>
        </w:rPr>
        <w:t>7</w:t>
      </w:r>
      <w:r w:rsidRPr="00E823D8">
        <w:rPr>
          <w:rFonts w:ascii="Book Antiqua" w:hAnsi="Book Antiqua"/>
          <w:noProof/>
          <w:sz w:val="20"/>
          <w:szCs w:val="20"/>
        </w:rPr>
        <w:t>(1), 33–40.</w:t>
      </w:r>
    </w:p>
    <w:p w14:paraId="13A208B7"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Palittin,  </w:t>
      </w:r>
      <w:dir w:val="ltr">
        <w:r w:rsidRPr="00E823D8">
          <w:rPr>
            <w:rFonts w:ascii="Book Antiqua" w:hAnsi="Book Antiqua"/>
            <w:noProof/>
            <w:sz w:val="20"/>
            <w:szCs w:val="20"/>
          </w:rPr>
          <w:t xml:space="preserve">Ivylentine D., Supriyadi, S., &amp; Kaikatui, H. A. (2019). Kajian Fisika Lingkungan Berbasis Etnosains pada Budaya Sar Suku Kanum di Merauke. </w:t>
        </w:r>
        <w:r w:rsidRPr="00E823D8">
          <w:rPr>
            <w:rFonts w:ascii="Book Antiqua" w:hAnsi="Book Antiqua"/>
            <w:i/>
            <w:iCs/>
            <w:noProof/>
            <w:sz w:val="20"/>
            <w:szCs w:val="20"/>
          </w:rPr>
          <w:t>JPFT (Jurnal Pendidikan Fisika Tadulako Online)</w:t>
        </w:r>
        <w:r w:rsidRPr="00E823D8">
          <w:rPr>
            <w:rFonts w:ascii="Book Antiqua" w:hAnsi="Book Antiqua"/>
            <w:noProof/>
            <w:sz w:val="20"/>
            <w:szCs w:val="20"/>
          </w:rPr>
          <w:t xml:space="preserve">, </w:t>
        </w:r>
        <w:r w:rsidRPr="00E823D8">
          <w:rPr>
            <w:rFonts w:ascii="Book Antiqua" w:hAnsi="Book Antiqua"/>
            <w:i/>
            <w:iCs/>
            <w:noProof/>
            <w:sz w:val="20"/>
            <w:szCs w:val="20"/>
          </w:rPr>
          <w:t>7</w:t>
        </w:r>
        <w:r w:rsidRPr="00E823D8">
          <w:rPr>
            <w:rFonts w:ascii="Book Antiqua" w:hAnsi="Book Antiqua"/>
            <w:noProof/>
            <w:sz w:val="20"/>
            <w:szCs w:val="20"/>
          </w:rPr>
          <w:t>(3), 11–15.</w:t>
        </w:r>
        <w:r w:rsidRPr="00E823D8">
          <w:rPr>
            <w:sz w:val="20"/>
            <w:szCs w:val="20"/>
          </w:rPr>
          <w:t>‬</w:t>
        </w:r>
        <w:r w:rsidRPr="00E823D8">
          <w:rPr>
            <w:sz w:val="20"/>
            <w:szCs w:val="20"/>
          </w:rPr>
          <w:t>‬</w:t>
        </w:r>
        <w:r>
          <w:t>‬</w:t>
        </w:r>
        <w:r>
          <w:t>‬</w:t>
        </w:r>
        <w:r w:rsidR="00000000">
          <w:t>‬</w:t>
        </w:r>
      </w:dir>
    </w:p>
    <w:p w14:paraId="4A3521A8"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Pourrajab, M., Rabbani, M., &amp; Kasmaienezhadfard, S. (2015). Effects of Pictures in Textbooks on Students’ Creativity. </w:t>
      </w:r>
      <w:r w:rsidRPr="00E823D8">
        <w:rPr>
          <w:rFonts w:ascii="Book Antiqua" w:hAnsi="Book Antiqua"/>
          <w:i/>
          <w:iCs/>
          <w:noProof/>
          <w:sz w:val="20"/>
          <w:szCs w:val="20"/>
        </w:rPr>
        <w:t>Multi Disciplinary Edu Global</w:t>
      </w:r>
      <w:r w:rsidRPr="00E823D8">
        <w:rPr>
          <w:rFonts w:ascii="Book Antiqua" w:hAnsi="Book Antiqua"/>
          <w:noProof/>
          <w:sz w:val="20"/>
          <w:szCs w:val="20"/>
        </w:rPr>
        <w:t xml:space="preserve">, </w:t>
      </w:r>
      <w:r w:rsidRPr="00E823D8">
        <w:rPr>
          <w:rFonts w:ascii="Book Antiqua" w:hAnsi="Book Antiqua"/>
          <w:i/>
          <w:iCs/>
          <w:noProof/>
          <w:sz w:val="20"/>
          <w:szCs w:val="20"/>
        </w:rPr>
        <w:t>4</w:t>
      </w:r>
      <w:r w:rsidRPr="00E823D8">
        <w:rPr>
          <w:rFonts w:ascii="Book Antiqua" w:hAnsi="Book Antiqua"/>
          <w:noProof/>
          <w:sz w:val="20"/>
          <w:szCs w:val="20"/>
        </w:rPr>
        <w:t>(June), 83–96. www.mdegq.comwww.mdegq.com</w:t>
      </w:r>
    </w:p>
    <w:p w14:paraId="73590750"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Putra, H. S. A. (2021). Ethnoscience A Bridge to Back to Nature. </w:t>
      </w:r>
      <w:r w:rsidRPr="00E823D8">
        <w:rPr>
          <w:rFonts w:ascii="Book Antiqua" w:hAnsi="Book Antiqua"/>
          <w:i/>
          <w:iCs/>
          <w:noProof/>
          <w:sz w:val="20"/>
          <w:szCs w:val="20"/>
        </w:rPr>
        <w:t>E3S Web of Conferences</w:t>
      </w:r>
      <w:r w:rsidRPr="00E823D8">
        <w:rPr>
          <w:rFonts w:ascii="Book Antiqua" w:hAnsi="Book Antiqua"/>
          <w:noProof/>
          <w:sz w:val="20"/>
          <w:szCs w:val="20"/>
        </w:rPr>
        <w:t xml:space="preserve">, </w:t>
      </w:r>
      <w:r w:rsidRPr="00E823D8">
        <w:rPr>
          <w:rFonts w:ascii="Book Antiqua" w:hAnsi="Book Antiqua"/>
          <w:i/>
          <w:iCs/>
          <w:noProof/>
          <w:sz w:val="20"/>
          <w:szCs w:val="20"/>
        </w:rPr>
        <w:t>249</w:t>
      </w:r>
      <w:r w:rsidRPr="00E823D8">
        <w:rPr>
          <w:rFonts w:ascii="Book Antiqua" w:hAnsi="Book Antiqua"/>
          <w:noProof/>
          <w:sz w:val="20"/>
          <w:szCs w:val="20"/>
        </w:rPr>
        <w:t>, 1–9. https://doi.org/10.1051/e3sconf/202124901002</w:t>
      </w:r>
    </w:p>
    <w:p w14:paraId="397A8DBC"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Putu Verawati, N. N. S., Harjono, A., Wahyudi, &amp; Gummah, S. (2022). Inquiry-Creative Learning Integrated with Ethnoscience: Efforts to Encourage Prospective Science Teachers’ Critical Thinking in Indonesia. </w:t>
      </w:r>
      <w:r w:rsidRPr="00E823D8">
        <w:rPr>
          <w:rFonts w:ascii="Book Antiqua" w:hAnsi="Book Antiqua"/>
          <w:i/>
          <w:iCs/>
          <w:noProof/>
          <w:sz w:val="20"/>
          <w:szCs w:val="20"/>
        </w:rPr>
        <w:t>International Journal of Learning, Teaching and Educational Research</w:t>
      </w:r>
      <w:r w:rsidRPr="00E823D8">
        <w:rPr>
          <w:rFonts w:ascii="Book Antiqua" w:hAnsi="Book Antiqua"/>
          <w:noProof/>
          <w:sz w:val="20"/>
          <w:szCs w:val="20"/>
        </w:rPr>
        <w:t xml:space="preserve">, </w:t>
      </w:r>
      <w:r w:rsidRPr="00E823D8">
        <w:rPr>
          <w:rFonts w:ascii="Book Antiqua" w:hAnsi="Book Antiqua"/>
          <w:i/>
          <w:iCs/>
          <w:noProof/>
          <w:sz w:val="20"/>
          <w:szCs w:val="20"/>
        </w:rPr>
        <w:t>21</w:t>
      </w:r>
      <w:r w:rsidRPr="00E823D8">
        <w:rPr>
          <w:rFonts w:ascii="Book Antiqua" w:hAnsi="Book Antiqua"/>
          <w:noProof/>
          <w:sz w:val="20"/>
          <w:szCs w:val="20"/>
        </w:rPr>
        <w:t>(9), 232–248. https://doi.org/10.26803/ijlter.21.9.13</w:t>
      </w:r>
    </w:p>
    <w:p w14:paraId="2D9C40F0"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Respatiadi, F., Zid, M., &amp; Hotimah, O. (2022). Komparasi Kurikulum 1964 dan 1968 serta Kajian Materi Geografi pada Jenjang SMP. </w:t>
      </w:r>
      <w:r w:rsidRPr="00E823D8">
        <w:rPr>
          <w:rFonts w:ascii="Book Antiqua" w:hAnsi="Book Antiqua"/>
          <w:i/>
          <w:iCs/>
          <w:noProof/>
          <w:sz w:val="20"/>
          <w:szCs w:val="20"/>
        </w:rPr>
        <w:t>Edusaintek: Jurnal Pendidikan, Sains Dan Teknologi</w:t>
      </w:r>
      <w:r w:rsidRPr="00E823D8">
        <w:rPr>
          <w:rFonts w:ascii="Book Antiqua" w:hAnsi="Book Antiqua"/>
          <w:noProof/>
          <w:sz w:val="20"/>
          <w:szCs w:val="20"/>
        </w:rPr>
        <w:t>. https://journalstkippgrisitubondo.ac.id/index.php/EDUSAINTEK/article/view/450</w:t>
      </w:r>
    </w:p>
    <w:p w14:paraId="5E73F048"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Sanusi, A. (2018). Model Komunikasi Terapeutik dalam Pendidikan (Sebuah Pendekatan Terapeutik dalam Menangani Problematika Siswa). </w:t>
      </w:r>
      <w:r w:rsidRPr="00E823D8">
        <w:rPr>
          <w:rFonts w:ascii="Book Antiqua" w:hAnsi="Book Antiqua"/>
          <w:i/>
          <w:iCs/>
          <w:noProof/>
          <w:sz w:val="20"/>
          <w:szCs w:val="20"/>
        </w:rPr>
        <w:t>Jurnal Pendidikan Islam Rabbani</w:t>
      </w:r>
      <w:r w:rsidRPr="00E823D8">
        <w:rPr>
          <w:rFonts w:ascii="Book Antiqua" w:hAnsi="Book Antiqua"/>
          <w:noProof/>
          <w:sz w:val="20"/>
          <w:szCs w:val="20"/>
        </w:rPr>
        <w:t xml:space="preserve">, </w:t>
      </w:r>
      <w:r w:rsidRPr="00E823D8">
        <w:rPr>
          <w:rFonts w:ascii="Book Antiqua" w:hAnsi="Book Antiqua"/>
          <w:i/>
          <w:iCs/>
          <w:noProof/>
          <w:sz w:val="20"/>
          <w:szCs w:val="20"/>
        </w:rPr>
        <w:t>April</w:t>
      </w:r>
      <w:r w:rsidRPr="00E823D8">
        <w:rPr>
          <w:rFonts w:ascii="Book Antiqua" w:hAnsi="Book Antiqua"/>
          <w:noProof/>
          <w:sz w:val="20"/>
          <w:szCs w:val="20"/>
        </w:rPr>
        <w:t>. https://journal.unsika.ac.id/index.php/rabbani/article/view/1741</w:t>
      </w:r>
    </w:p>
    <w:p w14:paraId="20D5E3BC"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Sari, F. P., &amp; Wilujeng, I. (2023). Ethnoscience Studies Analysis and Their Integration in Science Learning</w:t>
      </w:r>
      <w:r w:rsidRPr="00E823D8">
        <w:rPr>
          <w:noProof/>
          <w:sz w:val="20"/>
          <w:szCs w:val="20"/>
        </w:rPr>
        <w:t> </w:t>
      </w:r>
      <w:r w:rsidRPr="00E823D8">
        <w:rPr>
          <w:rFonts w:ascii="Book Antiqua" w:hAnsi="Book Antiqua"/>
          <w:noProof/>
          <w:sz w:val="20"/>
          <w:szCs w:val="20"/>
        </w:rPr>
        <w:t xml:space="preserve">: Literature Review. </w:t>
      </w:r>
      <w:r w:rsidRPr="00E823D8">
        <w:rPr>
          <w:rFonts w:ascii="Book Antiqua" w:hAnsi="Book Antiqua"/>
          <w:i/>
          <w:iCs/>
          <w:noProof/>
          <w:sz w:val="20"/>
          <w:szCs w:val="20"/>
        </w:rPr>
        <w:t>Jurnal Penelitian Pendidikan IPA</w:t>
      </w:r>
      <w:r w:rsidRPr="00E823D8">
        <w:rPr>
          <w:rFonts w:ascii="Book Antiqua" w:hAnsi="Book Antiqua"/>
          <w:noProof/>
          <w:sz w:val="20"/>
          <w:szCs w:val="20"/>
        </w:rPr>
        <w:t xml:space="preserve">, </w:t>
      </w:r>
      <w:r w:rsidRPr="00E823D8">
        <w:rPr>
          <w:rFonts w:ascii="Book Antiqua" w:hAnsi="Book Antiqua"/>
          <w:i/>
          <w:iCs/>
          <w:noProof/>
          <w:sz w:val="20"/>
          <w:szCs w:val="20"/>
        </w:rPr>
        <w:t>9</w:t>
      </w:r>
      <w:r w:rsidRPr="00E823D8">
        <w:rPr>
          <w:rFonts w:ascii="Book Antiqua" w:hAnsi="Book Antiqua"/>
          <w:noProof/>
          <w:sz w:val="20"/>
          <w:szCs w:val="20"/>
        </w:rPr>
        <w:t>(3), 1135–1142. https://doi.org/10.29303/jppipa.v9i3.2044</w:t>
      </w:r>
    </w:p>
    <w:p w14:paraId="488E5426"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Sarwi, Alim, Fathonah, S., &amp; Subali, B. (2020). The analysis of ethnoscience-based science literacy and character development using guided inquiry model. </w:t>
      </w:r>
      <w:r w:rsidRPr="00E823D8">
        <w:rPr>
          <w:rFonts w:ascii="Book Antiqua" w:hAnsi="Book Antiqua"/>
          <w:i/>
          <w:iCs/>
          <w:noProof/>
          <w:sz w:val="20"/>
          <w:szCs w:val="20"/>
        </w:rPr>
        <w:t>Journal of Physics: Conference Series</w:t>
      </w:r>
      <w:r w:rsidRPr="00E823D8">
        <w:rPr>
          <w:rFonts w:ascii="Book Antiqua" w:hAnsi="Book Antiqua"/>
          <w:noProof/>
          <w:sz w:val="20"/>
          <w:szCs w:val="20"/>
        </w:rPr>
        <w:t xml:space="preserve">, </w:t>
      </w:r>
      <w:r w:rsidRPr="00E823D8">
        <w:rPr>
          <w:rFonts w:ascii="Book Antiqua" w:hAnsi="Book Antiqua"/>
          <w:i/>
          <w:iCs/>
          <w:noProof/>
          <w:sz w:val="20"/>
          <w:szCs w:val="20"/>
        </w:rPr>
        <w:t>1567</w:t>
      </w:r>
      <w:r w:rsidRPr="00E823D8">
        <w:rPr>
          <w:rFonts w:ascii="Book Antiqua" w:hAnsi="Book Antiqua"/>
          <w:noProof/>
          <w:sz w:val="20"/>
          <w:szCs w:val="20"/>
        </w:rPr>
        <w:t>(2), 0–6. https://doi.org/10.1088/1742-6596/1567/2/022045</w:t>
      </w:r>
    </w:p>
    <w:p w14:paraId="173F2021"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Shofia, N., &amp; , Ngurah Made Dharma Putra, S. W. (2019). Analisis Konten Buku Teks Fisika SMA/MA Kurikulum 2013 pada Pokok Bahasan Alat Optik. </w:t>
      </w:r>
      <w:r w:rsidRPr="00E823D8">
        <w:rPr>
          <w:rFonts w:ascii="Book Antiqua" w:hAnsi="Book Antiqua"/>
          <w:i/>
          <w:iCs/>
          <w:noProof/>
          <w:sz w:val="20"/>
          <w:szCs w:val="20"/>
        </w:rPr>
        <w:t>Unnes Physics Education Journal Terakreditasi SINTA 3</w:t>
      </w:r>
      <w:r w:rsidRPr="00E823D8">
        <w:rPr>
          <w:rFonts w:ascii="Book Antiqua" w:hAnsi="Book Antiqua"/>
          <w:noProof/>
          <w:sz w:val="20"/>
          <w:szCs w:val="20"/>
        </w:rPr>
        <w:t xml:space="preserve">, </w:t>
      </w:r>
      <w:r w:rsidRPr="00E823D8">
        <w:rPr>
          <w:rFonts w:ascii="Book Antiqua" w:hAnsi="Book Antiqua"/>
          <w:i/>
          <w:iCs/>
          <w:noProof/>
          <w:sz w:val="20"/>
          <w:szCs w:val="20"/>
        </w:rPr>
        <w:t>8</w:t>
      </w:r>
      <w:r w:rsidRPr="00E823D8">
        <w:rPr>
          <w:rFonts w:ascii="Book Antiqua" w:hAnsi="Book Antiqua"/>
          <w:noProof/>
          <w:sz w:val="20"/>
          <w:szCs w:val="20"/>
        </w:rPr>
        <w:t>(2), 179–191. http://journal.unnes.ac.id/sju/index.php/upej%0AAnalisis</w:t>
      </w:r>
    </w:p>
    <w:p w14:paraId="6BC06229"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Suprapto, N., Prahani, B. K., &amp; Deta, U. A. (2021). Research Trend on Ethnoscience through Bibliometric Analysis (2011-2020) and The Contribution of Indonesia. </w:t>
      </w:r>
      <w:r w:rsidRPr="00E823D8">
        <w:rPr>
          <w:rFonts w:ascii="Book Antiqua" w:hAnsi="Book Antiqua"/>
          <w:i/>
          <w:iCs/>
          <w:noProof/>
          <w:sz w:val="20"/>
          <w:szCs w:val="20"/>
        </w:rPr>
        <w:t>Library Philosophy and Practice</w:t>
      </w:r>
      <w:r w:rsidRPr="00E823D8">
        <w:rPr>
          <w:rFonts w:ascii="Book Antiqua" w:hAnsi="Book Antiqua"/>
          <w:noProof/>
          <w:sz w:val="20"/>
          <w:szCs w:val="20"/>
        </w:rPr>
        <w:t xml:space="preserve">, </w:t>
      </w:r>
      <w:r w:rsidRPr="00E823D8">
        <w:rPr>
          <w:rFonts w:ascii="Book Antiqua" w:hAnsi="Book Antiqua"/>
          <w:i/>
          <w:iCs/>
          <w:noProof/>
          <w:sz w:val="20"/>
          <w:szCs w:val="20"/>
        </w:rPr>
        <w:t>6</w:t>
      </w:r>
      <w:r w:rsidRPr="00E823D8">
        <w:rPr>
          <w:rFonts w:ascii="Book Antiqua" w:hAnsi="Book Antiqua"/>
          <w:noProof/>
          <w:sz w:val="20"/>
          <w:szCs w:val="20"/>
        </w:rPr>
        <w:t>, 1–17.</w:t>
      </w:r>
    </w:p>
    <w:p w14:paraId="4E82A65F"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Syafi’ah, R. (2019). Analisis Muatan Nilai-nilai Karakter pada Buku Pegangan Siswa IPA SMP Kelas VII Semester 2 Kurikulum 2013. </w:t>
      </w:r>
      <w:r w:rsidRPr="00E823D8">
        <w:rPr>
          <w:rFonts w:ascii="Book Antiqua" w:hAnsi="Book Antiqua"/>
          <w:i/>
          <w:iCs/>
          <w:noProof/>
          <w:sz w:val="20"/>
          <w:szCs w:val="20"/>
        </w:rPr>
        <w:t>LENSA (Lentera Sains): Jurnal Pendidikan IPA</w:t>
      </w:r>
      <w:r w:rsidRPr="00E823D8">
        <w:rPr>
          <w:rFonts w:ascii="Book Antiqua" w:hAnsi="Book Antiqua"/>
          <w:noProof/>
          <w:sz w:val="20"/>
          <w:szCs w:val="20"/>
        </w:rPr>
        <w:t xml:space="preserve">, </w:t>
      </w:r>
      <w:r w:rsidRPr="00E823D8">
        <w:rPr>
          <w:rFonts w:ascii="Book Antiqua" w:hAnsi="Book Antiqua"/>
          <w:i/>
          <w:iCs/>
          <w:noProof/>
          <w:sz w:val="20"/>
          <w:szCs w:val="20"/>
        </w:rPr>
        <w:t>9</w:t>
      </w:r>
      <w:r w:rsidRPr="00E823D8">
        <w:rPr>
          <w:rFonts w:ascii="Book Antiqua" w:hAnsi="Book Antiqua"/>
          <w:noProof/>
          <w:sz w:val="20"/>
          <w:szCs w:val="20"/>
        </w:rPr>
        <w:t>(1), 30–36.</w:t>
      </w:r>
    </w:p>
    <w:p w14:paraId="05355E83"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Tamami, F., Adawiyah, R., &amp; Siswadi, S. (2021). Penggunaan KIT IPA Sederhana sebagai Media Pembelajaran Efektif pada Siswa di YPI Bidayatul Hidayah Ampenan. </w:t>
      </w:r>
      <w:r w:rsidRPr="00E823D8">
        <w:rPr>
          <w:rFonts w:ascii="Book Antiqua" w:hAnsi="Book Antiqua"/>
          <w:i/>
          <w:iCs/>
          <w:noProof/>
          <w:sz w:val="20"/>
          <w:szCs w:val="20"/>
        </w:rPr>
        <w:t>Jurnal Pengabdian Magister Pendidikan IPA</w:t>
      </w:r>
      <w:r w:rsidRPr="00E823D8">
        <w:rPr>
          <w:rFonts w:ascii="Book Antiqua" w:hAnsi="Book Antiqua"/>
          <w:noProof/>
          <w:sz w:val="20"/>
          <w:szCs w:val="20"/>
        </w:rPr>
        <w:t xml:space="preserve">, </w:t>
      </w:r>
      <w:r w:rsidRPr="00E823D8">
        <w:rPr>
          <w:rFonts w:ascii="Book Antiqua" w:hAnsi="Book Antiqua"/>
          <w:i/>
          <w:iCs/>
          <w:noProof/>
          <w:sz w:val="20"/>
          <w:szCs w:val="20"/>
        </w:rPr>
        <w:t>4</w:t>
      </w:r>
      <w:r w:rsidRPr="00E823D8">
        <w:rPr>
          <w:rFonts w:ascii="Book Antiqua" w:hAnsi="Book Antiqua"/>
          <w:noProof/>
          <w:sz w:val="20"/>
          <w:szCs w:val="20"/>
        </w:rPr>
        <w:t>(2). https://doi.org/10.29303/jpmpi.v4i2.665</w:t>
      </w:r>
    </w:p>
    <w:p w14:paraId="6B776C74"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Wati, E., Yuberti, Saregar, A., Fasa, M. I., &amp; Aziz, A. (2021). Literature Research: Ethnoscience in Science Learning. </w:t>
      </w:r>
      <w:r w:rsidRPr="00E823D8">
        <w:rPr>
          <w:rFonts w:ascii="Book Antiqua" w:hAnsi="Book Antiqua"/>
          <w:i/>
          <w:iCs/>
          <w:noProof/>
          <w:sz w:val="20"/>
          <w:szCs w:val="20"/>
        </w:rPr>
        <w:t>Journal of Physics: Conference Series</w:t>
      </w:r>
      <w:r w:rsidRPr="00E823D8">
        <w:rPr>
          <w:rFonts w:ascii="Book Antiqua" w:hAnsi="Book Antiqua"/>
          <w:noProof/>
          <w:sz w:val="20"/>
          <w:szCs w:val="20"/>
        </w:rPr>
        <w:t xml:space="preserve">, </w:t>
      </w:r>
      <w:r w:rsidRPr="00E823D8">
        <w:rPr>
          <w:rFonts w:ascii="Book Antiqua" w:hAnsi="Book Antiqua"/>
          <w:i/>
          <w:iCs/>
          <w:noProof/>
          <w:sz w:val="20"/>
          <w:szCs w:val="20"/>
        </w:rPr>
        <w:t>1796</w:t>
      </w:r>
      <w:r w:rsidRPr="00E823D8">
        <w:rPr>
          <w:rFonts w:ascii="Book Antiqua" w:hAnsi="Book Antiqua"/>
          <w:noProof/>
          <w:sz w:val="20"/>
          <w:szCs w:val="20"/>
        </w:rPr>
        <w:t>(1). https://doi.org/10.1088/1742-6596/1796/1/012087</w:t>
      </w:r>
    </w:p>
    <w:p w14:paraId="5F888611"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Yuliani, H. (2021). Penerapan Problem Based Learning (PBL) dengan Pemberian Biografi Ilmuwan Pada Mata Kuliah Fisika Dasar I: Dampak Sikap Ilmiah dan Motivasi belajar. </w:t>
      </w:r>
      <w:r w:rsidRPr="00E823D8">
        <w:rPr>
          <w:rFonts w:ascii="Book Antiqua" w:hAnsi="Book Antiqua"/>
          <w:i/>
          <w:iCs/>
          <w:noProof/>
          <w:sz w:val="20"/>
          <w:szCs w:val="20"/>
        </w:rPr>
        <w:t>Kappa Journal</w:t>
      </w:r>
      <w:r w:rsidRPr="00E823D8">
        <w:rPr>
          <w:rFonts w:ascii="Book Antiqua" w:hAnsi="Book Antiqua"/>
          <w:noProof/>
          <w:sz w:val="20"/>
          <w:szCs w:val="20"/>
        </w:rPr>
        <w:t xml:space="preserve">, </w:t>
      </w:r>
      <w:r w:rsidRPr="00E823D8">
        <w:rPr>
          <w:rFonts w:ascii="Book Antiqua" w:hAnsi="Book Antiqua"/>
          <w:i/>
          <w:iCs/>
          <w:noProof/>
          <w:sz w:val="20"/>
          <w:szCs w:val="20"/>
        </w:rPr>
        <w:t>5</w:t>
      </w:r>
      <w:r w:rsidRPr="00E823D8">
        <w:rPr>
          <w:rFonts w:ascii="Book Antiqua" w:hAnsi="Book Antiqua"/>
          <w:noProof/>
          <w:sz w:val="20"/>
          <w:szCs w:val="20"/>
        </w:rPr>
        <w:t>(1), 128–136. https://doi.org/10.29408/kpj.v5i1.3591</w:t>
      </w:r>
    </w:p>
    <w:p w14:paraId="138C119F"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Yunus, S., Anugra, N., &amp; St. Humairah Syarif. (2022). Analisis Muatan Pendidikan Karakter dalam Buku Teks Pelajaran IPA Kurikulum 2013 pada Materi Biologi Kelas VIII. </w:t>
      </w:r>
      <w:r w:rsidRPr="00E823D8">
        <w:rPr>
          <w:rFonts w:ascii="Book Antiqua" w:hAnsi="Book Antiqua"/>
          <w:i/>
          <w:iCs/>
          <w:noProof/>
          <w:sz w:val="20"/>
          <w:szCs w:val="20"/>
        </w:rPr>
        <w:t xml:space="preserve">EDUKIMBIOSIS: Jurnal </w:t>
      </w:r>
      <w:r w:rsidRPr="00E823D8">
        <w:rPr>
          <w:rFonts w:ascii="Book Antiqua" w:hAnsi="Book Antiqua"/>
          <w:i/>
          <w:iCs/>
          <w:noProof/>
          <w:sz w:val="20"/>
          <w:szCs w:val="20"/>
        </w:rPr>
        <w:lastRenderedPageBreak/>
        <w:t>Pendidikan IPA</w:t>
      </w:r>
      <w:r w:rsidRPr="00E823D8">
        <w:rPr>
          <w:rFonts w:ascii="Book Antiqua" w:hAnsi="Book Antiqua"/>
          <w:noProof/>
          <w:sz w:val="20"/>
          <w:szCs w:val="20"/>
        </w:rPr>
        <w:t xml:space="preserve">, </w:t>
      </w:r>
      <w:r w:rsidRPr="00E823D8">
        <w:rPr>
          <w:rFonts w:ascii="Book Antiqua" w:hAnsi="Book Antiqua"/>
          <w:i/>
          <w:iCs/>
          <w:noProof/>
          <w:sz w:val="20"/>
          <w:szCs w:val="20"/>
        </w:rPr>
        <w:t>1</w:t>
      </w:r>
      <w:r w:rsidRPr="00E823D8">
        <w:rPr>
          <w:rFonts w:ascii="Book Antiqua" w:hAnsi="Book Antiqua"/>
          <w:noProof/>
          <w:sz w:val="20"/>
          <w:szCs w:val="20"/>
        </w:rPr>
        <w:t>(2), 30–35.</w:t>
      </w:r>
    </w:p>
    <w:p w14:paraId="7F8CB343" w14:textId="77777777" w:rsidR="00E823D8" w:rsidRPr="00E823D8" w:rsidRDefault="00E823D8" w:rsidP="00D92F8E">
      <w:pPr>
        <w:widowControl w:val="0"/>
        <w:autoSpaceDE w:val="0"/>
        <w:autoSpaceDN w:val="0"/>
        <w:adjustRightInd w:val="0"/>
        <w:spacing w:before="240"/>
        <w:ind w:left="480" w:hanging="480"/>
        <w:jc w:val="both"/>
        <w:rPr>
          <w:rFonts w:ascii="Book Antiqua" w:hAnsi="Book Antiqua"/>
          <w:noProof/>
          <w:sz w:val="20"/>
          <w:szCs w:val="20"/>
        </w:rPr>
      </w:pPr>
      <w:r w:rsidRPr="00E823D8">
        <w:rPr>
          <w:rFonts w:ascii="Book Antiqua" w:hAnsi="Book Antiqua"/>
          <w:noProof/>
          <w:sz w:val="20"/>
          <w:szCs w:val="20"/>
        </w:rPr>
        <w:t xml:space="preserve">Zahara, L., &amp; Ernawati. (2017). Pengaruh Model Pembelajaran Inkuiri Berbasis Kearifan Lokal Terhadap Kemampuan Berpikir Kritis Siswa. </w:t>
      </w:r>
      <w:r w:rsidRPr="00E823D8">
        <w:rPr>
          <w:rFonts w:ascii="Book Antiqua" w:hAnsi="Book Antiqua"/>
          <w:i/>
          <w:iCs/>
          <w:noProof/>
          <w:sz w:val="20"/>
          <w:szCs w:val="20"/>
        </w:rPr>
        <w:t>Kappa Journal</w:t>
      </w:r>
      <w:r w:rsidRPr="00E823D8">
        <w:rPr>
          <w:rFonts w:ascii="Book Antiqua" w:hAnsi="Book Antiqua"/>
          <w:noProof/>
          <w:sz w:val="20"/>
          <w:szCs w:val="20"/>
        </w:rPr>
        <w:t xml:space="preserve">, </w:t>
      </w:r>
      <w:r w:rsidRPr="00E823D8">
        <w:rPr>
          <w:rFonts w:ascii="Book Antiqua" w:hAnsi="Book Antiqua"/>
          <w:i/>
          <w:iCs/>
          <w:noProof/>
          <w:sz w:val="20"/>
          <w:szCs w:val="20"/>
        </w:rPr>
        <w:t>1</w:t>
      </w:r>
      <w:r w:rsidRPr="00E823D8">
        <w:rPr>
          <w:rFonts w:ascii="Book Antiqua" w:hAnsi="Book Antiqua"/>
          <w:noProof/>
          <w:sz w:val="20"/>
          <w:szCs w:val="20"/>
        </w:rPr>
        <w:t>(2), 1–5.</w:t>
      </w:r>
    </w:p>
    <w:p w14:paraId="05B4012B" w14:textId="745E780E" w:rsidR="00286DBB" w:rsidRPr="00E823D8" w:rsidRDefault="00E823D8" w:rsidP="00E823D8">
      <w:pPr>
        <w:spacing w:before="100" w:beforeAutospacing="1" w:after="100" w:afterAutospacing="1"/>
        <w:jc w:val="both"/>
        <w:rPr>
          <w:rFonts w:ascii="Book Antiqua" w:hAnsi="Book Antiqua"/>
          <w:sz w:val="20"/>
          <w:szCs w:val="20"/>
        </w:rPr>
      </w:pPr>
      <w:r w:rsidRPr="00E823D8">
        <w:rPr>
          <w:rFonts w:ascii="Book Antiqua" w:eastAsia="Times New Roman" w:hAnsi="Book Antiqua"/>
          <w:color w:val="000000"/>
          <w:sz w:val="20"/>
          <w:szCs w:val="20"/>
        </w:rPr>
        <w:fldChar w:fldCharType="end"/>
      </w:r>
    </w:p>
    <w:p w14:paraId="659D7BE0" w14:textId="6730B5EF" w:rsidR="00286DBB" w:rsidRPr="00AA4B0E" w:rsidRDefault="00286DBB" w:rsidP="00286DBB">
      <w:pPr>
        <w:rPr>
          <w:rFonts w:ascii="Book Antiqua" w:hAnsi="Book Antiqua"/>
          <w:sz w:val="20"/>
          <w:szCs w:val="20"/>
        </w:rPr>
      </w:pPr>
    </w:p>
    <w:p w14:paraId="65A6357C" w14:textId="52C06D9C" w:rsidR="00286DBB" w:rsidRPr="00B24EB3" w:rsidRDefault="00286DBB" w:rsidP="00984736">
      <w:pPr>
        <w:jc w:val="center"/>
        <w:rPr>
          <w:rFonts w:ascii="Book Antiqua" w:hAnsi="Book Antiqua"/>
          <w:sz w:val="18"/>
          <w:szCs w:val="18"/>
        </w:rPr>
      </w:pPr>
    </w:p>
    <w:sectPr w:rsidR="00286DBB" w:rsidRPr="00B24EB3" w:rsidSect="007363A3">
      <w:type w:val="continuous"/>
      <w:pgSz w:w="11894" w:h="16157" w:code="9"/>
      <w:pgMar w:top="1134" w:right="851" w:bottom="1134" w:left="851" w:header="709" w:footer="1140" w:gutter="0"/>
      <w:cols w:num="2" w:space="29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B5D8E" w14:textId="77777777" w:rsidR="00607459" w:rsidRDefault="00607459" w:rsidP="008834B4">
      <w:r>
        <w:separator/>
      </w:r>
    </w:p>
  </w:endnote>
  <w:endnote w:type="continuationSeparator" w:id="0">
    <w:p w14:paraId="085E5AEF" w14:textId="77777777" w:rsidR="00607459" w:rsidRDefault="00607459" w:rsidP="0088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Franklin Gothic Medium Cond"/>
    <w:charset w:val="00"/>
    <w:family w:val="swiss"/>
    <w:pitch w:val="variable"/>
    <w:sig w:usb0="E1000AEF" w:usb1="5000A1FF" w:usb2="00000000" w:usb3="00000000" w:csb0="000001BF" w:csb1="00000000"/>
  </w:font>
  <w:font w:name="ヒラギノ角ゴ Pro W3">
    <w:altName w:val="Times New Roman"/>
    <w:charset w:val="80"/>
    <w:family w:val="swiss"/>
    <w:pitch w:val="variable"/>
    <w:sig w:usb0="E00002FF" w:usb1="7AC7FFFF" w:usb2="00000012" w:usb3="00000000" w:csb0="0002000D" w:csb1="00000000"/>
  </w:font>
  <w:font w:name="Times New Roman Bold">
    <w:panose1 w:val="02020803070505020304"/>
    <w:charset w:val="00"/>
    <w:family w:val="roman"/>
    <w:pitch w:val="default"/>
  </w:font>
  <w:font w:name="Times New Roman Bold Italic">
    <w:panose1 w:val="02020703060505090304"/>
    <w:charset w:val="00"/>
    <w:family w:val="roman"/>
    <w:pitch w:val="default"/>
  </w:font>
  <w:font w:name="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Light">
    <w:charset w:val="00"/>
    <w:family w:val="swiss"/>
    <w:pitch w:val="variable"/>
    <w:sig w:usb0="E00002EF" w:usb1="4000205B" w:usb2="00000028" w:usb3="00000000" w:csb0="0000019F" w:csb1="00000000"/>
  </w:font>
  <w:font w:name="Book Antiqua">
    <w:panose1 w:val="020406020503050303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venir Black">
    <w:altName w:val="Trebuchet MS"/>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BDD8A" w14:textId="77777777" w:rsidR="00D62FAB" w:rsidRPr="003B530E" w:rsidRDefault="001609C1" w:rsidP="003B530E">
    <w:pPr>
      <w:pStyle w:val="Footer"/>
      <w:jc w:val="right"/>
      <w:rPr>
        <w:sz w:val="16"/>
      </w:rPr>
    </w:pPr>
    <w:r w:rsidRPr="003B530E">
      <w:rPr>
        <w:sz w:val="16"/>
      </w:rPr>
      <w:fldChar w:fldCharType="begin"/>
    </w:r>
    <w:r w:rsidR="00D62FAB" w:rsidRPr="003B530E">
      <w:rPr>
        <w:sz w:val="16"/>
      </w:rPr>
      <w:instrText xml:space="preserve"> PAGE   \* MERGEFORMAT </w:instrText>
    </w:r>
    <w:r w:rsidRPr="003B530E">
      <w:rPr>
        <w:sz w:val="16"/>
      </w:rPr>
      <w:fldChar w:fldCharType="separate"/>
    </w:r>
    <w:r w:rsidR="002C3BE0">
      <w:rPr>
        <w:noProof/>
        <w:sz w:val="16"/>
      </w:rPr>
      <w:t>2</w:t>
    </w:r>
    <w:r w:rsidRPr="003B530E">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3BD6C" w14:textId="77777777" w:rsidR="005D76DE" w:rsidRDefault="005D76DE" w:rsidP="00E31D82">
    <w:pPr>
      <w:pStyle w:val="Footer"/>
      <w:rPr>
        <w:rFonts w:ascii="Book Antiqua" w:hAnsi="Book Antiqua"/>
        <w:sz w:val="16"/>
        <w:szCs w:val="16"/>
      </w:rPr>
    </w:pPr>
    <w:r>
      <w:rPr>
        <w:rFonts w:ascii="Book Antiqua" w:hAnsi="Book Antiqua"/>
        <w:sz w:val="16"/>
        <w:szCs w:val="16"/>
      </w:rPr>
      <w:t>___________</w:t>
    </w:r>
  </w:p>
  <w:p w14:paraId="5E86A27D" w14:textId="10C3FF69" w:rsidR="005D76DE" w:rsidRPr="00CD698D" w:rsidRDefault="00CD698D" w:rsidP="00E31D82">
    <w:pPr>
      <w:pStyle w:val="Footer"/>
      <w:rPr>
        <w:rFonts w:ascii="Book Antiqua" w:hAnsi="Book Antiqua"/>
        <w:b/>
        <w:bCs/>
        <w:sz w:val="16"/>
        <w:szCs w:val="16"/>
      </w:rPr>
    </w:pPr>
    <w:r w:rsidRPr="00CD698D">
      <w:rPr>
        <w:rFonts w:ascii="Book Antiqua" w:hAnsi="Book Antiqua"/>
        <w:b/>
        <w:bCs/>
        <w:sz w:val="16"/>
        <w:szCs w:val="16"/>
      </w:rPr>
      <w:t>How to Cite:</w:t>
    </w:r>
  </w:p>
  <w:p w14:paraId="6E146F79" w14:textId="13787A77" w:rsidR="00CD698D" w:rsidRPr="00CD698D" w:rsidRDefault="005E2C9F" w:rsidP="005E2C9F">
    <w:pPr>
      <w:jc w:val="both"/>
      <w:rPr>
        <w:rFonts w:ascii="Book Antiqua" w:hAnsi="Book Antiqua"/>
        <w:sz w:val="16"/>
        <w:szCs w:val="16"/>
      </w:rPr>
    </w:pPr>
    <w:proofErr w:type="spellStart"/>
    <w:r>
      <w:rPr>
        <w:rFonts w:ascii="Book Antiqua" w:hAnsi="Book Antiqua"/>
        <w:sz w:val="16"/>
        <w:szCs w:val="16"/>
      </w:rPr>
      <w:t>Dinurrohmah</w:t>
    </w:r>
    <w:proofErr w:type="spellEnd"/>
    <w:r w:rsidR="00CD698D" w:rsidRPr="00CD698D">
      <w:rPr>
        <w:rFonts w:ascii="Book Antiqua" w:hAnsi="Book Antiqua"/>
        <w:sz w:val="16"/>
        <w:szCs w:val="16"/>
      </w:rPr>
      <w:t xml:space="preserve">, </w:t>
    </w:r>
    <w:r>
      <w:rPr>
        <w:rFonts w:ascii="Book Antiqua" w:hAnsi="Book Antiqua"/>
        <w:sz w:val="16"/>
        <w:szCs w:val="16"/>
      </w:rPr>
      <w:t>S</w:t>
    </w:r>
    <w:r w:rsidR="00CD698D" w:rsidRPr="00CD698D">
      <w:rPr>
        <w:rFonts w:ascii="Book Antiqua" w:hAnsi="Book Antiqua"/>
        <w:sz w:val="16"/>
        <w:szCs w:val="16"/>
      </w:rPr>
      <w:t xml:space="preserve">., </w:t>
    </w:r>
    <w:r>
      <w:rPr>
        <w:rFonts w:ascii="Book Antiqua" w:hAnsi="Book Antiqua"/>
        <w:sz w:val="16"/>
        <w:szCs w:val="16"/>
      </w:rPr>
      <w:t>Sari</w:t>
    </w:r>
    <w:r w:rsidR="00CD698D" w:rsidRPr="00CD698D">
      <w:rPr>
        <w:rFonts w:ascii="Book Antiqua" w:hAnsi="Book Antiqua"/>
        <w:sz w:val="16"/>
        <w:szCs w:val="16"/>
      </w:rPr>
      <w:t xml:space="preserve">, </w:t>
    </w:r>
    <w:r>
      <w:rPr>
        <w:rFonts w:ascii="Book Antiqua" w:hAnsi="Book Antiqua"/>
        <w:sz w:val="16"/>
        <w:szCs w:val="16"/>
      </w:rPr>
      <w:t>G. M. A</w:t>
    </w:r>
    <w:r w:rsidR="00CD698D" w:rsidRPr="00CD698D">
      <w:rPr>
        <w:rFonts w:ascii="Book Antiqua" w:hAnsi="Book Antiqua"/>
        <w:sz w:val="16"/>
        <w:szCs w:val="16"/>
      </w:rPr>
      <w:t xml:space="preserve">., </w:t>
    </w:r>
    <w:proofErr w:type="spellStart"/>
    <w:r>
      <w:rPr>
        <w:rFonts w:ascii="Book Antiqua" w:hAnsi="Book Antiqua"/>
        <w:sz w:val="16"/>
        <w:szCs w:val="16"/>
      </w:rPr>
      <w:t>Wisutama</w:t>
    </w:r>
    <w:proofErr w:type="spellEnd"/>
    <w:r w:rsidR="00CD698D" w:rsidRPr="00CD698D">
      <w:rPr>
        <w:rFonts w:ascii="Book Antiqua" w:hAnsi="Book Antiqua"/>
        <w:sz w:val="16"/>
        <w:szCs w:val="16"/>
      </w:rPr>
      <w:t xml:space="preserve">, </w:t>
    </w:r>
    <w:r>
      <w:rPr>
        <w:rFonts w:ascii="Book Antiqua" w:hAnsi="Book Antiqua"/>
        <w:sz w:val="16"/>
        <w:szCs w:val="16"/>
      </w:rPr>
      <w:t>R. A</w:t>
    </w:r>
    <w:r w:rsidR="00CD698D" w:rsidRPr="00CD698D">
      <w:rPr>
        <w:rFonts w:ascii="Book Antiqua" w:hAnsi="Book Antiqua"/>
        <w:sz w:val="16"/>
        <w:szCs w:val="16"/>
      </w:rPr>
      <w:t xml:space="preserve">., </w:t>
    </w:r>
    <w:proofErr w:type="spellStart"/>
    <w:r>
      <w:rPr>
        <w:rFonts w:ascii="Book Antiqua" w:hAnsi="Book Antiqua"/>
        <w:sz w:val="16"/>
        <w:szCs w:val="16"/>
      </w:rPr>
      <w:t>Sulaeman</w:t>
    </w:r>
    <w:proofErr w:type="spellEnd"/>
    <w:r>
      <w:rPr>
        <w:rFonts w:ascii="Book Antiqua" w:hAnsi="Book Antiqua"/>
        <w:sz w:val="16"/>
        <w:szCs w:val="16"/>
      </w:rPr>
      <w:t xml:space="preserve">, N. F., </w:t>
    </w:r>
    <w:r w:rsidR="00CD698D" w:rsidRPr="00CD698D">
      <w:rPr>
        <w:rFonts w:ascii="Book Antiqua" w:hAnsi="Book Antiqua"/>
        <w:sz w:val="16"/>
        <w:szCs w:val="16"/>
      </w:rPr>
      <w:t xml:space="preserve">&amp; </w:t>
    </w:r>
    <w:proofErr w:type="spellStart"/>
    <w:r>
      <w:rPr>
        <w:rFonts w:ascii="Book Antiqua" w:hAnsi="Book Antiqua"/>
        <w:sz w:val="16"/>
        <w:szCs w:val="16"/>
      </w:rPr>
      <w:t>Nuryadin</w:t>
    </w:r>
    <w:proofErr w:type="spellEnd"/>
    <w:r w:rsidR="00CD698D" w:rsidRPr="00CD698D">
      <w:rPr>
        <w:rFonts w:ascii="Book Antiqua" w:hAnsi="Book Antiqua"/>
        <w:sz w:val="16"/>
        <w:szCs w:val="16"/>
      </w:rPr>
      <w:t xml:space="preserve">, </w:t>
    </w:r>
    <w:r>
      <w:rPr>
        <w:rFonts w:ascii="Book Antiqua" w:hAnsi="Book Antiqua"/>
        <w:sz w:val="16"/>
        <w:szCs w:val="16"/>
      </w:rPr>
      <w:t>A</w:t>
    </w:r>
    <w:r w:rsidR="00CD698D" w:rsidRPr="00CD698D">
      <w:rPr>
        <w:rFonts w:ascii="Book Antiqua" w:hAnsi="Book Antiqua"/>
        <w:sz w:val="16"/>
        <w:szCs w:val="16"/>
      </w:rPr>
      <w:t>. (20</w:t>
    </w:r>
    <w:r w:rsidR="00674FDD">
      <w:rPr>
        <w:rFonts w:ascii="Book Antiqua" w:hAnsi="Book Antiqua"/>
        <w:sz w:val="16"/>
        <w:szCs w:val="16"/>
      </w:rPr>
      <w:t>23</w:t>
    </w:r>
    <w:r w:rsidR="00CD698D" w:rsidRPr="00CD698D">
      <w:rPr>
        <w:rFonts w:ascii="Book Antiqua" w:hAnsi="Book Antiqua"/>
        <w:sz w:val="16"/>
        <w:szCs w:val="16"/>
      </w:rPr>
      <w:t xml:space="preserve">). </w:t>
    </w:r>
    <w:proofErr w:type="spellStart"/>
    <w:r w:rsidRPr="005E2C9F">
      <w:rPr>
        <w:rFonts w:ascii="Book Antiqua" w:eastAsia="Times New Roman" w:hAnsi="Book Antiqua"/>
        <w:color w:val="000000"/>
        <w:sz w:val="16"/>
        <w:szCs w:val="16"/>
        <w:bdr w:val="none" w:sz="0" w:space="0" w:color="auto" w:frame="1"/>
      </w:rPr>
      <w:t>Potensi</w:t>
    </w:r>
    <w:proofErr w:type="spellEnd"/>
    <w:r w:rsidRPr="005E2C9F">
      <w:rPr>
        <w:rFonts w:ascii="Book Antiqua" w:eastAsia="Times New Roman" w:hAnsi="Book Antiqua"/>
        <w:color w:val="000000"/>
        <w:sz w:val="16"/>
        <w:szCs w:val="16"/>
        <w:bdr w:val="none" w:sz="0" w:space="0" w:color="auto" w:frame="1"/>
      </w:rPr>
      <w:t xml:space="preserve"> </w:t>
    </w:r>
    <w:proofErr w:type="spellStart"/>
    <w:r w:rsidRPr="005E2C9F">
      <w:rPr>
        <w:rFonts w:ascii="Book Antiqua" w:eastAsia="Times New Roman" w:hAnsi="Book Antiqua"/>
        <w:color w:val="000000"/>
        <w:sz w:val="16"/>
        <w:szCs w:val="16"/>
        <w:bdr w:val="none" w:sz="0" w:space="0" w:color="auto" w:frame="1"/>
      </w:rPr>
      <w:t>Pembelajaran</w:t>
    </w:r>
    <w:proofErr w:type="spellEnd"/>
    <w:r w:rsidRPr="005E2C9F">
      <w:rPr>
        <w:rFonts w:ascii="Book Antiqua" w:eastAsia="Times New Roman" w:hAnsi="Book Antiqua"/>
        <w:color w:val="000000"/>
        <w:sz w:val="16"/>
        <w:szCs w:val="16"/>
        <w:bdr w:val="none" w:sz="0" w:space="0" w:color="auto" w:frame="1"/>
      </w:rPr>
      <w:t xml:space="preserve"> </w:t>
    </w:r>
    <w:proofErr w:type="spellStart"/>
    <w:r w:rsidRPr="005E2C9F">
      <w:rPr>
        <w:rFonts w:ascii="Book Antiqua" w:eastAsia="Times New Roman" w:hAnsi="Book Antiqua"/>
        <w:color w:val="000000"/>
        <w:sz w:val="16"/>
        <w:szCs w:val="16"/>
        <w:bdr w:val="none" w:sz="0" w:space="0" w:color="auto" w:frame="1"/>
      </w:rPr>
      <w:t>Berbasis</w:t>
    </w:r>
    <w:proofErr w:type="spellEnd"/>
    <w:r w:rsidRPr="005E2C9F">
      <w:rPr>
        <w:rFonts w:ascii="Book Antiqua" w:eastAsia="Times New Roman" w:hAnsi="Book Antiqua"/>
        <w:color w:val="000000"/>
        <w:sz w:val="16"/>
        <w:szCs w:val="16"/>
        <w:bdr w:val="none" w:sz="0" w:space="0" w:color="auto" w:frame="1"/>
      </w:rPr>
      <w:t xml:space="preserve"> </w:t>
    </w:r>
    <w:proofErr w:type="spellStart"/>
    <w:r w:rsidRPr="005E2C9F">
      <w:rPr>
        <w:rFonts w:ascii="Book Antiqua" w:eastAsia="Times New Roman" w:hAnsi="Book Antiqua"/>
        <w:color w:val="000000"/>
        <w:sz w:val="16"/>
        <w:szCs w:val="16"/>
        <w:bdr w:val="none" w:sz="0" w:space="0" w:color="auto" w:frame="1"/>
      </w:rPr>
      <w:t>Etnosains</w:t>
    </w:r>
    <w:proofErr w:type="spellEnd"/>
    <w:r w:rsidRPr="005E2C9F">
      <w:rPr>
        <w:rFonts w:ascii="Book Antiqua" w:eastAsia="Times New Roman" w:hAnsi="Book Antiqua"/>
        <w:color w:val="000000"/>
        <w:sz w:val="16"/>
        <w:szCs w:val="16"/>
        <w:bdr w:val="none" w:sz="0" w:space="0" w:color="auto" w:frame="1"/>
      </w:rPr>
      <w:t xml:space="preserve"> </w:t>
    </w:r>
    <w:proofErr w:type="spellStart"/>
    <w:r w:rsidRPr="005E2C9F">
      <w:rPr>
        <w:rFonts w:ascii="Book Antiqua" w:eastAsia="Times New Roman" w:hAnsi="Book Antiqua"/>
        <w:color w:val="000000"/>
        <w:sz w:val="16"/>
        <w:szCs w:val="16"/>
        <w:bdr w:val="none" w:sz="0" w:space="0" w:color="auto" w:frame="1"/>
      </w:rPr>
      <w:t>dalam</w:t>
    </w:r>
    <w:proofErr w:type="spellEnd"/>
    <w:r w:rsidRPr="005E2C9F">
      <w:rPr>
        <w:rFonts w:ascii="Book Antiqua" w:eastAsia="Times New Roman" w:hAnsi="Book Antiqua"/>
        <w:color w:val="000000"/>
        <w:sz w:val="16"/>
        <w:szCs w:val="16"/>
        <w:bdr w:val="none" w:sz="0" w:space="0" w:color="auto" w:frame="1"/>
      </w:rPr>
      <w:t xml:space="preserve"> </w:t>
    </w:r>
    <w:proofErr w:type="spellStart"/>
    <w:r w:rsidRPr="005E2C9F">
      <w:rPr>
        <w:rFonts w:ascii="Book Antiqua" w:eastAsia="Times New Roman" w:hAnsi="Book Antiqua"/>
        <w:color w:val="000000"/>
        <w:sz w:val="16"/>
        <w:szCs w:val="16"/>
        <w:bdr w:val="none" w:sz="0" w:space="0" w:color="auto" w:frame="1"/>
      </w:rPr>
      <w:t>Buku</w:t>
    </w:r>
    <w:proofErr w:type="spellEnd"/>
    <w:r w:rsidRPr="005E2C9F">
      <w:rPr>
        <w:rFonts w:ascii="Book Antiqua" w:eastAsia="Times New Roman" w:hAnsi="Book Antiqua"/>
        <w:color w:val="000000"/>
        <w:sz w:val="16"/>
        <w:szCs w:val="16"/>
        <w:bdr w:val="none" w:sz="0" w:space="0" w:color="auto" w:frame="1"/>
      </w:rPr>
      <w:t xml:space="preserve"> Ajar </w:t>
    </w:r>
    <w:proofErr w:type="spellStart"/>
    <w:r w:rsidRPr="005E2C9F">
      <w:rPr>
        <w:rFonts w:ascii="Book Antiqua" w:eastAsia="Times New Roman" w:hAnsi="Book Antiqua"/>
        <w:color w:val="000000"/>
        <w:sz w:val="16"/>
        <w:szCs w:val="16"/>
        <w:bdr w:val="none" w:sz="0" w:space="0" w:color="auto" w:frame="1"/>
      </w:rPr>
      <w:t>Kurikulum</w:t>
    </w:r>
    <w:proofErr w:type="spellEnd"/>
    <w:r w:rsidRPr="005E2C9F">
      <w:rPr>
        <w:rFonts w:ascii="Book Antiqua" w:eastAsia="Times New Roman" w:hAnsi="Book Antiqua"/>
        <w:color w:val="000000"/>
        <w:sz w:val="16"/>
        <w:szCs w:val="16"/>
        <w:bdr w:val="none" w:sz="0" w:space="0" w:color="auto" w:frame="1"/>
      </w:rPr>
      <w:t xml:space="preserve"> Merdeka IPA SMP </w:t>
    </w:r>
    <w:proofErr w:type="spellStart"/>
    <w:r w:rsidRPr="005E2C9F">
      <w:rPr>
        <w:rFonts w:ascii="Book Antiqua" w:eastAsia="Times New Roman" w:hAnsi="Book Antiqua"/>
        <w:color w:val="000000"/>
        <w:sz w:val="16"/>
        <w:szCs w:val="16"/>
        <w:bdr w:val="none" w:sz="0" w:space="0" w:color="auto" w:frame="1"/>
      </w:rPr>
      <w:t>Kelas</w:t>
    </w:r>
    <w:proofErr w:type="spellEnd"/>
    <w:r w:rsidRPr="005E2C9F">
      <w:rPr>
        <w:rFonts w:ascii="Book Antiqua" w:eastAsia="Times New Roman" w:hAnsi="Book Antiqua"/>
        <w:color w:val="000000"/>
        <w:sz w:val="16"/>
        <w:szCs w:val="16"/>
        <w:bdr w:val="none" w:sz="0" w:space="0" w:color="auto" w:frame="1"/>
      </w:rPr>
      <w:t xml:space="preserve"> VII</w:t>
    </w:r>
    <w:r w:rsidR="00CD698D" w:rsidRPr="00CD698D">
      <w:rPr>
        <w:rFonts w:ascii="Book Antiqua" w:hAnsi="Book Antiqua"/>
        <w:sz w:val="16"/>
        <w:szCs w:val="16"/>
      </w:rPr>
      <w:t xml:space="preserve">. </w:t>
    </w:r>
    <w:r w:rsidR="00674FDD">
      <w:rPr>
        <w:rStyle w:val="Emphasis"/>
        <w:rFonts w:ascii="Book Antiqua" w:hAnsi="Book Antiqua"/>
        <w:sz w:val="16"/>
        <w:szCs w:val="16"/>
      </w:rPr>
      <w:t>Kappa Journal</w:t>
    </w:r>
    <w:r w:rsidR="00CD698D" w:rsidRPr="00CD698D">
      <w:rPr>
        <w:rStyle w:val="Emphasis"/>
        <w:rFonts w:ascii="Book Antiqua" w:hAnsi="Book Antiqua"/>
        <w:sz w:val="16"/>
        <w:szCs w:val="16"/>
      </w:rPr>
      <w:t xml:space="preserve">, </w:t>
    </w:r>
    <w:r w:rsidR="00674FDD">
      <w:rPr>
        <w:rStyle w:val="Emphasis"/>
        <w:rFonts w:ascii="Book Antiqua" w:hAnsi="Book Antiqua"/>
        <w:sz w:val="16"/>
        <w:szCs w:val="16"/>
      </w:rPr>
      <w:t>7</w:t>
    </w:r>
    <w:r w:rsidR="00CD698D" w:rsidRPr="00CD698D">
      <w:rPr>
        <w:rFonts w:ascii="Book Antiqua" w:hAnsi="Book Antiqua"/>
        <w:sz w:val="16"/>
        <w:szCs w:val="16"/>
      </w:rPr>
      <w:t>(</w:t>
    </w:r>
    <w:r>
      <w:rPr>
        <w:rFonts w:ascii="Book Antiqua" w:hAnsi="Book Antiqua"/>
        <w:sz w:val="16"/>
        <w:szCs w:val="16"/>
      </w:rPr>
      <w:t>2</w:t>
    </w:r>
    <w:r w:rsidR="00CD698D" w:rsidRPr="00CD698D">
      <w:rPr>
        <w:rFonts w:ascii="Book Antiqua" w:hAnsi="Book Antiqua"/>
        <w:sz w:val="16"/>
        <w:szCs w:val="16"/>
      </w:rPr>
      <w:t>), 1</w:t>
    </w:r>
    <w:r w:rsidR="00AB5CF3">
      <w:rPr>
        <w:rFonts w:ascii="Book Antiqua" w:hAnsi="Book Antiqua"/>
        <w:sz w:val="16"/>
        <w:szCs w:val="16"/>
      </w:rPr>
      <w:t>70</w:t>
    </w:r>
    <w:r w:rsidR="00CD698D" w:rsidRPr="00CD698D">
      <w:rPr>
        <w:rFonts w:ascii="Book Antiqua" w:hAnsi="Book Antiqua"/>
        <w:sz w:val="16"/>
        <w:szCs w:val="16"/>
      </w:rPr>
      <w:t>-</w:t>
    </w:r>
    <w:r w:rsidR="00AB5CF3">
      <w:rPr>
        <w:rFonts w:ascii="Book Antiqua" w:hAnsi="Book Antiqua"/>
        <w:sz w:val="16"/>
        <w:szCs w:val="16"/>
      </w:rPr>
      <w:t>178</w:t>
    </w:r>
    <w:r w:rsidR="00CD698D" w:rsidRPr="00CD698D">
      <w:rPr>
        <w:rFonts w:ascii="Book Antiqua" w:hAnsi="Book Antiqua"/>
        <w:sz w:val="16"/>
        <w:szCs w:val="16"/>
      </w:rPr>
      <w:t>.</w:t>
    </w:r>
    <w:r w:rsidR="00CD698D" w:rsidRPr="00674FDD">
      <w:rPr>
        <w:rFonts w:ascii="Book Antiqua" w:hAnsi="Book Antiqua"/>
        <w:sz w:val="16"/>
        <w:szCs w:val="16"/>
      </w:rPr>
      <w:t xml:space="preserve"> </w:t>
    </w:r>
    <w:hyperlink r:id="rId1" w:history="1">
      <w:r w:rsidRPr="004D7381">
        <w:rPr>
          <w:rStyle w:val="Hyperlink"/>
          <w:rFonts w:ascii="Book Antiqua" w:hAnsi="Book Antiqua" w:cs="Open Sans"/>
          <w:sz w:val="16"/>
          <w:szCs w:val="16"/>
          <w:shd w:val="clear" w:color="auto" w:fill="FFFFFF"/>
        </w:rPr>
        <w:t>https://doi.org/10.29408/kpj.v7i2.12254</w:t>
      </w:r>
    </w:hyperlink>
    <w:r w:rsidR="00674FDD">
      <w:rPr>
        <w:rFonts w:ascii="Book Antiqua" w:hAnsi="Book Antiqua"/>
        <w:sz w:val="16"/>
        <w:szCs w:val="16"/>
      </w:rPr>
      <w:t xml:space="preserve"> </w:t>
    </w:r>
  </w:p>
  <w:p w14:paraId="659563DE" w14:textId="16BBA3A9" w:rsidR="002076A1" w:rsidRPr="005D76DE" w:rsidRDefault="00CD698D" w:rsidP="001901DB">
    <w:pPr>
      <w:pStyle w:val="Footer"/>
      <w:tabs>
        <w:tab w:val="clear" w:pos="4320"/>
      </w:tabs>
      <w:jc w:val="right"/>
    </w:pPr>
    <w:r>
      <w:rPr>
        <w:noProof/>
      </w:rPr>
      <mc:AlternateContent>
        <mc:Choice Requires="wps">
          <w:drawing>
            <wp:anchor distT="0" distB="0" distL="114300" distR="114300" simplePos="0" relativeHeight="251658240" behindDoc="0" locked="0" layoutInCell="1" allowOverlap="1" wp14:anchorId="182E443A" wp14:editId="3D3E3673">
              <wp:simplePos x="0" y="0"/>
              <wp:positionH relativeFrom="margin">
                <wp:posOffset>722630</wp:posOffset>
              </wp:positionH>
              <wp:positionV relativeFrom="paragraph">
                <wp:posOffset>9307830</wp:posOffset>
              </wp:positionV>
              <wp:extent cx="2052955" cy="387985"/>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2955" cy="387985"/>
                      </a:xfrm>
                      <a:prstGeom prst="rect">
                        <a:avLst/>
                      </a:prstGeom>
                      <a:solidFill>
                        <a:sysClr val="window" lastClr="FFFFFF"/>
                      </a:solidFill>
                      <a:ln w="12700" cap="flat" cmpd="sng" algn="ctr">
                        <a:noFill/>
                        <a:prstDash val="solid"/>
                        <a:miter lim="800000"/>
                      </a:ln>
                      <a:effectLst/>
                    </wps:spPr>
                    <wps:txbx>
                      <w:txbxContent>
                        <w:p w14:paraId="15A2DDF1" w14:textId="77777777" w:rsidR="002C0584" w:rsidRPr="00153FE7" w:rsidRDefault="002C0584" w:rsidP="002C0584">
                          <w:pPr>
                            <w:rPr>
                              <w:b/>
                              <w:color w:val="C00000"/>
                              <w:sz w:val="20"/>
                            </w:rPr>
                          </w:pPr>
                          <w:r w:rsidRPr="00153FE7">
                            <w:rPr>
                              <w:b/>
                              <w:color w:val="C00000"/>
                              <w:sz w:val="20"/>
                            </w:rPr>
                            <w:t xml:space="preserve">Publisher </w:t>
                          </w:r>
                        </w:p>
                        <w:p w14:paraId="24292F75" w14:textId="77777777" w:rsidR="002C0584" w:rsidRPr="00153FE7" w:rsidRDefault="002C0584"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5B0E6B3A" w14:textId="77777777" w:rsidR="002C0584" w:rsidRDefault="002C0584" w:rsidP="002C0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82E443A" id="Rectangle 10" o:spid="_x0000_s1027" style="position:absolute;left:0;text-align:left;margin-left:56.9pt;margin-top:732.9pt;width:161.65pt;height:30.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" fillcolor="window" stroked="f" strokeweight="1pt">
              <v:textbox>
                <w:txbxContent>
                  <w:p w14:paraId="15A2DDF1" w14:textId="77777777" w:rsidR="002C0584" w:rsidRPr="00153FE7" w:rsidRDefault="002C0584" w:rsidP="002C0584">
                    <w:pPr>
                      <w:rPr>
                        <w:b/>
                        <w:color w:val="C00000"/>
                        <w:sz w:val="20"/>
                      </w:rPr>
                    </w:pPr>
                    <w:r w:rsidRPr="00153FE7">
                      <w:rPr>
                        <w:b/>
                        <w:color w:val="C00000"/>
                        <w:sz w:val="20"/>
                      </w:rPr>
                      <w:t xml:space="preserve">Publisher </w:t>
                    </w:r>
                  </w:p>
                  <w:p w14:paraId="24292F75" w14:textId="77777777" w:rsidR="002C0584" w:rsidRPr="00153FE7" w:rsidRDefault="002C0584"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5B0E6B3A" w14:textId="77777777" w:rsidR="002C0584" w:rsidRDefault="002C0584" w:rsidP="002C0584">
                    <w:pPr>
                      <w:jc w:val="center"/>
                    </w:pPr>
                  </w:p>
                </w:txbxContent>
              </v:textbox>
              <w10:wrap anchorx="margin"/>
            </v:rect>
          </w:pict>
        </mc:Fallback>
      </mc:AlternateContent>
    </w:r>
    <w:r>
      <w:rPr>
        <w:noProof/>
      </w:rPr>
      <mc:AlternateContent>
        <mc:Choice Requires="wps">
          <w:drawing>
            <wp:anchor distT="0" distB="0" distL="114300" distR="114300" simplePos="0" relativeHeight="251656192" behindDoc="0" locked="0" layoutInCell="1" allowOverlap="1" wp14:anchorId="41FC3193" wp14:editId="218C8FA0">
              <wp:simplePos x="0" y="0"/>
              <wp:positionH relativeFrom="margin">
                <wp:posOffset>722630</wp:posOffset>
              </wp:positionH>
              <wp:positionV relativeFrom="paragraph">
                <wp:posOffset>9307830</wp:posOffset>
              </wp:positionV>
              <wp:extent cx="2052955" cy="387985"/>
              <wp:effectExtent l="0" t="0" r="0" b="0"/>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2955" cy="387985"/>
                      </a:xfrm>
                      <a:prstGeom prst="rect">
                        <a:avLst/>
                      </a:prstGeom>
                      <a:solidFill>
                        <a:sysClr val="window" lastClr="FFFFFF"/>
                      </a:solidFill>
                      <a:ln w="12700" cap="flat" cmpd="sng" algn="ctr">
                        <a:noFill/>
                        <a:prstDash val="solid"/>
                        <a:miter lim="800000"/>
                      </a:ln>
                      <a:effectLst/>
                    </wps:spPr>
                    <wps:txbx>
                      <w:txbxContent>
                        <w:p w14:paraId="1E56CFBB" w14:textId="77777777" w:rsidR="002C0584" w:rsidRPr="00153FE7" w:rsidRDefault="002C0584" w:rsidP="002C0584">
                          <w:pPr>
                            <w:rPr>
                              <w:b/>
                              <w:color w:val="C00000"/>
                              <w:sz w:val="20"/>
                            </w:rPr>
                          </w:pPr>
                          <w:r w:rsidRPr="00153FE7">
                            <w:rPr>
                              <w:b/>
                              <w:color w:val="C00000"/>
                              <w:sz w:val="20"/>
                            </w:rPr>
                            <w:t xml:space="preserve">Publisher </w:t>
                          </w:r>
                        </w:p>
                        <w:p w14:paraId="036BFAF3" w14:textId="77777777" w:rsidR="002C0584" w:rsidRPr="00153FE7" w:rsidRDefault="002C0584"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6086F0BA" w14:textId="77777777" w:rsidR="002C0584" w:rsidRDefault="002C0584" w:rsidP="002C0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1FC3193" id="_x0000_s1028" style="position:absolute;left:0;text-align:left;margin-left:56.9pt;margin-top:732.9pt;width:161.65pt;height:30.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" fillcolor="window" stroked="f" strokeweight="1pt">
              <v:textbox>
                <w:txbxContent>
                  <w:p w14:paraId="1E56CFBB" w14:textId="77777777" w:rsidR="002C0584" w:rsidRPr="00153FE7" w:rsidRDefault="002C0584" w:rsidP="002C0584">
                    <w:pPr>
                      <w:rPr>
                        <w:b/>
                        <w:color w:val="C00000"/>
                        <w:sz w:val="20"/>
                      </w:rPr>
                    </w:pPr>
                    <w:r w:rsidRPr="00153FE7">
                      <w:rPr>
                        <w:b/>
                        <w:color w:val="C00000"/>
                        <w:sz w:val="20"/>
                      </w:rPr>
                      <w:t xml:space="preserve">Publisher </w:t>
                    </w:r>
                  </w:p>
                  <w:p w14:paraId="036BFAF3" w14:textId="77777777" w:rsidR="002C0584" w:rsidRPr="00153FE7" w:rsidRDefault="002C0584"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6086F0BA" w14:textId="77777777" w:rsidR="002C0584" w:rsidRDefault="002C0584" w:rsidP="002C0584">
                    <w:pPr>
                      <w:jc w:val="center"/>
                    </w:pPr>
                  </w:p>
                </w:txbxContent>
              </v:textbox>
              <w10:wrap anchorx="margin"/>
            </v:rect>
          </w:pict>
        </mc:Fallback>
      </mc:AlternateContent>
    </w:r>
    <w:r>
      <w:rPr>
        <w:noProof/>
      </w:rPr>
      <mc:AlternateContent>
        <mc:Choice Requires="wps">
          <w:drawing>
            <wp:anchor distT="0" distB="0" distL="114300" distR="114300" simplePos="0" relativeHeight="251657216" behindDoc="0" locked="0" layoutInCell="1" allowOverlap="1" wp14:anchorId="03069957" wp14:editId="2E24AFA9">
              <wp:simplePos x="0" y="0"/>
              <wp:positionH relativeFrom="margin">
                <wp:posOffset>722630</wp:posOffset>
              </wp:positionH>
              <wp:positionV relativeFrom="paragraph">
                <wp:posOffset>9307830</wp:posOffset>
              </wp:positionV>
              <wp:extent cx="2052955" cy="387985"/>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2955" cy="387985"/>
                      </a:xfrm>
                      <a:prstGeom prst="rect">
                        <a:avLst/>
                      </a:prstGeom>
                      <a:solidFill>
                        <a:sysClr val="window" lastClr="FFFFFF"/>
                      </a:solidFill>
                      <a:ln w="12700" cap="flat" cmpd="sng" algn="ctr">
                        <a:noFill/>
                        <a:prstDash val="solid"/>
                        <a:miter lim="800000"/>
                      </a:ln>
                      <a:effectLst/>
                    </wps:spPr>
                    <wps:txbx>
                      <w:txbxContent>
                        <w:p w14:paraId="7E5AA8FC" w14:textId="77777777" w:rsidR="002C0584" w:rsidRPr="00153FE7" w:rsidRDefault="002C0584" w:rsidP="002C0584">
                          <w:pPr>
                            <w:rPr>
                              <w:b/>
                              <w:color w:val="C00000"/>
                              <w:sz w:val="20"/>
                            </w:rPr>
                          </w:pPr>
                          <w:r w:rsidRPr="00153FE7">
                            <w:rPr>
                              <w:b/>
                              <w:color w:val="C00000"/>
                              <w:sz w:val="20"/>
                            </w:rPr>
                            <w:t xml:space="preserve">Publisher </w:t>
                          </w:r>
                        </w:p>
                        <w:p w14:paraId="7711C501" w14:textId="77777777" w:rsidR="002C0584" w:rsidRPr="00153FE7" w:rsidRDefault="002C0584"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7FBFA222" w14:textId="77777777" w:rsidR="002C0584" w:rsidRDefault="002C0584" w:rsidP="002C0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3069957" id="_x0000_s1029" style="position:absolute;left:0;text-align:left;margin-left:56.9pt;margin-top:732.9pt;width:161.65pt;height:30.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" fillcolor="window" stroked="f" strokeweight="1pt">
              <v:textbox>
                <w:txbxContent>
                  <w:p w14:paraId="7E5AA8FC" w14:textId="77777777" w:rsidR="002C0584" w:rsidRPr="00153FE7" w:rsidRDefault="002C0584" w:rsidP="002C0584">
                    <w:pPr>
                      <w:rPr>
                        <w:b/>
                        <w:color w:val="C00000"/>
                        <w:sz w:val="20"/>
                      </w:rPr>
                    </w:pPr>
                    <w:r w:rsidRPr="00153FE7">
                      <w:rPr>
                        <w:b/>
                        <w:color w:val="C00000"/>
                        <w:sz w:val="20"/>
                      </w:rPr>
                      <w:t xml:space="preserve">Publisher </w:t>
                    </w:r>
                  </w:p>
                  <w:p w14:paraId="7711C501" w14:textId="77777777" w:rsidR="002C0584" w:rsidRPr="00153FE7" w:rsidRDefault="002C0584" w:rsidP="002C0584">
                    <w:pPr>
                      <w:rPr>
                        <w:b/>
                        <w:color w:val="C00000"/>
                        <w:sz w:val="20"/>
                      </w:rPr>
                    </w:pPr>
                    <w:r w:rsidRPr="00153FE7">
                      <w:rPr>
                        <w:b/>
                        <w:color w:val="C00000"/>
                        <w:sz w:val="20"/>
                      </w:rPr>
                      <w:t xml:space="preserve">UPT </w:t>
                    </w:r>
                    <w:proofErr w:type="spellStart"/>
                    <w:r w:rsidRPr="00153FE7">
                      <w:rPr>
                        <w:b/>
                        <w:color w:val="C00000"/>
                        <w:sz w:val="20"/>
                      </w:rPr>
                      <w:t>Mataram</w:t>
                    </w:r>
                    <w:proofErr w:type="spellEnd"/>
                    <w:r w:rsidRPr="00153FE7">
                      <w:rPr>
                        <w:b/>
                        <w:color w:val="C00000"/>
                        <w:sz w:val="20"/>
                      </w:rPr>
                      <w:t xml:space="preserve"> University</w:t>
                    </w:r>
                    <w:r>
                      <w:rPr>
                        <w:b/>
                        <w:color w:val="C00000"/>
                        <w:sz w:val="20"/>
                      </w:rPr>
                      <w:t xml:space="preserve"> </w:t>
                    </w:r>
                    <w:r w:rsidRPr="00153FE7">
                      <w:rPr>
                        <w:b/>
                        <w:color w:val="C00000"/>
                        <w:sz w:val="20"/>
                      </w:rPr>
                      <w:t>Press</w:t>
                    </w:r>
                  </w:p>
                  <w:p w14:paraId="7FBFA222" w14:textId="77777777" w:rsidR="002C0584" w:rsidRDefault="002C0584" w:rsidP="002C0584">
                    <w:pPr>
                      <w:jc w:val="cente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958DC" w14:textId="77777777" w:rsidR="00607459" w:rsidRDefault="00607459" w:rsidP="008834B4">
      <w:r>
        <w:separator/>
      </w:r>
    </w:p>
  </w:footnote>
  <w:footnote w:type="continuationSeparator" w:id="0">
    <w:p w14:paraId="15977F7A" w14:textId="77777777" w:rsidR="00607459" w:rsidRDefault="00607459" w:rsidP="00883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4859"/>
      <w:gridCol w:w="5489"/>
    </w:tblGrid>
    <w:tr w:rsidR="008452CD" w:rsidRPr="002F05D8" w14:paraId="7D4E4605" w14:textId="77777777" w:rsidTr="0008612F">
      <w:tc>
        <w:tcPr>
          <w:tcW w:w="4859" w:type="dxa"/>
          <w:shd w:val="clear" w:color="auto" w:fill="auto"/>
        </w:tcPr>
        <w:p w14:paraId="2159A8B0" w14:textId="16DAE34C" w:rsidR="008452CD" w:rsidRPr="002F05D8" w:rsidRDefault="009C0A97" w:rsidP="008452CD">
          <w:pPr>
            <w:pStyle w:val="Header"/>
            <w:jc w:val="both"/>
            <w:rPr>
              <w:rFonts w:ascii="Book Antiqua" w:hAnsi="Book Antiqua"/>
              <w:b/>
              <w:iCs/>
              <w:color w:val="002060"/>
              <w:sz w:val="16"/>
              <w:szCs w:val="16"/>
            </w:rPr>
          </w:pPr>
          <w:r>
            <w:rPr>
              <w:rFonts w:ascii="Book Antiqua" w:hAnsi="Book Antiqua"/>
              <w:iCs/>
              <w:color w:val="002060"/>
              <w:sz w:val="16"/>
              <w:szCs w:val="14"/>
            </w:rPr>
            <w:t>Kappa Journal</w:t>
          </w:r>
        </w:p>
      </w:tc>
      <w:tc>
        <w:tcPr>
          <w:tcW w:w="5489" w:type="dxa"/>
          <w:shd w:val="clear" w:color="auto" w:fill="auto"/>
          <w:vAlign w:val="center"/>
        </w:tcPr>
        <w:p w14:paraId="07A919C5" w14:textId="4479D760" w:rsidR="008452CD" w:rsidRPr="002F05D8" w:rsidRDefault="009C0A97" w:rsidP="008452CD">
          <w:pPr>
            <w:pStyle w:val="Header"/>
            <w:ind w:hanging="2"/>
            <w:jc w:val="right"/>
            <w:rPr>
              <w:rFonts w:ascii="Book Antiqua" w:hAnsi="Book Antiqua"/>
              <w:iCs/>
              <w:color w:val="002060"/>
              <w:sz w:val="16"/>
              <w:szCs w:val="16"/>
            </w:rPr>
          </w:pPr>
          <w:proofErr w:type="spellStart"/>
          <w:r>
            <w:rPr>
              <w:rFonts w:ascii="Book Antiqua" w:hAnsi="Book Antiqua"/>
              <w:iCs/>
              <w:color w:val="002060"/>
              <w:sz w:val="16"/>
              <w:szCs w:val="16"/>
            </w:rPr>
            <w:t>Agustus</w:t>
          </w:r>
          <w:proofErr w:type="spellEnd"/>
          <w:r w:rsidR="008452CD">
            <w:rPr>
              <w:rFonts w:ascii="Book Antiqua" w:hAnsi="Book Antiqua"/>
              <w:iCs/>
              <w:color w:val="002060"/>
              <w:sz w:val="16"/>
              <w:szCs w:val="16"/>
            </w:rPr>
            <w:t xml:space="preserve"> 2023</w:t>
          </w:r>
          <w:r w:rsidR="008452CD" w:rsidRPr="002F05D8">
            <w:rPr>
              <w:rFonts w:ascii="Book Antiqua" w:hAnsi="Book Antiqua"/>
              <w:iCs/>
              <w:color w:val="002060"/>
              <w:sz w:val="16"/>
              <w:szCs w:val="16"/>
            </w:rPr>
            <w:t xml:space="preserve">, Volume </w:t>
          </w:r>
          <w:r>
            <w:rPr>
              <w:rFonts w:ascii="Book Antiqua" w:hAnsi="Book Antiqua"/>
              <w:iCs/>
              <w:color w:val="002060"/>
              <w:sz w:val="16"/>
              <w:szCs w:val="16"/>
            </w:rPr>
            <w:t>7</w:t>
          </w:r>
          <w:r w:rsidR="008452CD" w:rsidRPr="002F05D8">
            <w:rPr>
              <w:rFonts w:ascii="Book Antiqua" w:hAnsi="Book Antiqua"/>
              <w:iCs/>
              <w:color w:val="002060"/>
              <w:sz w:val="16"/>
              <w:szCs w:val="16"/>
            </w:rPr>
            <w:t xml:space="preserve"> Issue </w:t>
          </w:r>
          <w:r>
            <w:rPr>
              <w:rFonts w:ascii="Book Antiqua" w:hAnsi="Book Antiqua"/>
              <w:iCs/>
              <w:color w:val="002060"/>
              <w:sz w:val="16"/>
              <w:szCs w:val="16"/>
            </w:rPr>
            <w:t>2</w:t>
          </w:r>
          <w:r w:rsidR="008452CD" w:rsidRPr="002F05D8">
            <w:rPr>
              <w:rFonts w:ascii="Book Antiqua" w:hAnsi="Book Antiqua"/>
              <w:iCs/>
              <w:color w:val="002060"/>
              <w:sz w:val="16"/>
              <w:szCs w:val="16"/>
            </w:rPr>
            <w:t>,</w:t>
          </w:r>
          <w:r w:rsidR="008452CD">
            <w:rPr>
              <w:rFonts w:ascii="Book Antiqua" w:hAnsi="Book Antiqua"/>
              <w:iCs/>
              <w:color w:val="002060"/>
              <w:sz w:val="16"/>
              <w:szCs w:val="16"/>
            </w:rPr>
            <w:t xml:space="preserve"> 1</w:t>
          </w:r>
          <w:r w:rsidR="00AB5CF3">
            <w:rPr>
              <w:rFonts w:ascii="Book Antiqua" w:hAnsi="Book Antiqua"/>
              <w:iCs/>
              <w:color w:val="002060"/>
              <w:sz w:val="16"/>
              <w:szCs w:val="16"/>
            </w:rPr>
            <w:t>70</w:t>
          </w:r>
          <w:r w:rsidR="008452CD">
            <w:rPr>
              <w:rFonts w:ascii="Book Antiqua" w:hAnsi="Book Antiqua"/>
              <w:iCs/>
              <w:color w:val="002060"/>
              <w:sz w:val="16"/>
              <w:szCs w:val="16"/>
            </w:rPr>
            <w:t>-</w:t>
          </w:r>
          <w:r w:rsidR="00AB5CF3">
            <w:rPr>
              <w:rFonts w:ascii="Book Antiqua" w:hAnsi="Book Antiqua"/>
              <w:iCs/>
              <w:color w:val="002060"/>
              <w:sz w:val="16"/>
              <w:szCs w:val="16"/>
            </w:rPr>
            <w:t>178</w:t>
          </w:r>
        </w:p>
      </w:tc>
    </w:tr>
  </w:tbl>
  <w:p w14:paraId="22BE5387" w14:textId="77777777" w:rsidR="00F71A34" w:rsidRPr="00AE64C4" w:rsidRDefault="00F71A34" w:rsidP="00AE64C4">
    <w:pPr>
      <w:pStyle w:val="Header"/>
      <w:jc w:val="both"/>
      <w:rPr>
        <w:sz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tblBorders>
        <w:top w:val="single" w:sz="4" w:space="0" w:color="auto"/>
        <w:bottom w:val="single" w:sz="4" w:space="0" w:color="auto"/>
      </w:tblBorders>
      <w:tblLayout w:type="fixed"/>
      <w:tblLook w:val="04A0" w:firstRow="1" w:lastRow="0" w:firstColumn="1" w:lastColumn="0" w:noHBand="0" w:noVBand="1"/>
    </w:tblPr>
    <w:tblGrid>
      <w:gridCol w:w="1526"/>
      <w:gridCol w:w="7405"/>
      <w:gridCol w:w="1275"/>
    </w:tblGrid>
    <w:tr w:rsidR="007363A3" w:rsidRPr="00346118" w14:paraId="192CEFAC" w14:textId="77777777" w:rsidTr="008452CD">
      <w:tc>
        <w:tcPr>
          <w:tcW w:w="1526" w:type="dxa"/>
          <w:shd w:val="clear" w:color="auto" w:fill="auto"/>
          <w:vAlign w:val="center"/>
        </w:tcPr>
        <w:p w14:paraId="17C9FECE" w14:textId="60BD8B9E" w:rsidR="006F0BF0" w:rsidRPr="00346118" w:rsidRDefault="00127693" w:rsidP="00346118">
          <w:pPr>
            <w:pStyle w:val="Header"/>
            <w:tabs>
              <w:tab w:val="left" w:pos="7566"/>
              <w:tab w:val="right" w:pos="9020"/>
            </w:tabs>
            <w:rPr>
              <w:rFonts w:ascii="Avenir Black" w:hAnsi="Avenir Black"/>
            </w:rPr>
          </w:pPr>
          <w:r>
            <w:rPr>
              <w:noProof/>
            </w:rPr>
            <w:drawing>
              <wp:inline distT="0" distB="0" distL="0" distR="0" wp14:anchorId="2019DCA0" wp14:editId="03859F14">
                <wp:extent cx="793750" cy="720725"/>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750" cy="720725"/>
                        </a:xfrm>
                        <a:prstGeom prst="rect">
                          <a:avLst/>
                        </a:prstGeom>
                        <a:noFill/>
                        <a:ln>
                          <a:noFill/>
                        </a:ln>
                      </pic:spPr>
                    </pic:pic>
                  </a:graphicData>
                </a:graphic>
              </wp:inline>
            </w:drawing>
          </w:r>
        </w:p>
      </w:tc>
      <w:tc>
        <w:tcPr>
          <w:tcW w:w="7405" w:type="dxa"/>
          <w:shd w:val="clear" w:color="auto" w:fill="D9D9D9"/>
        </w:tcPr>
        <w:p w14:paraId="3B40EC18" w14:textId="7360C467" w:rsidR="006F0BF0" w:rsidRPr="00346118" w:rsidRDefault="00127693" w:rsidP="00346118">
          <w:pPr>
            <w:jc w:val="center"/>
            <w:rPr>
              <w:rFonts w:ascii="Book Antiqua" w:hAnsi="Book Antiqua"/>
              <w:sz w:val="20"/>
              <w:szCs w:val="20"/>
            </w:rPr>
          </w:pPr>
          <w:r>
            <w:rPr>
              <w:rFonts w:ascii="Book Antiqua" w:hAnsi="Book Antiqua"/>
              <w:sz w:val="18"/>
              <w:szCs w:val="20"/>
            </w:rPr>
            <w:t>KPJ</w:t>
          </w:r>
          <w:r w:rsidR="004B022B">
            <w:rPr>
              <w:rFonts w:ascii="Book Antiqua" w:hAnsi="Book Antiqua"/>
              <w:sz w:val="18"/>
              <w:szCs w:val="20"/>
            </w:rPr>
            <w:t xml:space="preserve"> </w:t>
          </w:r>
          <w:r>
            <w:rPr>
              <w:rFonts w:ascii="Book Antiqua" w:hAnsi="Book Antiqua"/>
              <w:sz w:val="18"/>
              <w:szCs w:val="20"/>
            </w:rPr>
            <w:t>7</w:t>
          </w:r>
          <w:r w:rsidR="006F0BF0" w:rsidRPr="00346118">
            <w:rPr>
              <w:rFonts w:ascii="Book Antiqua" w:hAnsi="Book Antiqua"/>
              <w:sz w:val="18"/>
              <w:szCs w:val="20"/>
            </w:rPr>
            <w:t>(</w:t>
          </w:r>
          <w:r w:rsidR="0044313E">
            <w:rPr>
              <w:rFonts w:ascii="Book Antiqua" w:hAnsi="Book Antiqua"/>
              <w:sz w:val="18"/>
              <w:szCs w:val="20"/>
            </w:rPr>
            <w:t>2</w:t>
          </w:r>
          <w:r w:rsidR="00662EDA">
            <w:rPr>
              <w:rFonts w:ascii="Book Antiqua" w:hAnsi="Book Antiqua"/>
              <w:sz w:val="18"/>
              <w:szCs w:val="20"/>
            </w:rPr>
            <w:t>) (202</w:t>
          </w:r>
          <w:r w:rsidR="00CD698D">
            <w:rPr>
              <w:rFonts w:ascii="Book Antiqua" w:hAnsi="Book Antiqua"/>
              <w:sz w:val="18"/>
              <w:szCs w:val="20"/>
            </w:rPr>
            <w:t>3</w:t>
          </w:r>
          <w:r w:rsidR="00662EDA">
            <w:rPr>
              <w:rFonts w:ascii="Book Antiqua" w:hAnsi="Book Antiqua"/>
              <w:sz w:val="18"/>
              <w:szCs w:val="20"/>
            </w:rPr>
            <w:t>)</w:t>
          </w:r>
        </w:p>
        <w:p w14:paraId="44AE2498" w14:textId="77777777" w:rsidR="006F0BF0" w:rsidRPr="001518C8" w:rsidRDefault="006F0BF0" w:rsidP="00346118">
          <w:pPr>
            <w:jc w:val="center"/>
            <w:rPr>
              <w:rFonts w:ascii="Book Antiqua" w:hAnsi="Book Antiqua"/>
              <w:sz w:val="18"/>
            </w:rPr>
          </w:pPr>
        </w:p>
        <w:p w14:paraId="67BEA6D2" w14:textId="3DF034AB" w:rsidR="006F0BF0" w:rsidRDefault="00127693" w:rsidP="00346118">
          <w:pPr>
            <w:jc w:val="center"/>
            <w:rPr>
              <w:rFonts w:ascii="Book Antiqua" w:hAnsi="Book Antiqua"/>
              <w:sz w:val="28"/>
            </w:rPr>
          </w:pPr>
          <w:r>
            <w:rPr>
              <w:rFonts w:ascii="Book Antiqua" w:hAnsi="Book Antiqua"/>
              <w:sz w:val="28"/>
            </w:rPr>
            <w:t>KAPPA JOURNAL</w:t>
          </w:r>
        </w:p>
        <w:p w14:paraId="1812AAB2" w14:textId="48419D24" w:rsidR="00662EDA" w:rsidRPr="001518C8" w:rsidRDefault="00127693" w:rsidP="00346118">
          <w:pPr>
            <w:jc w:val="center"/>
            <w:rPr>
              <w:rFonts w:ascii="Book Antiqua" w:hAnsi="Book Antiqua"/>
              <w:i/>
              <w:sz w:val="28"/>
            </w:rPr>
          </w:pPr>
          <w:r>
            <w:rPr>
              <w:rFonts w:ascii="Book Antiqua" w:hAnsi="Book Antiqua"/>
              <w:i/>
              <w:sz w:val="18"/>
            </w:rPr>
            <w:t>Physics &amp; Physics Education</w:t>
          </w:r>
        </w:p>
        <w:p w14:paraId="1F2B316D" w14:textId="77777777" w:rsidR="006F0BF0" w:rsidRPr="00662EDA" w:rsidRDefault="006F0BF0" w:rsidP="00346118">
          <w:pPr>
            <w:jc w:val="center"/>
            <w:rPr>
              <w:rFonts w:ascii="Book Antiqua" w:hAnsi="Book Antiqua"/>
              <w:sz w:val="18"/>
            </w:rPr>
          </w:pPr>
        </w:p>
        <w:p w14:paraId="5713F65E" w14:textId="0D6DD448" w:rsidR="006F0BF0" w:rsidRPr="00346118" w:rsidRDefault="00127693" w:rsidP="00662EDA">
          <w:pPr>
            <w:jc w:val="center"/>
            <w:rPr>
              <w:rFonts w:ascii="Book Antiqua" w:hAnsi="Book Antiqua"/>
            </w:rPr>
          </w:pPr>
          <w:r w:rsidRPr="00127693">
            <w:rPr>
              <w:rFonts w:ascii="Book Antiqua" w:hAnsi="Book Antiqua"/>
              <w:sz w:val="16"/>
            </w:rPr>
            <w:t>https://e-journal.hamzanwadi.ac.id/index.php/kpj/index</w:t>
          </w:r>
        </w:p>
      </w:tc>
      <w:tc>
        <w:tcPr>
          <w:tcW w:w="1275" w:type="dxa"/>
          <w:shd w:val="clear" w:color="auto" w:fill="auto"/>
        </w:tcPr>
        <w:p w14:paraId="33DF50D6" w14:textId="5E6614B9" w:rsidR="006F0BF0" w:rsidRPr="00346118" w:rsidRDefault="00127693" w:rsidP="00127693">
          <w:pPr>
            <w:pStyle w:val="Header"/>
            <w:tabs>
              <w:tab w:val="left" w:pos="7566"/>
              <w:tab w:val="right" w:pos="9020"/>
            </w:tabs>
            <w:ind w:right="-111"/>
            <w:jc w:val="center"/>
            <w:rPr>
              <w:rFonts w:ascii="Avenir Black" w:hAnsi="Avenir Black"/>
            </w:rPr>
          </w:pPr>
          <w:r>
            <w:rPr>
              <w:noProof/>
            </w:rPr>
            <w:drawing>
              <wp:inline distT="0" distB="0" distL="0" distR="0" wp14:anchorId="54AE8893" wp14:editId="52C4AE78">
                <wp:extent cx="672465" cy="8699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2465" cy="869950"/>
                        </a:xfrm>
                        <a:prstGeom prst="rect">
                          <a:avLst/>
                        </a:prstGeom>
                        <a:noFill/>
                        <a:ln>
                          <a:noFill/>
                        </a:ln>
                      </pic:spPr>
                    </pic:pic>
                  </a:graphicData>
                </a:graphic>
              </wp:inline>
            </w:drawing>
          </w:r>
        </w:p>
      </w:tc>
    </w:tr>
  </w:tbl>
  <w:p w14:paraId="6BF3495C" w14:textId="77777777" w:rsidR="002076A1" w:rsidRPr="00CD698D" w:rsidRDefault="002076A1" w:rsidP="00937447">
    <w:pPr>
      <w:pStyle w:val="Header"/>
      <w:tabs>
        <w:tab w:val="left" w:pos="7566"/>
        <w:tab w:val="right" w:pos="9020"/>
      </w:tabs>
      <w:rPr>
        <w:rFonts w:ascii="Avenir Black" w:hAnsi="Avenir Black"/>
        <w:sz w:val="16"/>
        <w:szCs w:val="16"/>
      </w:rPr>
    </w:pPr>
    <w:r w:rsidRPr="00CD698D">
      <w:rPr>
        <w:rFonts w:ascii="Avenir Black" w:hAnsi="Avenir Black"/>
        <w:sz w:val="16"/>
        <w:szCs w:val="16"/>
      </w:rPr>
      <w:tab/>
    </w:r>
    <w:r w:rsidRPr="00CD698D">
      <w:rPr>
        <w:rFonts w:ascii="Avenir Black" w:hAnsi="Avenir Black"/>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894EE87A"/>
    <w:lvl w:ilvl="0">
      <w:start w:val="1"/>
      <w:numFmt w:val="lowerLetter"/>
      <w:lvlText w:val="%1."/>
      <w:lvlJc w:val="left"/>
      <w:pPr>
        <w:tabs>
          <w:tab w:val="num" w:pos="360"/>
        </w:tabs>
        <w:ind w:left="360" w:firstLine="360"/>
      </w:pPr>
      <w:rPr>
        <w:rFonts w:hint="default"/>
        <w:color w:val="000000"/>
        <w:position w:val="0"/>
        <w:sz w:val="20"/>
      </w:rPr>
    </w:lvl>
    <w:lvl w:ilvl="1">
      <w:start w:val="1"/>
      <w:numFmt w:val="lowerLetter"/>
      <w:lvlText w:val="%2."/>
      <w:lvlJc w:val="left"/>
      <w:pPr>
        <w:tabs>
          <w:tab w:val="num" w:pos="360"/>
        </w:tabs>
        <w:ind w:left="360" w:firstLine="1080"/>
      </w:pPr>
      <w:rPr>
        <w:rFonts w:hint="default"/>
        <w:color w:val="000000"/>
        <w:position w:val="0"/>
        <w:sz w:val="20"/>
      </w:rPr>
    </w:lvl>
    <w:lvl w:ilvl="2">
      <w:start w:val="1"/>
      <w:numFmt w:val="lowerRoman"/>
      <w:lvlText w:val="%3."/>
      <w:lvlJc w:val="left"/>
      <w:pPr>
        <w:tabs>
          <w:tab w:val="num" w:pos="340"/>
        </w:tabs>
        <w:ind w:left="340" w:firstLine="1820"/>
      </w:pPr>
      <w:rPr>
        <w:rFonts w:hint="default"/>
        <w:color w:val="000000"/>
        <w:position w:val="0"/>
        <w:sz w:val="20"/>
      </w:rPr>
    </w:lvl>
    <w:lvl w:ilvl="3">
      <w:start w:val="1"/>
      <w:numFmt w:val="decimal"/>
      <w:isLgl/>
      <w:lvlText w:val="%4."/>
      <w:lvlJc w:val="left"/>
      <w:pPr>
        <w:tabs>
          <w:tab w:val="num" w:pos="360"/>
        </w:tabs>
        <w:ind w:left="360" w:firstLine="2520"/>
      </w:pPr>
      <w:rPr>
        <w:rFonts w:hint="default"/>
        <w:color w:val="000000"/>
        <w:position w:val="0"/>
        <w:sz w:val="20"/>
      </w:rPr>
    </w:lvl>
    <w:lvl w:ilvl="4">
      <w:start w:val="1"/>
      <w:numFmt w:val="lowerLetter"/>
      <w:lvlText w:val="%5."/>
      <w:lvlJc w:val="left"/>
      <w:pPr>
        <w:tabs>
          <w:tab w:val="num" w:pos="360"/>
        </w:tabs>
        <w:ind w:left="360" w:firstLine="3240"/>
      </w:pPr>
      <w:rPr>
        <w:rFonts w:hint="default"/>
        <w:color w:val="000000"/>
        <w:position w:val="0"/>
        <w:sz w:val="20"/>
      </w:rPr>
    </w:lvl>
    <w:lvl w:ilvl="5">
      <w:start w:val="1"/>
      <w:numFmt w:val="lowerRoman"/>
      <w:lvlText w:val="%6."/>
      <w:lvlJc w:val="left"/>
      <w:pPr>
        <w:tabs>
          <w:tab w:val="num" w:pos="340"/>
        </w:tabs>
        <w:ind w:left="340" w:firstLine="3980"/>
      </w:pPr>
      <w:rPr>
        <w:rFonts w:hint="default"/>
        <w:color w:val="000000"/>
        <w:position w:val="0"/>
        <w:sz w:val="20"/>
      </w:rPr>
    </w:lvl>
    <w:lvl w:ilvl="6">
      <w:start w:val="1"/>
      <w:numFmt w:val="decimal"/>
      <w:isLgl/>
      <w:lvlText w:val="%7."/>
      <w:lvlJc w:val="left"/>
      <w:pPr>
        <w:tabs>
          <w:tab w:val="num" w:pos="360"/>
        </w:tabs>
        <w:ind w:left="360" w:firstLine="4680"/>
      </w:pPr>
      <w:rPr>
        <w:rFonts w:hint="default"/>
        <w:color w:val="000000"/>
        <w:position w:val="0"/>
        <w:sz w:val="20"/>
      </w:rPr>
    </w:lvl>
    <w:lvl w:ilvl="7">
      <w:start w:val="1"/>
      <w:numFmt w:val="lowerLetter"/>
      <w:lvlText w:val="%8."/>
      <w:lvlJc w:val="left"/>
      <w:pPr>
        <w:tabs>
          <w:tab w:val="num" w:pos="360"/>
        </w:tabs>
        <w:ind w:left="360" w:firstLine="5400"/>
      </w:pPr>
      <w:rPr>
        <w:rFonts w:hint="default"/>
        <w:color w:val="000000"/>
        <w:position w:val="0"/>
        <w:sz w:val="20"/>
      </w:rPr>
    </w:lvl>
    <w:lvl w:ilvl="8">
      <w:start w:val="1"/>
      <w:numFmt w:val="lowerRoman"/>
      <w:lvlText w:val="%9."/>
      <w:lvlJc w:val="left"/>
      <w:pPr>
        <w:tabs>
          <w:tab w:val="num" w:pos="340"/>
        </w:tabs>
        <w:ind w:left="340" w:firstLine="6140"/>
      </w:pPr>
      <w:rPr>
        <w:rFonts w:hint="default"/>
        <w:color w:val="000000"/>
        <w:position w:val="0"/>
        <w:sz w:val="20"/>
      </w:rPr>
    </w:lvl>
  </w:abstractNum>
  <w:abstractNum w:abstractNumId="1" w15:restartNumberingAfterBreak="0">
    <w:nsid w:val="08C80ADC"/>
    <w:multiLevelType w:val="hybridMultilevel"/>
    <w:tmpl w:val="CE424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110A0"/>
    <w:multiLevelType w:val="hybridMultilevel"/>
    <w:tmpl w:val="E41CB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8868BB"/>
    <w:multiLevelType w:val="hybridMultilevel"/>
    <w:tmpl w:val="CED8D3F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C3E4564"/>
    <w:multiLevelType w:val="hybridMultilevel"/>
    <w:tmpl w:val="2E664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4A48D0"/>
    <w:multiLevelType w:val="hybridMultilevel"/>
    <w:tmpl w:val="F4E6BDC8"/>
    <w:lvl w:ilvl="0" w:tplc="40987FC4">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E102A4"/>
    <w:multiLevelType w:val="hybridMultilevel"/>
    <w:tmpl w:val="1C7C2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156746">
    <w:abstractNumId w:val="0"/>
  </w:num>
  <w:num w:numId="2" w16cid:durableId="1788424259">
    <w:abstractNumId w:val="3"/>
  </w:num>
  <w:num w:numId="3" w16cid:durableId="77096182">
    <w:abstractNumId w:val="5"/>
  </w:num>
  <w:num w:numId="4" w16cid:durableId="943028323">
    <w:abstractNumId w:val="1"/>
  </w:num>
  <w:num w:numId="5" w16cid:durableId="794951918">
    <w:abstractNumId w:val="4"/>
  </w:num>
  <w:num w:numId="6" w16cid:durableId="1680935603">
    <w:abstractNumId w:val="6"/>
  </w:num>
  <w:num w:numId="7" w16cid:durableId="2045910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colormru v:ext="edit" colors="#29679f,#3e688a,#447188"/>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C0E"/>
    <w:rsid w:val="0001490C"/>
    <w:rsid w:val="000239AB"/>
    <w:rsid w:val="00050F5F"/>
    <w:rsid w:val="00054C94"/>
    <w:rsid w:val="000679B8"/>
    <w:rsid w:val="000702F6"/>
    <w:rsid w:val="00084B9D"/>
    <w:rsid w:val="00085B45"/>
    <w:rsid w:val="00086344"/>
    <w:rsid w:val="000A35AF"/>
    <w:rsid w:val="000A4990"/>
    <w:rsid w:val="000B0988"/>
    <w:rsid w:val="000B16A7"/>
    <w:rsid w:val="000C02D5"/>
    <w:rsid w:val="000D53CB"/>
    <w:rsid w:val="001054E9"/>
    <w:rsid w:val="0010771B"/>
    <w:rsid w:val="00127693"/>
    <w:rsid w:val="001301A4"/>
    <w:rsid w:val="00145228"/>
    <w:rsid w:val="001518C8"/>
    <w:rsid w:val="001609C1"/>
    <w:rsid w:val="0017024C"/>
    <w:rsid w:val="00175907"/>
    <w:rsid w:val="00184ED3"/>
    <w:rsid w:val="001901DB"/>
    <w:rsid w:val="00192A1D"/>
    <w:rsid w:val="001C480C"/>
    <w:rsid w:val="001D7A3D"/>
    <w:rsid w:val="001D7CA6"/>
    <w:rsid w:val="001E0531"/>
    <w:rsid w:val="001F002D"/>
    <w:rsid w:val="002022FB"/>
    <w:rsid w:val="00205301"/>
    <w:rsid w:val="002076A1"/>
    <w:rsid w:val="00211739"/>
    <w:rsid w:val="0021217E"/>
    <w:rsid w:val="0022160B"/>
    <w:rsid w:val="0022198B"/>
    <w:rsid w:val="00256531"/>
    <w:rsid w:val="0027481D"/>
    <w:rsid w:val="00276D5F"/>
    <w:rsid w:val="00285412"/>
    <w:rsid w:val="00286DBB"/>
    <w:rsid w:val="002B029F"/>
    <w:rsid w:val="002B4F1C"/>
    <w:rsid w:val="002B53A9"/>
    <w:rsid w:val="002C0584"/>
    <w:rsid w:val="002C3B4D"/>
    <w:rsid w:val="002C3BE0"/>
    <w:rsid w:val="002C4D21"/>
    <w:rsid w:val="002D76C8"/>
    <w:rsid w:val="002E1AB0"/>
    <w:rsid w:val="002E3AD1"/>
    <w:rsid w:val="002F5B8D"/>
    <w:rsid w:val="00315725"/>
    <w:rsid w:val="00316CD5"/>
    <w:rsid w:val="003352E8"/>
    <w:rsid w:val="00340E1D"/>
    <w:rsid w:val="003451C6"/>
    <w:rsid w:val="00346118"/>
    <w:rsid w:val="00366132"/>
    <w:rsid w:val="00376FB1"/>
    <w:rsid w:val="003778C4"/>
    <w:rsid w:val="00385774"/>
    <w:rsid w:val="00395D5D"/>
    <w:rsid w:val="003A2DE8"/>
    <w:rsid w:val="003B530E"/>
    <w:rsid w:val="00401B52"/>
    <w:rsid w:val="00402986"/>
    <w:rsid w:val="00404744"/>
    <w:rsid w:val="0040725F"/>
    <w:rsid w:val="00412795"/>
    <w:rsid w:val="00427243"/>
    <w:rsid w:val="0043367B"/>
    <w:rsid w:val="0044313E"/>
    <w:rsid w:val="00453ACA"/>
    <w:rsid w:val="00464FB3"/>
    <w:rsid w:val="00471A4A"/>
    <w:rsid w:val="0048214E"/>
    <w:rsid w:val="004B022B"/>
    <w:rsid w:val="004B6F4D"/>
    <w:rsid w:val="004D11FB"/>
    <w:rsid w:val="004D1BFA"/>
    <w:rsid w:val="004D3C38"/>
    <w:rsid w:val="004E796A"/>
    <w:rsid w:val="004F22A3"/>
    <w:rsid w:val="00510900"/>
    <w:rsid w:val="00512D3B"/>
    <w:rsid w:val="00530252"/>
    <w:rsid w:val="00532219"/>
    <w:rsid w:val="0053436A"/>
    <w:rsid w:val="0055713B"/>
    <w:rsid w:val="00565553"/>
    <w:rsid w:val="00574899"/>
    <w:rsid w:val="00575E58"/>
    <w:rsid w:val="00580595"/>
    <w:rsid w:val="005B1B47"/>
    <w:rsid w:val="005B23C1"/>
    <w:rsid w:val="005D76DE"/>
    <w:rsid w:val="005E2C9F"/>
    <w:rsid w:val="005F1A87"/>
    <w:rsid w:val="005F74AD"/>
    <w:rsid w:val="00606911"/>
    <w:rsid w:val="00607459"/>
    <w:rsid w:val="00613245"/>
    <w:rsid w:val="00662EDA"/>
    <w:rsid w:val="00665886"/>
    <w:rsid w:val="00674FDD"/>
    <w:rsid w:val="00685CDF"/>
    <w:rsid w:val="006B2601"/>
    <w:rsid w:val="006C4214"/>
    <w:rsid w:val="006D19AF"/>
    <w:rsid w:val="006F0BF0"/>
    <w:rsid w:val="006F1E24"/>
    <w:rsid w:val="006F3D3C"/>
    <w:rsid w:val="00725753"/>
    <w:rsid w:val="00726A49"/>
    <w:rsid w:val="0073409B"/>
    <w:rsid w:val="007363A3"/>
    <w:rsid w:val="00741485"/>
    <w:rsid w:val="007A1D24"/>
    <w:rsid w:val="007C6FC5"/>
    <w:rsid w:val="007D29A8"/>
    <w:rsid w:val="007E0A61"/>
    <w:rsid w:val="007E1FC6"/>
    <w:rsid w:val="007E71DC"/>
    <w:rsid w:val="007F48D1"/>
    <w:rsid w:val="007F6D69"/>
    <w:rsid w:val="00815281"/>
    <w:rsid w:val="008452CD"/>
    <w:rsid w:val="008645DC"/>
    <w:rsid w:val="00877E75"/>
    <w:rsid w:val="00882723"/>
    <w:rsid w:val="00882BBD"/>
    <w:rsid w:val="008834B4"/>
    <w:rsid w:val="00890637"/>
    <w:rsid w:val="008C6F30"/>
    <w:rsid w:val="008D2C35"/>
    <w:rsid w:val="008E4E59"/>
    <w:rsid w:val="0091041E"/>
    <w:rsid w:val="00916B1D"/>
    <w:rsid w:val="00937447"/>
    <w:rsid w:val="00943EE4"/>
    <w:rsid w:val="00951AD1"/>
    <w:rsid w:val="00971183"/>
    <w:rsid w:val="00971692"/>
    <w:rsid w:val="00984736"/>
    <w:rsid w:val="00995B7D"/>
    <w:rsid w:val="009B0A5B"/>
    <w:rsid w:val="009C0A97"/>
    <w:rsid w:val="009C1F59"/>
    <w:rsid w:val="009D0F14"/>
    <w:rsid w:val="009E5ED0"/>
    <w:rsid w:val="009E78E5"/>
    <w:rsid w:val="009F79B9"/>
    <w:rsid w:val="00A007B6"/>
    <w:rsid w:val="00A06B5C"/>
    <w:rsid w:val="00A1393A"/>
    <w:rsid w:val="00A167AB"/>
    <w:rsid w:val="00A2223F"/>
    <w:rsid w:val="00A27720"/>
    <w:rsid w:val="00A31B34"/>
    <w:rsid w:val="00A35B06"/>
    <w:rsid w:val="00A475B1"/>
    <w:rsid w:val="00A62BEF"/>
    <w:rsid w:val="00AA2B07"/>
    <w:rsid w:val="00AA4B0E"/>
    <w:rsid w:val="00AA6D5B"/>
    <w:rsid w:val="00AB5CF3"/>
    <w:rsid w:val="00AC1883"/>
    <w:rsid w:val="00AE64C4"/>
    <w:rsid w:val="00B04046"/>
    <w:rsid w:val="00B24EB3"/>
    <w:rsid w:val="00B4565A"/>
    <w:rsid w:val="00B76BEE"/>
    <w:rsid w:val="00B80BB9"/>
    <w:rsid w:val="00B81216"/>
    <w:rsid w:val="00BA676C"/>
    <w:rsid w:val="00BA7E19"/>
    <w:rsid w:val="00BB0337"/>
    <w:rsid w:val="00BB3B98"/>
    <w:rsid w:val="00BB4976"/>
    <w:rsid w:val="00BB4D2B"/>
    <w:rsid w:val="00BB7239"/>
    <w:rsid w:val="00BC1E9F"/>
    <w:rsid w:val="00BE590D"/>
    <w:rsid w:val="00C12027"/>
    <w:rsid w:val="00C1211D"/>
    <w:rsid w:val="00C17C98"/>
    <w:rsid w:val="00C51842"/>
    <w:rsid w:val="00C56BB3"/>
    <w:rsid w:val="00C651A5"/>
    <w:rsid w:val="00C828A0"/>
    <w:rsid w:val="00C835AC"/>
    <w:rsid w:val="00CA3AD9"/>
    <w:rsid w:val="00CB5E92"/>
    <w:rsid w:val="00CB6CB5"/>
    <w:rsid w:val="00CC337A"/>
    <w:rsid w:val="00CC33CD"/>
    <w:rsid w:val="00CC3A26"/>
    <w:rsid w:val="00CD1B62"/>
    <w:rsid w:val="00CD3B85"/>
    <w:rsid w:val="00CD698D"/>
    <w:rsid w:val="00CD791E"/>
    <w:rsid w:val="00CE6D08"/>
    <w:rsid w:val="00D14DE4"/>
    <w:rsid w:val="00D25933"/>
    <w:rsid w:val="00D36892"/>
    <w:rsid w:val="00D3794A"/>
    <w:rsid w:val="00D56C59"/>
    <w:rsid w:val="00D57D18"/>
    <w:rsid w:val="00D62FAB"/>
    <w:rsid w:val="00D64056"/>
    <w:rsid w:val="00D77515"/>
    <w:rsid w:val="00D77B97"/>
    <w:rsid w:val="00D92F8E"/>
    <w:rsid w:val="00DA381E"/>
    <w:rsid w:val="00DA3B59"/>
    <w:rsid w:val="00DE7C65"/>
    <w:rsid w:val="00E05D72"/>
    <w:rsid w:val="00E13E10"/>
    <w:rsid w:val="00E31D82"/>
    <w:rsid w:val="00E33A24"/>
    <w:rsid w:val="00E34C0E"/>
    <w:rsid w:val="00E3655D"/>
    <w:rsid w:val="00E44532"/>
    <w:rsid w:val="00E44E92"/>
    <w:rsid w:val="00E51DB9"/>
    <w:rsid w:val="00E562F6"/>
    <w:rsid w:val="00E61A8D"/>
    <w:rsid w:val="00E823D8"/>
    <w:rsid w:val="00E9707A"/>
    <w:rsid w:val="00EA50DE"/>
    <w:rsid w:val="00EA743B"/>
    <w:rsid w:val="00EB5521"/>
    <w:rsid w:val="00EE0706"/>
    <w:rsid w:val="00EF037C"/>
    <w:rsid w:val="00EF0E3E"/>
    <w:rsid w:val="00EF26E1"/>
    <w:rsid w:val="00F02A3A"/>
    <w:rsid w:val="00F03839"/>
    <w:rsid w:val="00F064B1"/>
    <w:rsid w:val="00F154B0"/>
    <w:rsid w:val="00F34077"/>
    <w:rsid w:val="00F46669"/>
    <w:rsid w:val="00F665D4"/>
    <w:rsid w:val="00F71A34"/>
    <w:rsid w:val="00F73916"/>
    <w:rsid w:val="00F847A4"/>
    <w:rsid w:val="00F87948"/>
    <w:rsid w:val="00FA56E2"/>
    <w:rsid w:val="00FB7BBC"/>
    <w:rsid w:val="00FC659C"/>
    <w:rsid w:val="00FC6F6C"/>
    <w:rsid w:val="00FD2B02"/>
    <w:rsid w:val="00FD3F12"/>
  </w:rsids>
  <m:mathPr>
    <m:mathFont m:val="Cambria Math"/>
    <m:brkBin m:val="before"/>
    <m:brkBinSub m:val="--"/>
    <m:smallFrac/>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29679f,#3e688a,#447188"/>
    </o:shapedefaults>
    <o:shapelayout v:ext="edit">
      <o:idmap v:ext="edit" data="2"/>
    </o:shapelayout>
  </w:shapeDefaults>
  <w:decimalSymbol w:val="."/>
  <w:listSeparator w:val=","/>
  <w14:docId w14:val="6B398181"/>
  <w15:chartTrackingRefBased/>
  <w15:docId w15:val="{EAAAFF85-46CB-4FF4-9084-6449C4ED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D08"/>
    <w:rPr>
      <w:sz w:val="24"/>
      <w:szCs w:val="24"/>
      <w:lang w:val="en-US" w:eastAsia="en-US"/>
    </w:rPr>
  </w:style>
  <w:style w:type="paragraph" w:styleId="Heading1">
    <w:name w:val="heading 1"/>
    <w:basedOn w:val="Normal"/>
    <w:next w:val="Normal"/>
    <w:link w:val="Heading1Char"/>
    <w:qFormat/>
    <w:rsid w:val="00510900"/>
    <w:pPr>
      <w:keepNext/>
      <w:spacing w:line="480" w:lineRule="auto"/>
      <w:jc w:val="center"/>
      <w:outlineLvl w:val="0"/>
    </w:pPr>
    <w:rPr>
      <w:rFonts w:eastAsia="Times New Roman"/>
      <w:b/>
      <w:bCs/>
      <w:sz w:val="20"/>
      <w:szCs w:val="20"/>
    </w:rPr>
  </w:style>
  <w:style w:type="paragraph" w:styleId="Heading2">
    <w:name w:val="heading 2"/>
    <w:basedOn w:val="Normal"/>
    <w:next w:val="Normal"/>
    <w:link w:val="Heading2Char"/>
    <w:qFormat/>
    <w:rsid w:val="00510900"/>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semiHidden/>
    <w:unhideWhenUsed/>
    <w:qFormat/>
    <w:rsid w:val="007E0A61"/>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C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34B4"/>
    <w:pPr>
      <w:tabs>
        <w:tab w:val="center" w:pos="4320"/>
        <w:tab w:val="right" w:pos="8640"/>
      </w:tabs>
    </w:pPr>
  </w:style>
  <w:style w:type="character" w:customStyle="1" w:styleId="HeaderChar">
    <w:name w:val="Header Char"/>
    <w:basedOn w:val="DefaultParagraphFont"/>
    <w:link w:val="Header"/>
    <w:uiPriority w:val="99"/>
    <w:rsid w:val="008834B4"/>
  </w:style>
  <w:style w:type="paragraph" w:styleId="Footer">
    <w:name w:val="footer"/>
    <w:basedOn w:val="Normal"/>
    <w:link w:val="FooterChar"/>
    <w:uiPriority w:val="99"/>
    <w:unhideWhenUsed/>
    <w:rsid w:val="008834B4"/>
    <w:pPr>
      <w:tabs>
        <w:tab w:val="center" w:pos="4320"/>
        <w:tab w:val="right" w:pos="8640"/>
      </w:tabs>
    </w:pPr>
  </w:style>
  <w:style w:type="character" w:customStyle="1" w:styleId="FooterChar">
    <w:name w:val="Footer Char"/>
    <w:basedOn w:val="DefaultParagraphFont"/>
    <w:link w:val="Footer"/>
    <w:uiPriority w:val="99"/>
    <w:rsid w:val="008834B4"/>
  </w:style>
  <w:style w:type="paragraph" w:styleId="BalloonText">
    <w:name w:val="Balloon Text"/>
    <w:basedOn w:val="Normal"/>
    <w:link w:val="BalloonTextChar"/>
    <w:uiPriority w:val="99"/>
    <w:semiHidden/>
    <w:unhideWhenUsed/>
    <w:rsid w:val="008834B4"/>
    <w:rPr>
      <w:rFonts w:ascii="Lucida Grande" w:hAnsi="Lucida Grande" w:cs="Lucida Grande"/>
      <w:sz w:val="18"/>
      <w:szCs w:val="18"/>
    </w:rPr>
  </w:style>
  <w:style w:type="character" w:customStyle="1" w:styleId="BalloonTextChar">
    <w:name w:val="Balloon Text Char"/>
    <w:link w:val="BalloonText"/>
    <w:uiPriority w:val="99"/>
    <w:semiHidden/>
    <w:rsid w:val="008834B4"/>
    <w:rPr>
      <w:rFonts w:ascii="Lucida Grande" w:hAnsi="Lucida Grande" w:cs="Lucida Grande"/>
      <w:sz w:val="18"/>
      <w:szCs w:val="18"/>
    </w:rPr>
  </w:style>
  <w:style w:type="paragraph" w:styleId="FootnoteText">
    <w:name w:val="footnote text"/>
    <w:basedOn w:val="Normal"/>
    <w:link w:val="FootnoteTextChar"/>
    <w:uiPriority w:val="99"/>
    <w:unhideWhenUsed/>
    <w:rsid w:val="008834B4"/>
  </w:style>
  <w:style w:type="character" w:customStyle="1" w:styleId="FootnoteTextChar">
    <w:name w:val="Footnote Text Char"/>
    <w:basedOn w:val="DefaultParagraphFont"/>
    <w:link w:val="FootnoteText"/>
    <w:uiPriority w:val="99"/>
    <w:rsid w:val="008834B4"/>
  </w:style>
  <w:style w:type="character" w:styleId="FootnoteReference">
    <w:name w:val="footnote reference"/>
    <w:uiPriority w:val="99"/>
    <w:unhideWhenUsed/>
    <w:rsid w:val="008834B4"/>
    <w:rPr>
      <w:vertAlign w:val="superscript"/>
    </w:rPr>
  </w:style>
  <w:style w:type="character" w:styleId="PageNumber">
    <w:name w:val="page number"/>
    <w:rsid w:val="00A167AB"/>
  </w:style>
  <w:style w:type="character" w:styleId="Hyperlink">
    <w:name w:val="Hyperlink"/>
    <w:uiPriority w:val="99"/>
    <w:unhideWhenUsed/>
    <w:rsid w:val="00D3794A"/>
    <w:rPr>
      <w:color w:val="0000FF"/>
      <w:u w:val="single"/>
    </w:rPr>
  </w:style>
  <w:style w:type="paragraph" w:customStyle="1" w:styleId="BodyText1">
    <w:name w:val="Body Text1"/>
    <w:rsid w:val="002F5B8D"/>
    <w:pPr>
      <w:spacing w:after="120" w:line="228" w:lineRule="auto"/>
      <w:ind w:firstLine="288"/>
      <w:jc w:val="both"/>
    </w:pPr>
    <w:rPr>
      <w:rFonts w:eastAsia="ヒラギノ角ゴ Pro W3"/>
      <w:color w:val="000000"/>
      <w:spacing w:val="-1"/>
      <w:lang w:val="en-US" w:eastAsia="en-US"/>
    </w:rPr>
  </w:style>
  <w:style w:type="paragraph" w:customStyle="1" w:styleId="FreeForm">
    <w:name w:val="Free Form"/>
    <w:rsid w:val="002F5B8D"/>
    <w:rPr>
      <w:rFonts w:eastAsia="ヒラギノ角ゴ Pro W3"/>
      <w:color w:val="000000"/>
      <w:lang w:val="en-AU" w:eastAsia="en-US"/>
    </w:rPr>
  </w:style>
  <w:style w:type="paragraph" w:customStyle="1" w:styleId="D-Table">
    <w:name w:val="D-Table"/>
    <w:autoRedefine/>
    <w:rsid w:val="002F5B8D"/>
    <w:pPr>
      <w:tabs>
        <w:tab w:val="left" w:pos="1080"/>
      </w:tabs>
      <w:spacing w:before="240" w:after="120"/>
      <w:jc w:val="center"/>
    </w:pPr>
    <w:rPr>
      <w:rFonts w:ascii="Times New Roman Bold" w:eastAsia="ヒラギノ角ゴ Pro W3" w:hAnsi="Times New Roman Bold"/>
      <w:color w:val="000000"/>
      <w:sz w:val="18"/>
      <w:lang w:val="en-AU" w:eastAsia="en-US"/>
    </w:rPr>
  </w:style>
  <w:style w:type="paragraph" w:customStyle="1" w:styleId="tablecolhead">
    <w:name w:val="table col head"/>
    <w:rsid w:val="002F5B8D"/>
    <w:pPr>
      <w:jc w:val="center"/>
    </w:pPr>
    <w:rPr>
      <w:rFonts w:ascii="Times New Roman Bold" w:eastAsia="ヒラギノ角ゴ Pro W3" w:hAnsi="Times New Roman Bold"/>
      <w:color w:val="000000"/>
      <w:sz w:val="16"/>
      <w:lang w:val="en-US" w:eastAsia="en-US"/>
    </w:rPr>
  </w:style>
  <w:style w:type="paragraph" w:customStyle="1" w:styleId="tablecolsubhead">
    <w:name w:val="table col subhead"/>
    <w:rsid w:val="002F5B8D"/>
    <w:pPr>
      <w:jc w:val="center"/>
    </w:pPr>
    <w:rPr>
      <w:rFonts w:ascii="Times New Roman Bold Italic" w:eastAsia="ヒラギノ角ゴ Pro W3" w:hAnsi="Times New Roman Bold Italic"/>
      <w:color w:val="000000"/>
      <w:sz w:val="15"/>
      <w:lang w:val="en-US" w:eastAsia="en-US"/>
    </w:rPr>
  </w:style>
  <w:style w:type="paragraph" w:customStyle="1" w:styleId="tablecopy">
    <w:name w:val="table copy"/>
    <w:rsid w:val="002F5B8D"/>
    <w:pPr>
      <w:jc w:val="both"/>
    </w:pPr>
    <w:rPr>
      <w:rFonts w:eastAsia="ヒラギノ角ゴ Pro W3"/>
      <w:color w:val="000000"/>
      <w:sz w:val="16"/>
      <w:lang w:val="en-US" w:eastAsia="en-US"/>
    </w:rPr>
  </w:style>
  <w:style w:type="paragraph" w:customStyle="1" w:styleId="tablefootnote">
    <w:name w:val="table footnote"/>
    <w:rsid w:val="002F5B8D"/>
    <w:pPr>
      <w:spacing w:before="60" w:after="30"/>
      <w:jc w:val="right"/>
    </w:pPr>
    <w:rPr>
      <w:rFonts w:eastAsia="ヒラギノ角ゴ Pro W3"/>
      <w:color w:val="000000"/>
      <w:sz w:val="12"/>
      <w:lang w:val="en-US" w:eastAsia="en-US"/>
    </w:rPr>
  </w:style>
  <w:style w:type="paragraph" w:customStyle="1" w:styleId="ColorfulList-Accent11">
    <w:name w:val="Colorful List - Accent 11"/>
    <w:basedOn w:val="Normal"/>
    <w:uiPriority w:val="34"/>
    <w:qFormat/>
    <w:rsid w:val="002F5B8D"/>
    <w:pPr>
      <w:ind w:left="720"/>
      <w:contextualSpacing/>
    </w:pPr>
  </w:style>
  <w:style w:type="paragraph" w:styleId="EndnoteText">
    <w:name w:val="endnote text"/>
    <w:basedOn w:val="Normal"/>
    <w:link w:val="EndnoteTextChar"/>
    <w:uiPriority w:val="99"/>
    <w:unhideWhenUsed/>
    <w:rsid w:val="00C17C98"/>
  </w:style>
  <w:style w:type="character" w:customStyle="1" w:styleId="EndnoteTextChar">
    <w:name w:val="Endnote Text Char"/>
    <w:basedOn w:val="DefaultParagraphFont"/>
    <w:link w:val="EndnoteText"/>
    <w:uiPriority w:val="99"/>
    <w:rsid w:val="00C17C98"/>
  </w:style>
  <w:style w:type="character" w:styleId="EndnoteReference">
    <w:name w:val="endnote reference"/>
    <w:uiPriority w:val="99"/>
    <w:unhideWhenUsed/>
    <w:rsid w:val="00C17C98"/>
    <w:rPr>
      <w:vertAlign w:val="superscript"/>
    </w:rPr>
  </w:style>
  <w:style w:type="paragraph" w:styleId="HTMLPreformatted">
    <w:name w:val="HTML Preformatted"/>
    <w:basedOn w:val="Normal"/>
    <w:link w:val="HTMLPreformattedChar"/>
    <w:uiPriority w:val="99"/>
    <w:semiHidden/>
    <w:unhideWhenUsed/>
    <w:rsid w:val="00943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943EE4"/>
    <w:rPr>
      <w:rFonts w:ascii="Courier New" w:eastAsia="Times New Roman" w:hAnsi="Courier New" w:cs="Courier New"/>
    </w:rPr>
  </w:style>
  <w:style w:type="character" w:customStyle="1" w:styleId="tlid-translation">
    <w:name w:val="tlid-translation"/>
    <w:rsid w:val="00EE0706"/>
  </w:style>
  <w:style w:type="character" w:customStyle="1" w:styleId="Heading1Char">
    <w:name w:val="Heading 1 Char"/>
    <w:link w:val="Heading1"/>
    <w:rsid w:val="00510900"/>
    <w:rPr>
      <w:rFonts w:eastAsia="Times New Roman"/>
      <w:b/>
      <w:bCs/>
    </w:rPr>
  </w:style>
  <w:style w:type="character" w:customStyle="1" w:styleId="Heading2Char">
    <w:name w:val="Heading 2 Char"/>
    <w:link w:val="Heading2"/>
    <w:rsid w:val="00510900"/>
    <w:rPr>
      <w:rFonts w:ascii="Arial" w:eastAsia="Times New Roman" w:hAnsi="Arial" w:cs="Arial"/>
      <w:b/>
      <w:bCs/>
      <w:i/>
      <w:iCs/>
      <w:sz w:val="28"/>
      <w:szCs w:val="28"/>
    </w:rPr>
  </w:style>
  <w:style w:type="paragraph" w:customStyle="1" w:styleId="Reference">
    <w:name w:val="Reference"/>
    <w:basedOn w:val="Normal"/>
    <w:rsid w:val="00510900"/>
    <w:pPr>
      <w:widowControl w:val="0"/>
      <w:autoSpaceDE w:val="0"/>
      <w:autoSpaceDN w:val="0"/>
      <w:adjustRightInd w:val="0"/>
      <w:spacing w:before="60" w:after="60"/>
      <w:ind w:left="288" w:hanging="288"/>
      <w:jc w:val="both"/>
      <w:textAlignment w:val="baseline"/>
    </w:pPr>
    <w:rPr>
      <w:rFonts w:eastAsia="BatangChe"/>
      <w:sz w:val="20"/>
      <w:szCs w:val="20"/>
      <w:lang w:eastAsia="ko-KR"/>
    </w:rPr>
  </w:style>
  <w:style w:type="paragraph" w:customStyle="1" w:styleId="Text">
    <w:name w:val="Text"/>
    <w:basedOn w:val="Normal"/>
    <w:rsid w:val="00510900"/>
    <w:pPr>
      <w:widowControl w:val="0"/>
      <w:autoSpaceDE w:val="0"/>
      <w:autoSpaceDN w:val="0"/>
      <w:spacing w:line="252" w:lineRule="auto"/>
      <w:ind w:firstLine="202"/>
      <w:jc w:val="both"/>
    </w:pPr>
    <w:rPr>
      <w:rFonts w:eastAsia="Batang"/>
      <w:sz w:val="20"/>
      <w:szCs w:val="20"/>
      <w:lang w:eastAsia="ko-KR"/>
    </w:rPr>
  </w:style>
  <w:style w:type="paragraph" w:styleId="NoSpacing">
    <w:name w:val="No Spacing"/>
    <w:qFormat/>
    <w:rsid w:val="00510900"/>
    <w:rPr>
      <w:rFonts w:ascii="Calibri" w:eastAsia="Calibri" w:hAnsi="Calibri"/>
      <w:sz w:val="22"/>
      <w:szCs w:val="22"/>
      <w:lang w:val="en-US" w:eastAsia="en-US"/>
    </w:rPr>
  </w:style>
  <w:style w:type="character" w:customStyle="1" w:styleId="hps">
    <w:name w:val="hps"/>
    <w:rsid w:val="00510900"/>
  </w:style>
  <w:style w:type="character" w:customStyle="1" w:styleId="atn">
    <w:name w:val="atn"/>
    <w:rsid w:val="00510900"/>
  </w:style>
  <w:style w:type="paragraph" w:customStyle="1" w:styleId="IEEEReferenceItem">
    <w:name w:val="IEEE Reference Item"/>
    <w:basedOn w:val="Normal"/>
    <w:rsid w:val="00510900"/>
    <w:pPr>
      <w:adjustRightInd w:val="0"/>
      <w:snapToGrid w:val="0"/>
      <w:ind w:left="360" w:hanging="360"/>
      <w:jc w:val="both"/>
    </w:pPr>
    <w:rPr>
      <w:rFonts w:eastAsia="SimSun"/>
      <w:sz w:val="16"/>
      <w:lang w:eastAsia="zh-CN"/>
    </w:rPr>
  </w:style>
  <w:style w:type="character" w:customStyle="1" w:styleId="Heading3Char">
    <w:name w:val="Heading 3 Char"/>
    <w:link w:val="Heading3"/>
    <w:uiPriority w:val="9"/>
    <w:semiHidden/>
    <w:rsid w:val="007E0A61"/>
    <w:rPr>
      <w:rFonts w:ascii="Calibri Light" w:eastAsia="Times New Roman" w:hAnsi="Calibri Light" w:cs="Times New Roman"/>
      <w:b/>
      <w:bCs/>
      <w:sz w:val="26"/>
      <w:szCs w:val="26"/>
    </w:rPr>
  </w:style>
  <w:style w:type="paragraph" w:customStyle="1" w:styleId="Default">
    <w:name w:val="Default"/>
    <w:rsid w:val="00E31D82"/>
    <w:pPr>
      <w:autoSpaceDE w:val="0"/>
      <w:autoSpaceDN w:val="0"/>
      <w:adjustRightInd w:val="0"/>
    </w:pPr>
    <w:rPr>
      <w:rFonts w:ascii="Open Sans Light" w:hAnsi="Open Sans Light" w:cs="Open Sans Light"/>
      <w:color w:val="000000"/>
      <w:sz w:val="24"/>
      <w:szCs w:val="24"/>
      <w:lang w:val="en-US" w:eastAsia="en-US"/>
    </w:rPr>
  </w:style>
  <w:style w:type="paragraph" w:customStyle="1" w:styleId="Pa2">
    <w:name w:val="Pa2"/>
    <w:basedOn w:val="Default"/>
    <w:next w:val="Default"/>
    <w:uiPriority w:val="99"/>
    <w:rsid w:val="00E31D82"/>
    <w:pPr>
      <w:spacing w:line="241" w:lineRule="atLeast"/>
    </w:pPr>
    <w:rPr>
      <w:rFonts w:cs="Times New Roman"/>
      <w:color w:val="auto"/>
    </w:rPr>
  </w:style>
  <w:style w:type="character" w:customStyle="1" w:styleId="A5">
    <w:name w:val="A5"/>
    <w:uiPriority w:val="99"/>
    <w:rsid w:val="00E31D82"/>
    <w:rPr>
      <w:rFonts w:cs="Open Sans Light"/>
      <w:color w:val="000000"/>
      <w:sz w:val="7"/>
      <w:szCs w:val="7"/>
    </w:rPr>
  </w:style>
  <w:style w:type="character" w:customStyle="1" w:styleId="A6">
    <w:name w:val="A6"/>
    <w:uiPriority w:val="99"/>
    <w:rsid w:val="00E31D82"/>
    <w:rPr>
      <w:rFonts w:cs="Open Sans Light"/>
      <w:color w:val="000000"/>
      <w:sz w:val="13"/>
      <w:szCs w:val="13"/>
    </w:rPr>
  </w:style>
  <w:style w:type="paragraph" w:customStyle="1" w:styleId="Pa0">
    <w:name w:val="Pa0"/>
    <w:basedOn w:val="Default"/>
    <w:next w:val="Default"/>
    <w:uiPriority w:val="99"/>
    <w:rsid w:val="00E31D82"/>
    <w:pPr>
      <w:spacing w:line="241" w:lineRule="atLeast"/>
    </w:pPr>
    <w:rPr>
      <w:rFonts w:cs="Times New Roman"/>
      <w:color w:val="auto"/>
    </w:rPr>
  </w:style>
  <w:style w:type="character" w:styleId="Emphasis">
    <w:name w:val="Emphasis"/>
    <w:uiPriority w:val="20"/>
    <w:qFormat/>
    <w:rsid w:val="00E31D82"/>
    <w:rPr>
      <w:i/>
      <w:iCs/>
    </w:rPr>
  </w:style>
  <w:style w:type="character" w:styleId="Strong">
    <w:name w:val="Strong"/>
    <w:uiPriority w:val="22"/>
    <w:qFormat/>
    <w:rsid w:val="00286DBB"/>
    <w:rPr>
      <w:b/>
      <w:bCs/>
    </w:rPr>
  </w:style>
  <w:style w:type="paragraph" w:styleId="ListParagraph">
    <w:name w:val="List Paragraph"/>
    <w:aliases w:val="Body of text,kepala 1,Body of textCxSp,Body of text1,Body of text2,Body of text3,Body of text4,Body of text5,Body of text6,Body of text7,Body of text8,KEPALA 3,List Paragraph1,Lis,Body of text+2,KEPALA 31,List Paragraph11,KEPALA 32,normal"/>
    <w:basedOn w:val="Normal"/>
    <w:link w:val="ListParagraphChar"/>
    <w:uiPriority w:val="34"/>
    <w:qFormat/>
    <w:rsid w:val="00286DBB"/>
    <w:pPr>
      <w:spacing w:after="160" w:line="259" w:lineRule="auto"/>
      <w:ind w:left="720"/>
      <w:contextualSpacing/>
    </w:pPr>
    <w:rPr>
      <w:rFonts w:eastAsia="Calibri"/>
      <w:szCs w:val="22"/>
    </w:rPr>
  </w:style>
  <w:style w:type="character" w:customStyle="1" w:styleId="ListParagraphChar">
    <w:name w:val="List Paragraph Char"/>
    <w:aliases w:val="Body of text Char,kepala 1 Char,Body of textCxSp Char,Body of text1 Char,Body of text2 Char,Body of text3 Char,Body of text4 Char,Body of text5 Char,Body of text6 Char,Body of text7 Char,Body of text8 Char,KEPALA 3 Char,Lis Char"/>
    <w:link w:val="ListParagraph"/>
    <w:uiPriority w:val="34"/>
    <w:qFormat/>
    <w:locked/>
    <w:rsid w:val="00286DBB"/>
    <w:rPr>
      <w:rFonts w:eastAsia="Calibri"/>
      <w:sz w:val="24"/>
      <w:szCs w:val="22"/>
    </w:rPr>
  </w:style>
  <w:style w:type="paragraph" w:customStyle="1" w:styleId="EndNoteBibliography">
    <w:name w:val="EndNote Bibliography"/>
    <w:basedOn w:val="Normal"/>
    <w:link w:val="EndNoteBibliographyChar"/>
    <w:rsid w:val="00286DBB"/>
    <w:pPr>
      <w:spacing w:after="160"/>
    </w:pPr>
    <w:rPr>
      <w:rFonts w:ascii="Calibri" w:eastAsia="Calibri" w:hAnsi="Calibri"/>
      <w:noProof/>
      <w:sz w:val="22"/>
      <w:szCs w:val="22"/>
    </w:rPr>
  </w:style>
  <w:style w:type="character" w:customStyle="1" w:styleId="EndNoteBibliographyChar">
    <w:name w:val="EndNote Bibliography Char"/>
    <w:link w:val="EndNoteBibliography"/>
    <w:rsid w:val="00286DBB"/>
    <w:rPr>
      <w:rFonts w:ascii="Calibri" w:eastAsia="Calibri" w:hAnsi="Calibri"/>
      <w:noProof/>
      <w:sz w:val="22"/>
      <w:szCs w:val="22"/>
    </w:rPr>
  </w:style>
  <w:style w:type="character" w:styleId="UnresolvedMention">
    <w:name w:val="Unresolved Mention"/>
    <w:basedOn w:val="DefaultParagraphFont"/>
    <w:uiPriority w:val="99"/>
    <w:semiHidden/>
    <w:unhideWhenUsed/>
    <w:rsid w:val="008452CD"/>
    <w:rPr>
      <w:color w:val="605E5C"/>
      <w:shd w:val="clear" w:color="auto" w:fill="E1DFDD"/>
    </w:rPr>
  </w:style>
  <w:style w:type="character" w:styleId="CommentReference">
    <w:name w:val="annotation reference"/>
    <w:basedOn w:val="DefaultParagraphFont"/>
    <w:uiPriority w:val="99"/>
    <w:semiHidden/>
    <w:unhideWhenUsed/>
    <w:rsid w:val="000C02D5"/>
    <w:rPr>
      <w:sz w:val="16"/>
      <w:szCs w:val="16"/>
    </w:rPr>
  </w:style>
  <w:style w:type="paragraph" w:styleId="CommentText">
    <w:name w:val="annotation text"/>
    <w:basedOn w:val="Normal"/>
    <w:link w:val="CommentTextChar"/>
    <w:uiPriority w:val="99"/>
    <w:semiHidden/>
    <w:unhideWhenUsed/>
    <w:rsid w:val="000C02D5"/>
    <w:rPr>
      <w:sz w:val="20"/>
      <w:szCs w:val="20"/>
    </w:rPr>
  </w:style>
  <w:style w:type="character" w:customStyle="1" w:styleId="CommentTextChar">
    <w:name w:val="Comment Text Char"/>
    <w:basedOn w:val="DefaultParagraphFont"/>
    <w:link w:val="CommentText"/>
    <w:uiPriority w:val="99"/>
    <w:semiHidden/>
    <w:rsid w:val="000C02D5"/>
    <w:rPr>
      <w:lang w:val="en-US" w:eastAsia="en-US"/>
    </w:rPr>
  </w:style>
  <w:style w:type="paragraph" w:styleId="CommentSubject">
    <w:name w:val="annotation subject"/>
    <w:basedOn w:val="CommentText"/>
    <w:next w:val="CommentText"/>
    <w:link w:val="CommentSubjectChar"/>
    <w:uiPriority w:val="99"/>
    <w:semiHidden/>
    <w:unhideWhenUsed/>
    <w:rsid w:val="000C02D5"/>
    <w:rPr>
      <w:b/>
      <w:bCs/>
    </w:rPr>
  </w:style>
  <w:style w:type="character" w:customStyle="1" w:styleId="CommentSubjectChar">
    <w:name w:val="Comment Subject Char"/>
    <w:basedOn w:val="CommentTextChar"/>
    <w:link w:val="CommentSubject"/>
    <w:uiPriority w:val="99"/>
    <w:semiHidden/>
    <w:rsid w:val="000C02D5"/>
    <w:rPr>
      <w:b/>
      <w:bCs/>
      <w:lang w:val="en-US" w:eastAsia="en-US"/>
    </w:rPr>
  </w:style>
  <w:style w:type="table" w:styleId="ListTable6Colorful">
    <w:name w:val="List Table 6 Colorful"/>
    <w:basedOn w:val="TableNormal"/>
    <w:uiPriority w:val="51"/>
    <w:rsid w:val="00DA381E"/>
    <w:pPr>
      <w:spacing w:before="100"/>
    </w:pPr>
    <w:rPr>
      <w:rFonts w:ascii="Calibri" w:eastAsia="Calibri" w:hAnsi="Calibri" w:cs="Calibri"/>
      <w:color w:val="000000" w:themeColor="text1"/>
      <w:lang w:val="en-US"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CD791E"/>
    <w:rPr>
      <w:rFonts w:asciiTheme="minorHAnsi" w:eastAsiaTheme="minorHAnsi" w:hAnsiTheme="minorHAnsi" w:cstheme="minorBidi"/>
      <w:sz w:val="22"/>
      <w:szCs w:val="22"/>
      <w:lang w:val="en-US"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947218">
      <w:bodyDiv w:val="1"/>
      <w:marLeft w:val="0"/>
      <w:marRight w:val="0"/>
      <w:marTop w:val="0"/>
      <w:marBottom w:val="0"/>
      <w:divBdr>
        <w:top w:val="none" w:sz="0" w:space="0" w:color="auto"/>
        <w:left w:val="none" w:sz="0" w:space="0" w:color="auto"/>
        <w:bottom w:val="none" w:sz="0" w:space="0" w:color="auto"/>
        <w:right w:val="none" w:sz="0" w:space="0" w:color="auto"/>
      </w:divBdr>
    </w:div>
    <w:div w:id="1450853913">
      <w:bodyDiv w:val="1"/>
      <w:marLeft w:val="0"/>
      <w:marRight w:val="0"/>
      <w:marTop w:val="0"/>
      <w:marBottom w:val="0"/>
      <w:divBdr>
        <w:top w:val="none" w:sz="0" w:space="0" w:color="auto"/>
        <w:left w:val="none" w:sz="0" w:space="0" w:color="auto"/>
        <w:bottom w:val="none" w:sz="0" w:space="0" w:color="auto"/>
        <w:right w:val="none" w:sz="0" w:space="0" w:color="auto"/>
      </w:divBdr>
    </w:div>
    <w:div w:id="1920288139">
      <w:bodyDiv w:val="1"/>
      <w:marLeft w:val="0"/>
      <w:marRight w:val="0"/>
      <w:marTop w:val="0"/>
      <w:marBottom w:val="0"/>
      <w:divBdr>
        <w:top w:val="none" w:sz="0" w:space="0" w:color="auto"/>
        <w:left w:val="none" w:sz="0" w:space="0" w:color="auto"/>
        <w:bottom w:val="none" w:sz="0" w:space="0" w:color="auto"/>
        <w:right w:val="none" w:sz="0" w:space="0" w:color="auto"/>
      </w:divBdr>
    </w:div>
    <w:div w:id="1954626978">
      <w:bodyDiv w:val="1"/>
      <w:marLeft w:val="0"/>
      <w:marRight w:val="0"/>
      <w:marTop w:val="0"/>
      <w:marBottom w:val="0"/>
      <w:divBdr>
        <w:top w:val="none" w:sz="0" w:space="0" w:color="auto"/>
        <w:left w:val="none" w:sz="0" w:space="0" w:color="auto"/>
        <w:bottom w:val="none" w:sz="0" w:space="0" w:color="auto"/>
        <w:right w:val="none" w:sz="0" w:space="0" w:color="auto"/>
      </w:divBdr>
      <w:divsChild>
        <w:div w:id="1259294725">
          <w:marLeft w:val="0"/>
          <w:marRight w:val="0"/>
          <w:marTop w:val="0"/>
          <w:marBottom w:val="0"/>
          <w:divBdr>
            <w:top w:val="none" w:sz="0" w:space="0" w:color="auto"/>
            <w:left w:val="none" w:sz="0" w:space="0" w:color="auto"/>
            <w:bottom w:val="none" w:sz="0" w:space="0" w:color="auto"/>
            <w:right w:val="none" w:sz="0" w:space="0" w:color="auto"/>
          </w:divBdr>
          <w:divsChild>
            <w:div w:id="2023625257">
              <w:marLeft w:val="0"/>
              <w:marRight w:val="0"/>
              <w:marTop w:val="0"/>
              <w:marBottom w:val="0"/>
              <w:divBdr>
                <w:top w:val="none" w:sz="0" w:space="0" w:color="auto"/>
                <w:left w:val="none" w:sz="0" w:space="0" w:color="auto"/>
                <w:bottom w:val="none" w:sz="0" w:space="0" w:color="auto"/>
                <w:right w:val="none" w:sz="0" w:space="0" w:color="auto"/>
              </w:divBdr>
              <w:divsChild>
                <w:div w:id="475611077">
                  <w:marLeft w:val="0"/>
                  <w:marRight w:val="0"/>
                  <w:marTop w:val="0"/>
                  <w:marBottom w:val="0"/>
                  <w:divBdr>
                    <w:top w:val="none" w:sz="0" w:space="0" w:color="auto"/>
                    <w:left w:val="none" w:sz="0" w:space="0" w:color="auto"/>
                    <w:bottom w:val="none" w:sz="0" w:space="0" w:color="auto"/>
                    <w:right w:val="none" w:sz="0" w:space="0" w:color="auto"/>
                  </w:divBdr>
                  <w:divsChild>
                    <w:div w:id="9438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dinurrohmahsyayidah@gmail.com" TargetMode="External"/><Relationship Id="rId13" Type="http://schemas.openxmlformats.org/officeDocument/2006/relationships/footer" Target="footer1.xml"/><Relationship Id="rId18" Type="http://schemas.openxmlformats.org/officeDocument/2006/relationships/image" Target="media/image6.tmp"/><Relationship Id="rId3" Type="http://schemas.openxmlformats.org/officeDocument/2006/relationships/styles" Target="styles.xml"/><Relationship Id="rId21" Type="http://schemas.openxmlformats.org/officeDocument/2006/relationships/image" Target="media/image9.tmp"/><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tmp"/><Relationship Id="rId2" Type="http://schemas.openxmlformats.org/officeDocument/2006/relationships/numbering" Target="numbering.xml"/><Relationship Id="rId16" Type="http://schemas.openxmlformats.org/officeDocument/2006/relationships/image" Target="media/image4.tmp"/><Relationship Id="rId20" Type="http://schemas.openxmlformats.org/officeDocument/2006/relationships/image" Target="media/image8.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9408/kpj.v7i2.1255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creativecommons.org/licenses/by-nc-sa/4.0/" TargetMode="External"/><Relationship Id="rId14" Type="http://schemas.openxmlformats.org/officeDocument/2006/relationships/header" Target="header2.xml"/><Relationship Id="rId22" Type="http://schemas.openxmlformats.org/officeDocument/2006/relationships/image" Target="media/image10.tmp"/></Relationships>
</file>

<file path=word/_rels/footer2.xml.rels><?xml version="1.0" encoding="UTF-8" standalone="yes"?>
<Relationships xmlns="http://schemas.openxmlformats.org/package/2006/relationships"><Relationship Id="rId1" Type="http://schemas.openxmlformats.org/officeDocument/2006/relationships/hyperlink" Target="https://doi.org/10.29408/kpj.v7i2.12254"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3A638-9790-4D04-9945-195A9FD89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9</Pages>
  <Words>17104</Words>
  <Characters>97497</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114373</CharactersWithSpaces>
  <SharedDoc>false</SharedDoc>
  <HLinks>
    <vt:vector size="66" baseType="variant">
      <vt:variant>
        <vt:i4>458758</vt:i4>
      </vt:variant>
      <vt:variant>
        <vt:i4>27</vt:i4>
      </vt:variant>
      <vt:variant>
        <vt:i4>0</vt:i4>
      </vt:variant>
      <vt:variant>
        <vt:i4>5</vt:i4>
      </vt:variant>
      <vt:variant>
        <vt:lpwstr>http://milne.ruc.dk/imfufatekster/pdf/464.pdf</vt:lpwstr>
      </vt:variant>
      <vt:variant>
        <vt:lpwstr/>
      </vt:variant>
      <vt:variant>
        <vt:i4>4849667</vt:i4>
      </vt:variant>
      <vt:variant>
        <vt:i4>24</vt:i4>
      </vt:variant>
      <vt:variant>
        <vt:i4>0</vt:i4>
      </vt:variant>
      <vt:variant>
        <vt:i4>5</vt:i4>
      </vt:variant>
      <vt:variant>
        <vt:lpwstr>https://doi.org/10.29303/jppipa.v6i1.264</vt:lpwstr>
      </vt:variant>
      <vt:variant>
        <vt:lpwstr/>
      </vt:variant>
      <vt:variant>
        <vt:i4>4063329</vt:i4>
      </vt:variant>
      <vt:variant>
        <vt:i4>21</vt:i4>
      </vt:variant>
      <vt:variant>
        <vt:i4>0</vt:i4>
      </vt:variant>
      <vt:variant>
        <vt:i4>5</vt:i4>
      </vt:variant>
      <vt:variant>
        <vt:lpwstr>http://www.iejme.com/makale/284</vt:lpwstr>
      </vt:variant>
      <vt:variant>
        <vt:lpwstr/>
      </vt:variant>
      <vt:variant>
        <vt:i4>6094933</vt:i4>
      </vt:variant>
      <vt:variant>
        <vt:i4>18</vt:i4>
      </vt:variant>
      <vt:variant>
        <vt:i4>0</vt:i4>
      </vt:variant>
      <vt:variant>
        <vt:i4>5</vt:i4>
      </vt:variant>
      <vt:variant>
        <vt:lpwstr>http://www.oak.edu/academics/school-arts-sciences-jlas-archive.php</vt:lpwstr>
      </vt:variant>
      <vt:variant>
        <vt:lpwstr>Fa2019</vt:lpwstr>
      </vt:variant>
      <vt:variant>
        <vt:i4>393225</vt:i4>
      </vt:variant>
      <vt:variant>
        <vt:i4>15</vt:i4>
      </vt:variant>
      <vt:variant>
        <vt:i4>0</vt:i4>
      </vt:variant>
      <vt:variant>
        <vt:i4>5</vt:i4>
      </vt:variant>
      <vt:variant>
        <vt:lpwstr>http://www-history.mcs.st-and.ac.uk/history/Biographies/Al-Khwarizmi.html</vt:lpwstr>
      </vt:variant>
      <vt:variant>
        <vt:lpwstr/>
      </vt:variant>
      <vt:variant>
        <vt:i4>6029397</vt:i4>
      </vt:variant>
      <vt:variant>
        <vt:i4>12</vt:i4>
      </vt:variant>
      <vt:variant>
        <vt:i4>0</vt:i4>
      </vt:variant>
      <vt:variant>
        <vt:i4>5</vt:i4>
      </vt:variant>
      <vt:variant>
        <vt:lpwstr>http://www.maa.org/press/periodicals/convergence/completing-the-square-quadratics-using-addition</vt:lpwstr>
      </vt:variant>
      <vt:variant>
        <vt:lpwstr/>
      </vt:variant>
      <vt:variant>
        <vt:i4>3342435</vt:i4>
      </vt:variant>
      <vt:variant>
        <vt:i4>9</vt:i4>
      </vt:variant>
      <vt:variant>
        <vt:i4>0</vt:i4>
      </vt:variant>
      <vt:variant>
        <vt:i4>5</vt:i4>
      </vt:variant>
      <vt:variant>
        <vt:lpwstr>http://www.bham.ac.uk/ctimath/talum/newsletter</vt:lpwstr>
      </vt:variant>
      <vt:variant>
        <vt:lpwstr/>
      </vt:variant>
      <vt:variant>
        <vt:i4>3211318</vt:i4>
      </vt:variant>
      <vt:variant>
        <vt:i4>6</vt:i4>
      </vt:variant>
      <vt:variant>
        <vt:i4>0</vt:i4>
      </vt:variant>
      <vt:variant>
        <vt:i4>5</vt:i4>
      </vt:variant>
      <vt:variant>
        <vt:lpwstr>http://www.misericordia.edu/uploaded/documents/library/Books/APAStyle.pdf?1436800286903</vt:lpwstr>
      </vt:variant>
      <vt:variant>
        <vt:lpwstr/>
      </vt:variant>
      <vt:variant>
        <vt:i4>1703946</vt:i4>
      </vt:variant>
      <vt:variant>
        <vt:i4>3</vt:i4>
      </vt:variant>
      <vt:variant>
        <vt:i4>0</vt:i4>
      </vt:variant>
      <vt:variant>
        <vt:i4>5</vt:i4>
      </vt:variant>
      <vt:variant>
        <vt:lpwstr>https://doi.org/10.29303/jjppipa.v1i1.264</vt:lpwstr>
      </vt:variant>
      <vt:variant>
        <vt:lpwstr/>
      </vt:variant>
      <vt:variant>
        <vt:i4>4849667</vt:i4>
      </vt:variant>
      <vt:variant>
        <vt:i4>0</vt:i4>
      </vt:variant>
      <vt:variant>
        <vt:i4>0</vt:i4>
      </vt:variant>
      <vt:variant>
        <vt:i4>5</vt:i4>
      </vt:variant>
      <vt:variant>
        <vt:lpwstr>https://doi.org/10.29303/jppipa.v6i1.264</vt:lpwstr>
      </vt:variant>
      <vt:variant>
        <vt:lpwstr/>
      </vt:variant>
      <vt:variant>
        <vt:i4>786482</vt:i4>
      </vt:variant>
      <vt:variant>
        <vt:i4>3</vt:i4>
      </vt:variant>
      <vt:variant>
        <vt:i4>0</vt:i4>
      </vt:variant>
      <vt:variant>
        <vt:i4>5</vt:i4>
      </vt:variant>
      <vt:variant>
        <vt:lpwstr>mailto:xxxx@xxx.xxx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cp:lastModifiedBy>
  <cp:revision>36</cp:revision>
  <cp:lastPrinted>2020-02-03T04:22:00Z</cp:lastPrinted>
  <dcterms:created xsi:type="dcterms:W3CDTF">2023-01-11T07:37:00Z</dcterms:created>
  <dcterms:modified xsi:type="dcterms:W3CDTF">2023-06-26T14:32:00Z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1c086615020271d081be92a8f7ce9349dffb99220fd73dab451aa78caa67a134</vt:lpwstr>
  </property>
</Properties>
</file>