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1" w:type="dxa"/>
        <w:tblLook w:val="04A0" w:firstRow="1" w:lastRow="0" w:firstColumn="1" w:lastColumn="0" w:noHBand="0" w:noVBand="1"/>
      </w:tblPr>
      <w:tblGrid>
        <w:gridCol w:w="10031"/>
      </w:tblGrid>
      <w:tr w:rsidR="00277E05" w14:paraId="076EC3E3" w14:textId="77777777">
        <w:trPr>
          <w:trHeight w:val="340"/>
        </w:trPr>
        <w:tc>
          <w:tcPr>
            <w:tcW w:w="10031" w:type="dxa"/>
            <w:shd w:val="clear" w:color="auto" w:fill="auto"/>
          </w:tcPr>
          <w:p w14:paraId="238648B0" w14:textId="7FB4BEE8" w:rsidR="00277E05" w:rsidRDefault="007404B5">
            <w:pPr>
              <w:jc w:val="both"/>
              <w:rPr>
                <w:rFonts w:ascii="Book Antiqua" w:hAnsi="Book Antiqua" w:cs="Book Antiqua"/>
                <w:sz w:val="36"/>
                <w:szCs w:val="36"/>
              </w:rPr>
            </w:pPr>
            <w:proofErr w:type="spellStart"/>
            <w:r>
              <w:rPr>
                <w:rFonts w:ascii="Book Antiqua" w:eastAsia="TimesNewRomanPS-BoldMT" w:hAnsi="Book Antiqua" w:cs="Book Antiqua"/>
                <w:color w:val="000000"/>
                <w:sz w:val="36"/>
                <w:szCs w:val="36"/>
                <w:lang w:eastAsia="zh-CN" w:bidi="ar"/>
              </w:rPr>
              <w:t>Menjaga</w:t>
            </w:r>
            <w:proofErr w:type="spellEnd"/>
            <w:r>
              <w:rPr>
                <w:rFonts w:ascii="Book Antiqua" w:eastAsia="TimesNewRomanPS-BoldMT" w:hAnsi="Book Antiqua" w:cs="Book Antiqua"/>
                <w:color w:val="000000"/>
                <w:sz w:val="36"/>
                <w:szCs w:val="36"/>
                <w:lang w:eastAsia="zh-CN" w:bidi="ar"/>
              </w:rPr>
              <w:t xml:space="preserve"> </w:t>
            </w:r>
            <w:proofErr w:type="spellStart"/>
            <w:r>
              <w:rPr>
                <w:rFonts w:ascii="Book Antiqua" w:eastAsia="TimesNewRomanPS-BoldMT" w:hAnsi="Book Antiqua" w:cs="Book Antiqua"/>
                <w:color w:val="000000"/>
                <w:sz w:val="36"/>
                <w:szCs w:val="36"/>
                <w:lang w:eastAsia="zh-CN" w:bidi="ar"/>
              </w:rPr>
              <w:t>Sumber</w:t>
            </w:r>
            <w:proofErr w:type="spellEnd"/>
            <w:r>
              <w:rPr>
                <w:rFonts w:ascii="Book Antiqua" w:eastAsia="TimesNewRomanPS-BoldMT" w:hAnsi="Book Antiqua" w:cs="Book Antiqua"/>
                <w:color w:val="000000"/>
                <w:sz w:val="36"/>
                <w:szCs w:val="36"/>
                <w:lang w:eastAsia="zh-CN" w:bidi="ar"/>
              </w:rPr>
              <w:t xml:space="preserve"> Daya Air </w:t>
            </w:r>
            <w:proofErr w:type="spellStart"/>
            <w:r>
              <w:rPr>
                <w:rFonts w:ascii="Book Antiqua" w:eastAsia="TimesNewRomanPS-BoldMT" w:hAnsi="Book Antiqua" w:cs="Book Antiqua"/>
                <w:color w:val="000000"/>
                <w:sz w:val="36"/>
                <w:szCs w:val="36"/>
                <w:lang w:eastAsia="zh-CN" w:bidi="ar"/>
              </w:rPr>
              <w:t>melalui</w:t>
            </w:r>
            <w:proofErr w:type="spellEnd"/>
            <w:r>
              <w:rPr>
                <w:rFonts w:ascii="Book Antiqua" w:eastAsia="TimesNewRomanPS-BoldMT" w:hAnsi="Book Antiqua" w:cs="Book Antiqua"/>
                <w:color w:val="000000"/>
                <w:sz w:val="36"/>
                <w:szCs w:val="36"/>
                <w:lang w:eastAsia="zh-CN" w:bidi="ar"/>
              </w:rPr>
              <w:t xml:space="preserve"> </w:t>
            </w:r>
            <w:proofErr w:type="spellStart"/>
            <w:r>
              <w:rPr>
                <w:rFonts w:ascii="Book Antiqua" w:eastAsia="TimesNewRomanPS-BoldMT" w:hAnsi="Book Antiqua" w:cs="Book Antiqua"/>
                <w:color w:val="000000"/>
                <w:sz w:val="36"/>
                <w:szCs w:val="36"/>
                <w:lang w:eastAsia="zh-CN" w:bidi="ar"/>
              </w:rPr>
              <w:t>Pendekatan</w:t>
            </w:r>
            <w:proofErr w:type="spellEnd"/>
            <w:r>
              <w:rPr>
                <w:rFonts w:ascii="Book Antiqua" w:eastAsia="TimesNewRomanPS-BoldMT" w:hAnsi="Book Antiqua" w:cs="Book Antiqua"/>
                <w:color w:val="000000"/>
                <w:sz w:val="36"/>
                <w:szCs w:val="36"/>
                <w:lang w:eastAsia="zh-CN" w:bidi="ar"/>
              </w:rPr>
              <w:t xml:space="preserve"> </w:t>
            </w:r>
            <w:proofErr w:type="spellStart"/>
            <w:r>
              <w:rPr>
                <w:rFonts w:ascii="Book Antiqua" w:eastAsia="TimesNewRomanPS-BoldMT" w:hAnsi="Book Antiqua" w:cs="Book Antiqua"/>
                <w:color w:val="000000"/>
                <w:sz w:val="36"/>
                <w:szCs w:val="36"/>
                <w:lang w:eastAsia="zh-CN" w:bidi="ar"/>
              </w:rPr>
              <w:t>Kearifan</w:t>
            </w:r>
            <w:proofErr w:type="spellEnd"/>
            <w:r>
              <w:rPr>
                <w:rFonts w:ascii="Book Antiqua" w:eastAsia="TimesNewRomanPS-BoldMT" w:hAnsi="Book Antiqua" w:cs="Book Antiqua"/>
                <w:color w:val="000000"/>
                <w:sz w:val="36"/>
                <w:szCs w:val="36"/>
                <w:lang w:eastAsia="zh-CN" w:bidi="ar"/>
              </w:rPr>
              <w:t xml:space="preserve"> </w:t>
            </w:r>
            <w:proofErr w:type="spellStart"/>
            <w:r>
              <w:rPr>
                <w:rFonts w:ascii="Book Antiqua" w:eastAsia="TimesNewRomanPS-BoldMT" w:hAnsi="Book Antiqua" w:cs="Book Antiqua"/>
                <w:color w:val="000000"/>
                <w:sz w:val="36"/>
                <w:szCs w:val="36"/>
                <w:lang w:eastAsia="zh-CN" w:bidi="ar"/>
              </w:rPr>
              <w:t>Lokal</w:t>
            </w:r>
            <w:proofErr w:type="spellEnd"/>
            <w:r>
              <w:rPr>
                <w:rFonts w:ascii="Book Antiqua" w:eastAsia="TimesNewRomanPS-BoldMT" w:hAnsi="Book Antiqua" w:cs="Book Antiqua"/>
                <w:color w:val="000000"/>
                <w:sz w:val="36"/>
                <w:szCs w:val="36"/>
                <w:lang w:eastAsia="zh-CN" w:bidi="ar"/>
              </w:rPr>
              <w:t xml:space="preserve"> di </w:t>
            </w:r>
            <w:proofErr w:type="spellStart"/>
            <w:r>
              <w:rPr>
                <w:rFonts w:ascii="Book Antiqua" w:eastAsia="TimesNewRomanPS-BoldMT" w:hAnsi="Book Antiqua" w:cs="Book Antiqua"/>
                <w:color w:val="000000"/>
                <w:sz w:val="36"/>
                <w:szCs w:val="36"/>
                <w:lang w:eastAsia="zh-CN" w:bidi="ar"/>
              </w:rPr>
              <w:t>Pulau</w:t>
            </w:r>
            <w:proofErr w:type="spellEnd"/>
            <w:r>
              <w:rPr>
                <w:rFonts w:ascii="Book Antiqua" w:eastAsia="TimesNewRomanPS-BoldMT" w:hAnsi="Book Antiqua" w:cs="Book Antiqua"/>
                <w:color w:val="000000"/>
                <w:sz w:val="36"/>
                <w:szCs w:val="36"/>
                <w:lang w:eastAsia="zh-CN" w:bidi="ar"/>
              </w:rPr>
              <w:t xml:space="preserve"> Lombok</w:t>
            </w:r>
          </w:p>
          <w:p w14:paraId="719F4D8B" w14:textId="77777777" w:rsidR="00277E05" w:rsidRDefault="00277E05">
            <w:pPr>
              <w:ind w:left="-105"/>
              <w:rPr>
                <w:rFonts w:ascii="Book Antiqua" w:hAnsi="Book Antiqua"/>
                <w:b/>
                <w:color w:val="C00000"/>
                <w:sz w:val="20"/>
                <w:szCs w:val="20"/>
              </w:rPr>
            </w:pPr>
          </w:p>
        </w:tc>
      </w:tr>
      <w:tr w:rsidR="00277E05" w14:paraId="5455B1FA" w14:textId="77777777">
        <w:trPr>
          <w:trHeight w:val="340"/>
        </w:trPr>
        <w:tc>
          <w:tcPr>
            <w:tcW w:w="10031" w:type="dxa"/>
            <w:shd w:val="clear" w:color="auto" w:fill="auto"/>
          </w:tcPr>
          <w:p w14:paraId="3F5D8EA4" w14:textId="70A3FD99" w:rsidR="00277E05" w:rsidRDefault="007404B5">
            <w:pPr>
              <w:jc w:val="both"/>
              <w:rPr>
                <w:rFonts w:ascii="Book Antiqua" w:hAnsi="Book Antiqua" w:cs="Book Antiqua"/>
                <w:sz w:val="22"/>
                <w:szCs w:val="22"/>
                <w:vertAlign w:val="superscript"/>
              </w:rPr>
            </w:pPr>
            <w:proofErr w:type="spellStart"/>
            <w:r>
              <w:rPr>
                <w:rFonts w:ascii="Book Antiqua" w:eastAsia="TimesNewRomanPS-BoldMT" w:hAnsi="Book Antiqua" w:cs="Book Antiqua"/>
                <w:color w:val="000000"/>
                <w:sz w:val="22"/>
                <w:szCs w:val="22"/>
                <w:lang w:eastAsia="zh-CN" w:bidi="ar"/>
              </w:rPr>
              <w:t>Syamsul</w:t>
            </w:r>
            <w:proofErr w:type="spellEnd"/>
            <w:r>
              <w:rPr>
                <w:rFonts w:ascii="Book Antiqua" w:eastAsia="TimesNewRomanPS-BoldMT" w:hAnsi="Book Antiqua" w:cs="Book Antiqua"/>
                <w:color w:val="000000"/>
                <w:sz w:val="22"/>
                <w:szCs w:val="22"/>
                <w:lang w:eastAsia="zh-CN" w:bidi="ar"/>
              </w:rPr>
              <w:t xml:space="preserve"> Hadi</w:t>
            </w:r>
            <w:r>
              <w:rPr>
                <w:rFonts w:ascii="Book Antiqua" w:eastAsia="TimesNewRomanPS-BoldMT" w:hAnsi="Book Antiqua" w:cs="Book Antiqua"/>
                <w:color w:val="000000"/>
                <w:sz w:val="22"/>
                <w:szCs w:val="22"/>
                <w:vertAlign w:val="superscript"/>
                <w:lang w:eastAsia="zh-CN" w:bidi="ar"/>
              </w:rPr>
              <w:t>1</w:t>
            </w:r>
            <w:r>
              <w:rPr>
                <w:rFonts w:ascii="Book Antiqua" w:eastAsia="TimesNewRomanPS-BoldMT" w:hAnsi="Book Antiqua" w:cs="Book Antiqua"/>
                <w:color w:val="000000"/>
                <w:sz w:val="22"/>
                <w:szCs w:val="22"/>
                <w:lang w:eastAsia="zh-CN" w:bidi="ar"/>
              </w:rPr>
              <w:t>, Muhammad Sarjan</w:t>
            </w:r>
            <w:r>
              <w:rPr>
                <w:rFonts w:ascii="Book Antiqua" w:eastAsia="TimesNewRomanPS-BoldMT" w:hAnsi="Book Antiqua" w:cs="Book Antiqua"/>
                <w:color w:val="000000"/>
                <w:sz w:val="22"/>
                <w:szCs w:val="22"/>
                <w:vertAlign w:val="superscript"/>
                <w:lang w:eastAsia="zh-CN" w:bidi="ar"/>
              </w:rPr>
              <w:t>2</w:t>
            </w:r>
            <w:r w:rsidR="00E666ED">
              <w:rPr>
                <w:rFonts w:ascii="Book Antiqua" w:eastAsia="TimesNewRomanPS-BoldMT" w:hAnsi="Book Antiqua" w:cs="Book Antiqua"/>
                <w:color w:val="000000"/>
                <w:sz w:val="22"/>
                <w:szCs w:val="22"/>
                <w:vertAlign w:val="superscript"/>
                <w:lang w:eastAsia="zh-CN" w:bidi="ar"/>
              </w:rPr>
              <w:t>*</w:t>
            </w:r>
          </w:p>
          <w:p w14:paraId="033605BE" w14:textId="77777777" w:rsidR="00277E05" w:rsidRDefault="00277E05">
            <w:pPr>
              <w:ind w:left="-105"/>
              <w:rPr>
                <w:rFonts w:ascii="Book Antiqua" w:hAnsi="Book Antiqua"/>
                <w:i/>
                <w:color w:val="C00000"/>
                <w:sz w:val="16"/>
                <w:szCs w:val="16"/>
              </w:rPr>
            </w:pPr>
          </w:p>
          <w:p w14:paraId="4A870D89" w14:textId="0592ED3D" w:rsidR="00277E05" w:rsidRDefault="00000000">
            <w:pPr>
              <w:rPr>
                <w:sz w:val="16"/>
                <w:szCs w:val="16"/>
              </w:rPr>
            </w:pPr>
            <w:r>
              <w:rPr>
                <w:rFonts w:eastAsia="SimSun"/>
                <w:color w:val="000000"/>
                <w:sz w:val="16"/>
                <w:szCs w:val="16"/>
                <w:vertAlign w:val="superscript"/>
                <w:lang w:eastAsia="zh-CN" w:bidi="ar"/>
              </w:rPr>
              <w:t>1,2</w:t>
            </w:r>
            <w:r w:rsidR="007404B5">
              <w:rPr>
                <w:rFonts w:eastAsia="SimSun"/>
                <w:color w:val="000000"/>
                <w:sz w:val="16"/>
                <w:szCs w:val="16"/>
                <w:lang w:eastAsia="zh-CN" w:bidi="ar"/>
              </w:rPr>
              <w:t xml:space="preserve">Magister </w:t>
            </w:r>
            <w:proofErr w:type="spellStart"/>
            <w:r w:rsidR="007404B5">
              <w:rPr>
                <w:rFonts w:eastAsia="SimSun"/>
                <w:color w:val="000000"/>
                <w:sz w:val="16"/>
                <w:szCs w:val="16"/>
                <w:lang w:eastAsia="zh-CN" w:bidi="ar"/>
              </w:rPr>
              <w:t>Pengelolaan</w:t>
            </w:r>
            <w:proofErr w:type="spellEnd"/>
            <w:r w:rsidR="007404B5">
              <w:rPr>
                <w:rFonts w:eastAsia="SimSun"/>
                <w:color w:val="000000"/>
                <w:sz w:val="16"/>
                <w:szCs w:val="16"/>
                <w:lang w:eastAsia="zh-CN" w:bidi="ar"/>
              </w:rPr>
              <w:t xml:space="preserve"> </w:t>
            </w:r>
            <w:proofErr w:type="spellStart"/>
            <w:r w:rsidR="007404B5">
              <w:rPr>
                <w:rFonts w:eastAsia="SimSun"/>
                <w:color w:val="000000"/>
                <w:sz w:val="16"/>
                <w:szCs w:val="16"/>
                <w:lang w:eastAsia="zh-CN" w:bidi="ar"/>
              </w:rPr>
              <w:t>Sumberdaya</w:t>
            </w:r>
            <w:proofErr w:type="spellEnd"/>
            <w:r w:rsidR="007404B5">
              <w:rPr>
                <w:rFonts w:eastAsia="SimSun"/>
                <w:color w:val="000000"/>
                <w:sz w:val="16"/>
                <w:szCs w:val="16"/>
                <w:lang w:eastAsia="zh-CN" w:bidi="ar"/>
              </w:rPr>
              <w:t xml:space="preserve"> Alam dan </w:t>
            </w:r>
            <w:proofErr w:type="spellStart"/>
            <w:r w:rsidR="007404B5">
              <w:rPr>
                <w:rFonts w:eastAsia="SimSun"/>
                <w:color w:val="000000"/>
                <w:sz w:val="16"/>
                <w:szCs w:val="16"/>
                <w:lang w:eastAsia="zh-CN" w:bidi="ar"/>
              </w:rPr>
              <w:t>Lingkungan</w:t>
            </w:r>
            <w:proofErr w:type="spellEnd"/>
            <w:r>
              <w:rPr>
                <w:rFonts w:eastAsia="SimSun"/>
                <w:color w:val="000000"/>
                <w:sz w:val="16"/>
                <w:szCs w:val="16"/>
                <w:lang w:eastAsia="zh-CN" w:bidi="ar"/>
              </w:rPr>
              <w:t xml:space="preserve">, </w:t>
            </w:r>
            <w:proofErr w:type="spellStart"/>
            <w:r w:rsidR="007404B5">
              <w:rPr>
                <w:rFonts w:eastAsia="SimSun"/>
                <w:color w:val="000000"/>
                <w:sz w:val="16"/>
                <w:szCs w:val="16"/>
                <w:lang w:eastAsia="zh-CN" w:bidi="ar"/>
              </w:rPr>
              <w:t>Pascasarjana</w:t>
            </w:r>
            <w:proofErr w:type="spellEnd"/>
            <w:r>
              <w:rPr>
                <w:rFonts w:eastAsia="SimSun"/>
                <w:color w:val="000000"/>
                <w:sz w:val="16"/>
                <w:szCs w:val="16"/>
                <w:lang w:eastAsia="zh-CN" w:bidi="ar"/>
              </w:rPr>
              <w:t xml:space="preserve">, Universitas </w:t>
            </w:r>
            <w:proofErr w:type="spellStart"/>
            <w:r>
              <w:rPr>
                <w:rFonts w:eastAsia="SimSun"/>
                <w:color w:val="000000"/>
                <w:sz w:val="16"/>
                <w:szCs w:val="16"/>
                <w:lang w:eastAsia="zh-CN" w:bidi="ar"/>
              </w:rPr>
              <w:t>M</w:t>
            </w:r>
            <w:r w:rsidR="007404B5">
              <w:rPr>
                <w:rFonts w:eastAsia="SimSun"/>
                <w:color w:val="000000"/>
                <w:sz w:val="16"/>
                <w:szCs w:val="16"/>
                <w:lang w:eastAsia="zh-CN" w:bidi="ar"/>
              </w:rPr>
              <w:t>ataram</w:t>
            </w:r>
            <w:proofErr w:type="spellEnd"/>
            <w:r>
              <w:rPr>
                <w:rFonts w:eastAsia="SimSun"/>
                <w:color w:val="000000"/>
                <w:sz w:val="16"/>
                <w:szCs w:val="16"/>
                <w:lang w:eastAsia="zh-CN" w:bidi="ar"/>
              </w:rPr>
              <w:t>, Indonesia</w:t>
            </w:r>
          </w:p>
          <w:p w14:paraId="3A1F0D80" w14:textId="77777777" w:rsidR="00277E05" w:rsidRDefault="00277E05">
            <w:pPr>
              <w:ind w:left="-105"/>
              <w:jc w:val="both"/>
              <w:rPr>
                <w:rFonts w:ascii="Book Antiqua" w:eastAsia="Book Antiqua" w:hAnsi="Book Antiqua" w:cs="Book Antiqua"/>
                <w:sz w:val="16"/>
                <w:szCs w:val="16"/>
              </w:rPr>
            </w:pPr>
          </w:p>
        </w:tc>
      </w:tr>
    </w:tbl>
    <w:p w14:paraId="7699B2C9" w14:textId="77777777" w:rsidR="00277E05" w:rsidRDefault="00277E05">
      <w:pPr>
        <w:rPr>
          <w:sz w:val="20"/>
          <w:szCs w:val="20"/>
        </w:rPr>
      </w:pPr>
    </w:p>
    <w:tbl>
      <w:tblPr>
        <w:tblW w:w="10313" w:type="dxa"/>
        <w:tblLook w:val="04A0" w:firstRow="1" w:lastRow="0" w:firstColumn="1" w:lastColumn="0" w:noHBand="0" w:noVBand="1"/>
      </w:tblPr>
      <w:tblGrid>
        <w:gridCol w:w="3084"/>
        <w:gridCol w:w="7229"/>
      </w:tblGrid>
      <w:tr w:rsidR="00277E05" w14:paraId="2B67FD53" w14:textId="77777777">
        <w:tc>
          <w:tcPr>
            <w:tcW w:w="3084" w:type="dxa"/>
            <w:shd w:val="clear" w:color="auto" w:fill="auto"/>
          </w:tcPr>
          <w:p w14:paraId="016CC99A" w14:textId="1C2945F5" w:rsidR="00277E05" w:rsidRDefault="00000000">
            <w:pPr>
              <w:ind w:left="-107"/>
              <w:rPr>
                <w:rFonts w:ascii="Book Antiqua" w:hAnsi="Book Antiqua"/>
                <w:sz w:val="18"/>
                <w:szCs w:val="18"/>
              </w:rPr>
            </w:pPr>
            <w:r>
              <w:rPr>
                <w:rFonts w:ascii="Book Antiqua" w:hAnsi="Book Antiqua"/>
                <w:sz w:val="18"/>
                <w:szCs w:val="18"/>
              </w:rPr>
              <w:t>Received: 1</w:t>
            </w:r>
            <w:r w:rsidR="00E666ED">
              <w:rPr>
                <w:rFonts w:ascii="Book Antiqua" w:hAnsi="Book Antiqua"/>
                <w:sz w:val="18"/>
                <w:szCs w:val="18"/>
              </w:rPr>
              <w:t>1</w:t>
            </w:r>
            <w:r>
              <w:rPr>
                <w:rFonts w:ascii="Book Antiqua" w:hAnsi="Book Antiqua"/>
                <w:sz w:val="18"/>
                <w:szCs w:val="18"/>
              </w:rPr>
              <w:t xml:space="preserve"> </w:t>
            </w:r>
            <w:r w:rsidR="00E666ED">
              <w:rPr>
                <w:rFonts w:ascii="Book Antiqua" w:hAnsi="Book Antiqua"/>
                <w:sz w:val="18"/>
                <w:szCs w:val="18"/>
              </w:rPr>
              <w:t>April</w:t>
            </w:r>
            <w:r>
              <w:rPr>
                <w:rFonts w:ascii="Book Antiqua" w:hAnsi="Book Antiqua"/>
                <w:sz w:val="18"/>
                <w:szCs w:val="18"/>
              </w:rPr>
              <w:t xml:space="preserve"> 2023</w:t>
            </w:r>
          </w:p>
          <w:p w14:paraId="457EC0BB" w14:textId="27BB427F" w:rsidR="00277E05" w:rsidRDefault="00000000">
            <w:pPr>
              <w:ind w:left="-107"/>
              <w:rPr>
                <w:rFonts w:ascii="Book Antiqua" w:hAnsi="Book Antiqua"/>
                <w:sz w:val="18"/>
                <w:szCs w:val="18"/>
              </w:rPr>
            </w:pPr>
            <w:r>
              <w:rPr>
                <w:rFonts w:ascii="Book Antiqua" w:hAnsi="Book Antiqua"/>
                <w:sz w:val="18"/>
                <w:szCs w:val="18"/>
              </w:rPr>
              <w:t xml:space="preserve">Revised: </w:t>
            </w:r>
            <w:r w:rsidR="00E666ED">
              <w:rPr>
                <w:rFonts w:ascii="Book Antiqua" w:hAnsi="Book Antiqua"/>
                <w:sz w:val="18"/>
                <w:szCs w:val="18"/>
              </w:rPr>
              <w:t>21</w:t>
            </w:r>
            <w:r>
              <w:rPr>
                <w:rFonts w:ascii="Book Antiqua" w:hAnsi="Book Antiqua"/>
                <w:sz w:val="18"/>
                <w:szCs w:val="18"/>
              </w:rPr>
              <w:t xml:space="preserve"> April 2024</w:t>
            </w:r>
          </w:p>
          <w:p w14:paraId="2AB4B115" w14:textId="77777777" w:rsidR="00277E05" w:rsidRDefault="00000000">
            <w:pPr>
              <w:ind w:left="-107"/>
              <w:rPr>
                <w:rFonts w:ascii="Book Antiqua" w:hAnsi="Book Antiqua"/>
                <w:sz w:val="18"/>
                <w:szCs w:val="18"/>
              </w:rPr>
            </w:pPr>
            <w:r>
              <w:rPr>
                <w:rFonts w:ascii="Book Antiqua" w:hAnsi="Book Antiqua"/>
                <w:sz w:val="18"/>
                <w:szCs w:val="18"/>
              </w:rPr>
              <w:t>Accepted: 30 April 2024</w:t>
            </w:r>
          </w:p>
          <w:p w14:paraId="70FA4E30" w14:textId="77777777" w:rsidR="00277E05" w:rsidRDefault="00277E05">
            <w:pPr>
              <w:ind w:left="-107"/>
              <w:rPr>
                <w:rFonts w:ascii="Book Antiqua" w:hAnsi="Book Antiqua"/>
                <w:sz w:val="13"/>
                <w:szCs w:val="13"/>
                <w:lang w:val="id-ID"/>
              </w:rPr>
            </w:pPr>
          </w:p>
          <w:p w14:paraId="4D96864A" w14:textId="77777777" w:rsidR="00277E05" w:rsidRDefault="00000000">
            <w:pPr>
              <w:ind w:left="-108"/>
              <w:rPr>
                <w:rFonts w:ascii="Book Antiqua" w:hAnsi="Book Antiqua"/>
                <w:sz w:val="18"/>
                <w:szCs w:val="18"/>
              </w:rPr>
            </w:pPr>
            <w:r>
              <w:rPr>
                <w:rFonts w:ascii="Book Antiqua" w:hAnsi="Book Antiqua"/>
                <w:sz w:val="18"/>
                <w:szCs w:val="18"/>
              </w:rPr>
              <w:t xml:space="preserve">Corresponding Author: </w:t>
            </w:r>
          </w:p>
          <w:p w14:paraId="22AAB2A8" w14:textId="22DE9EBE" w:rsidR="00277E05" w:rsidRDefault="007404B5">
            <w:pPr>
              <w:ind w:left="-107"/>
              <w:rPr>
                <w:rFonts w:ascii="Book Antiqua" w:hAnsi="Book Antiqua"/>
                <w:sz w:val="18"/>
                <w:szCs w:val="18"/>
              </w:rPr>
            </w:pPr>
            <w:r>
              <w:rPr>
                <w:rFonts w:ascii="Book Antiqua" w:hAnsi="Book Antiqua"/>
                <w:sz w:val="18"/>
                <w:szCs w:val="18"/>
              </w:rPr>
              <w:t>Muhammad Sarjan</w:t>
            </w:r>
          </w:p>
          <w:p w14:paraId="09948E7B" w14:textId="37CC3A32" w:rsidR="00277E05" w:rsidRDefault="00E666ED">
            <w:pPr>
              <w:ind w:left="-107"/>
            </w:pPr>
            <w:hyperlink r:id="rId9" w:history="1">
              <w:r w:rsidRPr="00971B9C">
                <w:rPr>
                  <w:rStyle w:val="Hyperlink"/>
                  <w:rFonts w:ascii="Book Antiqua" w:eastAsia="TimesNewRomanPS-ItalicMT" w:hAnsi="Book Antiqua" w:cs="Book Antiqua"/>
                  <w:sz w:val="18"/>
                  <w:szCs w:val="18"/>
                  <w:lang w:eastAsia="zh-CN" w:bidi="ar"/>
                </w:rPr>
                <w:t>msarjan@unram.ac.id</w:t>
              </w:r>
            </w:hyperlink>
            <w:r>
              <w:rPr>
                <w:rFonts w:ascii="Book Antiqua" w:eastAsia="TimesNewRomanPS-ItalicMT" w:hAnsi="Book Antiqua" w:cs="Book Antiqua"/>
                <w:color w:val="0070C0"/>
                <w:sz w:val="18"/>
                <w:szCs w:val="18"/>
                <w:lang w:eastAsia="zh-CN" w:bidi="ar"/>
              </w:rPr>
              <w:t xml:space="preserve"> </w:t>
            </w:r>
          </w:p>
          <w:p w14:paraId="232AC80C" w14:textId="77777777" w:rsidR="00277E05" w:rsidRDefault="00277E05">
            <w:pPr>
              <w:ind w:left="-107"/>
              <w:rPr>
                <w:rFonts w:ascii="Book Antiqua" w:hAnsi="Book Antiqua"/>
                <w:sz w:val="18"/>
                <w:szCs w:val="18"/>
              </w:rPr>
            </w:pPr>
          </w:p>
          <w:p w14:paraId="3B493326" w14:textId="77777777" w:rsidR="00277E05" w:rsidRDefault="00277E05">
            <w:pPr>
              <w:ind w:left="-107"/>
              <w:rPr>
                <w:rFonts w:ascii="Book Antiqua" w:hAnsi="Book Antiqua"/>
                <w:sz w:val="18"/>
                <w:szCs w:val="18"/>
              </w:rPr>
            </w:pPr>
          </w:p>
          <w:p w14:paraId="023C1AE4" w14:textId="77777777" w:rsidR="00277E05" w:rsidRDefault="00000000">
            <w:pPr>
              <w:ind w:left="-108"/>
              <w:rPr>
                <w:rFonts w:ascii="Book Antiqua" w:hAnsi="Book Antiqua"/>
                <w:sz w:val="18"/>
                <w:szCs w:val="18"/>
              </w:rPr>
            </w:pPr>
            <w:r>
              <w:rPr>
                <w:rFonts w:ascii="Book Antiqua" w:hAnsi="Book Antiqua"/>
                <w:noProof/>
                <w:sz w:val="18"/>
                <w:szCs w:val="18"/>
              </w:rPr>
              <mc:AlternateContent>
                <mc:Choice Requires="wps">
                  <w:drawing>
                    <wp:anchor distT="0" distB="0" distL="114300" distR="114300" simplePos="0" relativeHeight="251662336" behindDoc="0" locked="0" layoutInCell="1" allowOverlap="1" wp14:anchorId="2896D39C" wp14:editId="3D40C99C">
                      <wp:simplePos x="0" y="0"/>
                      <wp:positionH relativeFrom="margin">
                        <wp:posOffset>722630</wp:posOffset>
                      </wp:positionH>
                      <wp:positionV relativeFrom="paragraph">
                        <wp:posOffset>9307830</wp:posOffset>
                      </wp:positionV>
                      <wp:extent cx="2052955" cy="387985"/>
                      <wp:effectExtent l="0" t="0" r="0" b="0"/>
                      <wp:wrapNone/>
                      <wp:docPr id="40" name="Rectangle 67"/>
                      <wp:cNvGraphicFramePr/>
                      <a:graphic xmlns:a="http://schemas.openxmlformats.org/drawingml/2006/main">
                        <a:graphicData uri="http://schemas.microsoft.com/office/word/2010/wordprocessingShape">
                          <wps:wsp>
                            <wps:cNvSpPr/>
                            <wps:spPr bwMode="auto">
                              <a:xfrm>
                                <a:off x="0" y="0"/>
                                <a:ext cx="2052955" cy="387985"/>
                              </a:xfrm>
                              <a:prstGeom prst="rect">
                                <a:avLst/>
                              </a:prstGeom>
                              <a:solidFill>
                                <a:srgbClr val="FFFFFF"/>
                              </a:solidFill>
                              <a:ln>
                                <a:noFill/>
                              </a:ln>
                            </wps:spPr>
                            <wps:txbx>
                              <w:txbxContent>
                                <w:p w14:paraId="0E8D09BA" w14:textId="77777777" w:rsidR="00277E05" w:rsidRDefault="00000000">
                                  <w:pPr>
                                    <w:rPr>
                                      <w:b/>
                                      <w:color w:val="C00000"/>
                                      <w:sz w:val="20"/>
                                    </w:rPr>
                                  </w:pPr>
                                  <w:r>
                                    <w:rPr>
                                      <w:b/>
                                      <w:color w:val="C00000"/>
                                      <w:sz w:val="20"/>
                                    </w:rPr>
                                    <w:t xml:space="preserve">Publisher </w:t>
                                  </w:r>
                                </w:p>
                                <w:p w14:paraId="53BAE7C8" w14:textId="77777777" w:rsidR="00277E05" w:rsidRDefault="00000000">
                                  <w:pPr>
                                    <w:rPr>
                                      <w:b/>
                                      <w:color w:val="C00000"/>
                                      <w:sz w:val="20"/>
                                    </w:rP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445ABADF" w14:textId="77777777" w:rsidR="00277E05" w:rsidRDefault="00277E05">
                                  <w:pPr>
                                    <w:jc w:val="center"/>
                                  </w:pPr>
                                </w:p>
                              </w:txbxContent>
                            </wps:txbx>
                            <wps:bodyPr rot="0" vert="horz" wrap="square" lIns="91440" tIns="45720" rIns="91440" bIns="45720" anchor="ctr" anchorCtr="0" upright="1">
                              <a:noAutofit/>
                            </wps:bodyPr>
                          </wps:wsp>
                        </a:graphicData>
                      </a:graphic>
                    </wp:anchor>
                  </w:drawing>
                </mc:Choice>
                <mc:Fallback>
                  <w:pict>
                    <v:rect w14:anchorId="2896D39C" id="Rectangle 67" o:spid="_x0000_s1026" style="position:absolute;left:0;text-align:left;margin-left:56.9pt;margin-top:732.9pt;width:161.65pt;height:30.55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" stroked="f">
                      <v:textbox>
                        <w:txbxContent>
                          <w:p w14:paraId="0E8D09BA" w14:textId="77777777" w:rsidR="00277E05" w:rsidRDefault="00000000">
                            <w:pPr>
                              <w:rPr>
                                <w:b/>
                                <w:color w:val="C00000"/>
                                <w:sz w:val="20"/>
                              </w:rPr>
                            </w:pPr>
                            <w:r>
                              <w:rPr>
                                <w:b/>
                                <w:color w:val="C00000"/>
                                <w:sz w:val="20"/>
                              </w:rPr>
                              <w:t xml:space="preserve">Publisher </w:t>
                            </w:r>
                          </w:p>
                          <w:p w14:paraId="53BAE7C8" w14:textId="77777777" w:rsidR="00277E05" w:rsidRDefault="00000000">
                            <w:pPr>
                              <w:rPr>
                                <w:b/>
                                <w:color w:val="C00000"/>
                                <w:sz w:val="20"/>
                              </w:rP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445ABADF" w14:textId="77777777" w:rsidR="00277E05" w:rsidRDefault="00277E05">
                            <w:pPr>
                              <w:jc w:val="center"/>
                            </w:pPr>
                          </w:p>
                        </w:txbxContent>
                      </v:textbox>
                      <w10:wrap anchorx="margin"/>
                    </v:rect>
                  </w:pict>
                </mc:Fallback>
              </mc:AlternateContent>
            </w:r>
            <w:r>
              <w:rPr>
                <w:rFonts w:ascii="Book Antiqua" w:hAnsi="Book Antiqua"/>
                <w:sz w:val="18"/>
                <w:szCs w:val="18"/>
              </w:rPr>
              <w:t xml:space="preserve">© 2024 </w:t>
            </w:r>
            <w:r>
              <w:rPr>
                <w:rFonts w:ascii="Book Antiqua" w:hAnsi="Book Antiqua" w:cs="Open Sans"/>
                <w:color w:val="333333"/>
                <w:sz w:val="18"/>
                <w:szCs w:val="18"/>
                <w:shd w:val="clear" w:color="auto" w:fill="FFFFFF"/>
              </w:rPr>
              <w:t>Kappa Journal is licensed under a </w:t>
            </w:r>
            <w:hyperlink r:id="rId10" w:history="1">
              <w:r>
                <w:rPr>
                  <w:rStyle w:val="Hyperlink"/>
                  <w:rFonts w:ascii="Book Antiqua" w:hAnsi="Book Antiqua" w:cs="Open Sans"/>
                  <w:color w:val="auto"/>
                  <w:sz w:val="18"/>
                  <w:szCs w:val="18"/>
                  <w:u w:val="none"/>
                  <w:shd w:val="clear" w:color="auto" w:fill="FFFFFF"/>
                </w:rPr>
                <w:t>Creative Commons Attribution-NonCommercial-</w:t>
              </w:r>
              <w:proofErr w:type="spellStart"/>
              <w:r>
                <w:rPr>
                  <w:rStyle w:val="Hyperlink"/>
                  <w:rFonts w:ascii="Book Antiqua" w:hAnsi="Book Antiqua" w:cs="Open Sans"/>
                  <w:color w:val="auto"/>
                  <w:sz w:val="18"/>
                  <w:szCs w:val="18"/>
                  <w:u w:val="none"/>
                  <w:shd w:val="clear" w:color="auto" w:fill="FFFFFF"/>
                </w:rPr>
                <w:t>ShareAlike</w:t>
              </w:r>
              <w:proofErr w:type="spellEnd"/>
              <w:r>
                <w:rPr>
                  <w:rStyle w:val="Hyperlink"/>
                  <w:rFonts w:ascii="Book Antiqua" w:hAnsi="Book Antiqua" w:cs="Open Sans"/>
                  <w:color w:val="auto"/>
                  <w:sz w:val="18"/>
                  <w:szCs w:val="18"/>
                  <w:u w:val="none"/>
                  <w:shd w:val="clear" w:color="auto" w:fill="FFFFFF"/>
                </w:rPr>
                <w:t xml:space="preserve"> 4.0 International License</w:t>
              </w:r>
            </w:hyperlink>
          </w:p>
          <w:p w14:paraId="56E04763" w14:textId="77777777" w:rsidR="00277E05" w:rsidRDefault="00000000">
            <w:pPr>
              <w:ind w:left="-108"/>
              <w:rPr>
                <w:rFonts w:ascii="Book Antiqua" w:hAnsi="Book Antiqua"/>
                <w:sz w:val="18"/>
                <w:szCs w:val="18"/>
              </w:rPr>
            </w:pPr>
            <w:r>
              <w:rPr>
                <w:noProof/>
              </w:rPr>
              <w:drawing>
                <wp:inline distT="0" distB="0" distL="0" distR="0" wp14:anchorId="79833983" wp14:editId="3A42609C">
                  <wp:extent cx="590550" cy="222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590550" cy="222250"/>
                          </a:xfrm>
                          <a:prstGeom prst="rect">
                            <a:avLst/>
                          </a:prstGeom>
                        </pic:spPr>
                      </pic:pic>
                    </a:graphicData>
                  </a:graphic>
                </wp:inline>
              </w:drawing>
            </w:r>
          </w:p>
          <w:p w14:paraId="751F8166" w14:textId="77777777" w:rsidR="00277E05" w:rsidRDefault="00277E05">
            <w:pPr>
              <w:ind w:left="-108"/>
              <w:rPr>
                <w:rFonts w:ascii="Book Antiqua" w:hAnsi="Book Antiqua"/>
                <w:sz w:val="18"/>
                <w:szCs w:val="18"/>
              </w:rPr>
            </w:pPr>
          </w:p>
          <w:p w14:paraId="54B40E21" w14:textId="77777777" w:rsidR="00277E05" w:rsidRDefault="00000000">
            <w:pPr>
              <w:ind w:left="-108"/>
              <w:rPr>
                <w:rFonts w:ascii="Book Antiqua" w:hAnsi="Book Antiqua"/>
                <w:sz w:val="18"/>
                <w:szCs w:val="18"/>
              </w:rPr>
            </w:pPr>
            <w:r>
              <w:rPr>
                <w:rFonts w:ascii="Book Antiqua" w:hAnsi="Book Antiqua"/>
                <w:sz w:val="18"/>
                <w:szCs w:val="18"/>
              </w:rPr>
              <w:t xml:space="preserve">DOI: </w:t>
            </w:r>
          </w:p>
          <w:p w14:paraId="1A8EED5E" w14:textId="7850041B" w:rsidR="00277E05" w:rsidRDefault="00E666ED">
            <w:pPr>
              <w:ind w:left="-108"/>
              <w:rPr>
                <w:rFonts w:ascii="Book Antiqua" w:hAnsi="Book Antiqua"/>
                <w:sz w:val="18"/>
                <w:szCs w:val="18"/>
              </w:rPr>
            </w:pPr>
            <w:hyperlink r:id="rId12" w:history="1">
              <w:r w:rsidRPr="00971B9C">
                <w:rPr>
                  <w:rStyle w:val="Hyperlink"/>
                  <w:rFonts w:ascii="Book Antiqua" w:hAnsi="Book Antiqua" w:cs="Open Sans"/>
                  <w:sz w:val="16"/>
                  <w:szCs w:val="16"/>
                  <w:shd w:val="clear" w:color="auto" w:fill="FFFFFF"/>
                </w:rPr>
                <w:t>https://doi.org/10.29408/kpj.v8i1.25949</w:t>
              </w:r>
            </w:hyperlink>
            <w:r>
              <w:rPr>
                <w:rFonts w:ascii="Book Antiqua" w:hAnsi="Book Antiqua" w:cs="Open Sans"/>
                <w:sz w:val="16"/>
                <w:szCs w:val="16"/>
                <w:shd w:val="clear" w:color="auto" w:fill="FFFFFF"/>
              </w:rPr>
              <w:t xml:space="preserve"> </w:t>
            </w:r>
            <w:r w:rsidR="00000000">
              <w:rPr>
                <w:rStyle w:val="Hyperlink"/>
                <w:rFonts w:ascii="Book Antiqua" w:hAnsi="Book Antiqua" w:cs="Open Sans"/>
                <w:color w:val="0D355E"/>
                <w:sz w:val="16"/>
                <w:szCs w:val="16"/>
                <w:shd w:val="clear" w:color="auto" w:fill="FFFFFF"/>
              </w:rPr>
              <w:t xml:space="preserve"> </w:t>
            </w:r>
          </w:p>
        </w:tc>
        <w:tc>
          <w:tcPr>
            <w:tcW w:w="7229" w:type="dxa"/>
            <w:shd w:val="clear" w:color="auto" w:fill="D9D9D9"/>
          </w:tcPr>
          <w:p w14:paraId="285F1501" w14:textId="77777777" w:rsidR="007404B5" w:rsidRDefault="00000000" w:rsidP="007404B5">
            <w:pPr>
              <w:jc w:val="both"/>
              <w:rPr>
                <w:rFonts w:eastAsia="DengXian"/>
                <w:i/>
                <w:sz w:val="22"/>
                <w:szCs w:val="22"/>
              </w:rPr>
            </w:pPr>
            <w:r>
              <w:rPr>
                <w:rFonts w:ascii="Book Antiqua" w:hAnsi="Book Antiqua"/>
                <w:b/>
                <w:sz w:val="18"/>
                <w:szCs w:val="18"/>
              </w:rPr>
              <w:t>Abstract:</w:t>
            </w:r>
            <w:r>
              <w:rPr>
                <w:rFonts w:ascii="Book Antiqua" w:hAnsi="Book Antiqua"/>
                <w:sz w:val="18"/>
                <w:szCs w:val="18"/>
              </w:rPr>
              <w:t xml:space="preserve"> </w:t>
            </w:r>
            <w:r w:rsidR="007404B5" w:rsidRPr="007404B5">
              <w:rPr>
                <w:rFonts w:ascii="Book Antiqua" w:hAnsi="Book Antiqua"/>
                <w:iCs/>
                <w:sz w:val="18"/>
                <w:szCs w:val="18"/>
              </w:rPr>
              <w:t xml:space="preserve">Protecting natural resources (water) through a local wisdom approach agreed upon by the local community which is unique in nature and passed down from generation to generation and has a very strong pressure on local residents. One embodiment of the application of these local norms is </w:t>
            </w:r>
            <w:proofErr w:type="spellStart"/>
            <w:r w:rsidR="007404B5" w:rsidRPr="007404B5">
              <w:rPr>
                <w:rFonts w:ascii="Book Antiqua" w:hAnsi="Book Antiqua"/>
                <w:iCs/>
                <w:sz w:val="18"/>
                <w:szCs w:val="18"/>
              </w:rPr>
              <w:t>Subak</w:t>
            </w:r>
            <w:proofErr w:type="spellEnd"/>
            <w:r w:rsidR="007404B5" w:rsidRPr="007404B5">
              <w:rPr>
                <w:rFonts w:ascii="Book Antiqua" w:hAnsi="Book Antiqua"/>
                <w:iCs/>
                <w:sz w:val="18"/>
                <w:szCs w:val="18"/>
              </w:rPr>
              <w:t xml:space="preserve">, </w:t>
            </w:r>
            <w:proofErr w:type="spellStart"/>
            <w:r w:rsidR="007404B5" w:rsidRPr="007404B5">
              <w:rPr>
                <w:rFonts w:ascii="Book Antiqua" w:hAnsi="Book Antiqua"/>
                <w:iCs/>
                <w:sz w:val="18"/>
                <w:szCs w:val="18"/>
              </w:rPr>
              <w:t>Awiq-Awiq</w:t>
            </w:r>
            <w:proofErr w:type="spellEnd"/>
            <w:r w:rsidR="007404B5" w:rsidRPr="007404B5">
              <w:rPr>
                <w:rFonts w:ascii="Book Antiqua" w:hAnsi="Book Antiqua"/>
                <w:iCs/>
                <w:sz w:val="18"/>
                <w:szCs w:val="18"/>
              </w:rPr>
              <w:t xml:space="preserve">. This norm is very familiar to the Sasak people who live on the edge of the forest. The aim of this research is to analyze the application of local wisdom values </w:t>
            </w:r>
            <w:r w:rsidR="007404B5" w:rsidRPr="007404B5">
              <w:rPr>
                <w:iCs/>
                <w:sz w:val="18"/>
                <w:szCs w:val="18"/>
              </w:rPr>
              <w:t>​​</w:t>
            </w:r>
            <w:r w:rsidR="007404B5" w:rsidRPr="007404B5">
              <w:rPr>
                <w:rFonts w:ascii="Book Antiqua" w:hAnsi="Book Antiqua"/>
                <w:iCs/>
                <w:sz w:val="18"/>
                <w:szCs w:val="18"/>
              </w:rPr>
              <w:t xml:space="preserve">in traditional communities in protecting natural resources (water) and identify best practices carried out by local communities. This research uses qualitative methods, namely conducting searches through various scientific references and direct researcher observations. These references are combined with the researcher's experience with the hope that this research can be presented accurately. The results of this research are that in several areas there is local wisdom which is quite effectively applied by traditional communities in order to manage and protect natural resources in a sustainable. Such as the </w:t>
            </w:r>
            <w:proofErr w:type="spellStart"/>
            <w:r w:rsidR="007404B5" w:rsidRPr="007404B5">
              <w:rPr>
                <w:rFonts w:ascii="Book Antiqua" w:hAnsi="Book Antiqua"/>
                <w:iCs/>
                <w:sz w:val="18"/>
                <w:szCs w:val="18"/>
              </w:rPr>
              <w:t>Subak</w:t>
            </w:r>
            <w:proofErr w:type="spellEnd"/>
            <w:r w:rsidR="007404B5" w:rsidRPr="007404B5">
              <w:rPr>
                <w:rFonts w:ascii="Book Antiqua" w:hAnsi="Book Antiqua"/>
                <w:iCs/>
                <w:sz w:val="18"/>
                <w:szCs w:val="18"/>
              </w:rPr>
              <w:t xml:space="preserve"> System in Bali, </w:t>
            </w:r>
            <w:r w:rsidR="007404B5" w:rsidRPr="007404B5">
              <w:rPr>
                <w:rFonts w:ascii="Book Antiqua" w:hAnsi="Book Antiqua"/>
                <w:iCs/>
                <w:color w:val="000000"/>
                <w:sz w:val="18"/>
                <w:szCs w:val="18"/>
              </w:rPr>
              <w:t xml:space="preserve">Situs Keramat Alami (Sacred Natural Sites) </w:t>
            </w:r>
            <w:r w:rsidR="007404B5" w:rsidRPr="007404B5">
              <w:rPr>
                <w:rFonts w:ascii="Book Antiqua" w:hAnsi="Book Antiqua"/>
                <w:iCs/>
                <w:sz w:val="18"/>
                <w:szCs w:val="18"/>
              </w:rPr>
              <w:t xml:space="preserve">the </w:t>
            </w:r>
            <w:proofErr w:type="spellStart"/>
            <w:r w:rsidR="007404B5" w:rsidRPr="007404B5">
              <w:rPr>
                <w:rFonts w:ascii="Book Antiqua" w:hAnsi="Book Antiqua"/>
                <w:iCs/>
                <w:sz w:val="18"/>
                <w:szCs w:val="18"/>
              </w:rPr>
              <w:t>Baduy</w:t>
            </w:r>
            <w:proofErr w:type="spellEnd"/>
            <w:r w:rsidR="007404B5" w:rsidRPr="007404B5">
              <w:rPr>
                <w:rFonts w:ascii="Book Antiqua" w:hAnsi="Book Antiqua"/>
                <w:iCs/>
                <w:sz w:val="18"/>
                <w:szCs w:val="18"/>
              </w:rPr>
              <w:t xml:space="preserve"> tribe</w:t>
            </w:r>
            <w:r w:rsidR="007404B5" w:rsidRPr="007404B5">
              <w:rPr>
                <w:rFonts w:ascii="Book Antiqua" w:hAnsi="Book Antiqua"/>
                <w:iCs/>
                <w:color w:val="000000"/>
                <w:sz w:val="18"/>
                <w:szCs w:val="18"/>
              </w:rPr>
              <w:t xml:space="preserve">, </w:t>
            </w:r>
            <w:r w:rsidR="007404B5" w:rsidRPr="007404B5">
              <w:rPr>
                <w:rFonts w:ascii="Book Antiqua" w:hAnsi="Book Antiqua"/>
                <w:iCs/>
                <w:sz w:val="18"/>
                <w:szCs w:val="18"/>
              </w:rPr>
              <w:t>Sasi System on Haruku Island</w:t>
            </w:r>
            <w:r w:rsidR="007404B5" w:rsidRPr="007404B5">
              <w:rPr>
                <w:rFonts w:ascii="Book Antiqua" w:hAnsi="Book Antiqua"/>
                <w:iCs/>
                <w:color w:val="000000"/>
                <w:sz w:val="18"/>
                <w:szCs w:val="18"/>
              </w:rPr>
              <w:t xml:space="preserve">, </w:t>
            </w:r>
            <w:r w:rsidR="007404B5" w:rsidRPr="007404B5">
              <w:rPr>
                <w:rFonts w:ascii="Book Antiqua" w:hAnsi="Book Antiqua"/>
                <w:iCs/>
                <w:sz w:val="18"/>
                <w:szCs w:val="18"/>
              </w:rPr>
              <w:t xml:space="preserve">Central Maluku, Ngayu-ayu in the Sasak Tribe, </w:t>
            </w:r>
            <w:proofErr w:type="spellStart"/>
            <w:r w:rsidR="007404B5" w:rsidRPr="007404B5">
              <w:rPr>
                <w:rFonts w:ascii="Book Antiqua" w:hAnsi="Book Antiqua"/>
                <w:iCs/>
                <w:sz w:val="18"/>
                <w:szCs w:val="18"/>
              </w:rPr>
              <w:t>Awiq-Awiq</w:t>
            </w:r>
            <w:proofErr w:type="spellEnd"/>
            <w:r w:rsidR="007404B5" w:rsidRPr="007404B5">
              <w:rPr>
                <w:rFonts w:ascii="Book Antiqua" w:hAnsi="Book Antiqua"/>
                <w:iCs/>
                <w:sz w:val="18"/>
                <w:szCs w:val="18"/>
              </w:rPr>
              <w:t xml:space="preserve"> in Bayan, North Lombok. The implementation of a number of norms or local wisdom is very effective in protecting natural resources (water) around them</w:t>
            </w:r>
            <w:r w:rsidR="007404B5">
              <w:rPr>
                <w:i/>
              </w:rPr>
              <w:t>.</w:t>
            </w:r>
          </w:p>
          <w:p w14:paraId="2445137E" w14:textId="62B598A9" w:rsidR="00277E05" w:rsidRDefault="00000000">
            <w:pPr>
              <w:jc w:val="both"/>
              <w:rPr>
                <w:rFonts w:ascii="Book Antiqua" w:hAnsi="Book Antiqua"/>
                <w:i/>
                <w:sz w:val="18"/>
                <w:szCs w:val="18"/>
              </w:rPr>
            </w:pPr>
            <w:r>
              <w:rPr>
                <w:rFonts w:ascii="Book Antiqua" w:hAnsi="Book Antiqua"/>
                <w:i/>
                <w:sz w:val="18"/>
                <w:szCs w:val="18"/>
              </w:rPr>
              <w:t xml:space="preserve"> </w:t>
            </w:r>
          </w:p>
          <w:p w14:paraId="0909840C" w14:textId="77777777" w:rsidR="00277E05" w:rsidRDefault="00277E05">
            <w:pPr>
              <w:rPr>
                <w:rFonts w:ascii="Book Antiqua" w:hAnsi="Book Antiqua"/>
                <w:sz w:val="18"/>
                <w:szCs w:val="18"/>
              </w:rPr>
            </w:pPr>
          </w:p>
          <w:p w14:paraId="2F5D5FC1" w14:textId="39558044" w:rsidR="00277E05" w:rsidRPr="007404B5" w:rsidRDefault="00000000" w:rsidP="007404B5">
            <w:pPr>
              <w:jc w:val="both"/>
              <w:rPr>
                <w:rFonts w:eastAsia="DengXian"/>
                <w:bCs/>
                <w:iCs/>
                <w:sz w:val="22"/>
                <w:szCs w:val="22"/>
              </w:rPr>
            </w:pPr>
            <w:r>
              <w:rPr>
                <w:rFonts w:ascii="Book Antiqua" w:hAnsi="Book Antiqua"/>
                <w:b/>
                <w:sz w:val="18"/>
                <w:szCs w:val="18"/>
              </w:rPr>
              <w:t>Keywords:</w:t>
            </w:r>
            <w:r>
              <w:rPr>
                <w:rFonts w:ascii="Book Antiqua" w:hAnsi="Book Antiqua"/>
                <w:sz w:val="18"/>
                <w:szCs w:val="18"/>
              </w:rPr>
              <w:t xml:space="preserve"> </w:t>
            </w:r>
            <w:r w:rsidR="007404B5" w:rsidRPr="007404B5">
              <w:rPr>
                <w:rFonts w:ascii="Book Antiqua" w:hAnsi="Book Antiqua"/>
                <w:bCs/>
                <w:iCs/>
                <w:sz w:val="18"/>
                <w:szCs w:val="18"/>
              </w:rPr>
              <w:t>water resources, local wisdom, best practices</w:t>
            </w:r>
          </w:p>
          <w:p w14:paraId="2C2F3DF0" w14:textId="77777777" w:rsidR="00277E05" w:rsidRDefault="00277E05">
            <w:pPr>
              <w:rPr>
                <w:rFonts w:ascii="Book Antiqua" w:hAnsi="Book Antiqua"/>
                <w:b/>
                <w:sz w:val="18"/>
                <w:szCs w:val="18"/>
              </w:rPr>
            </w:pPr>
          </w:p>
        </w:tc>
      </w:tr>
      <w:tr w:rsidR="00277E05" w14:paraId="636D5EA8" w14:textId="77777777">
        <w:tc>
          <w:tcPr>
            <w:tcW w:w="3084" w:type="dxa"/>
            <w:shd w:val="clear" w:color="auto" w:fill="auto"/>
          </w:tcPr>
          <w:p w14:paraId="4F6E2A86" w14:textId="77777777" w:rsidR="00277E05" w:rsidRDefault="00277E05">
            <w:pPr>
              <w:rPr>
                <w:rFonts w:ascii="Book Antiqua" w:hAnsi="Book Antiqua"/>
                <w:b/>
                <w:sz w:val="18"/>
                <w:szCs w:val="18"/>
              </w:rPr>
            </w:pPr>
          </w:p>
        </w:tc>
        <w:tc>
          <w:tcPr>
            <w:tcW w:w="7229" w:type="dxa"/>
            <w:shd w:val="clear" w:color="auto" w:fill="auto"/>
          </w:tcPr>
          <w:p w14:paraId="50623A8F" w14:textId="77777777" w:rsidR="00277E05" w:rsidRDefault="00277E05">
            <w:pPr>
              <w:spacing w:line="276" w:lineRule="auto"/>
              <w:jc w:val="both"/>
              <w:rPr>
                <w:rFonts w:ascii="Book Antiqua" w:hAnsi="Book Antiqua"/>
                <w:sz w:val="18"/>
                <w:szCs w:val="18"/>
              </w:rPr>
            </w:pPr>
          </w:p>
        </w:tc>
      </w:tr>
    </w:tbl>
    <w:p w14:paraId="75D543A5" w14:textId="77777777" w:rsidR="00277E05" w:rsidRDefault="00277E05">
      <w:pPr>
        <w:widowControl w:val="0"/>
        <w:autoSpaceDE w:val="0"/>
        <w:autoSpaceDN w:val="0"/>
        <w:adjustRightInd w:val="0"/>
        <w:rPr>
          <w:sz w:val="20"/>
          <w:szCs w:val="20"/>
        </w:rPr>
      </w:pPr>
    </w:p>
    <w:p w14:paraId="1191115F" w14:textId="77777777" w:rsidR="00277E05" w:rsidRDefault="00277E05">
      <w:pPr>
        <w:widowControl w:val="0"/>
        <w:autoSpaceDE w:val="0"/>
        <w:autoSpaceDN w:val="0"/>
        <w:adjustRightInd w:val="0"/>
        <w:rPr>
          <w:sz w:val="20"/>
          <w:szCs w:val="20"/>
        </w:rPr>
        <w:sectPr w:rsidR="00277E05" w:rsidSect="000468DB">
          <w:headerReference w:type="default" r:id="rId13"/>
          <w:footerReference w:type="default" r:id="rId14"/>
          <w:headerReference w:type="first" r:id="rId15"/>
          <w:footerReference w:type="first" r:id="rId16"/>
          <w:type w:val="continuous"/>
          <w:pgSz w:w="11894" w:h="16157"/>
          <w:pgMar w:top="1134" w:right="851" w:bottom="1134" w:left="851" w:header="709" w:footer="1140" w:gutter="0"/>
          <w:pgNumType w:start="62"/>
          <w:cols w:space="708"/>
          <w:titlePg/>
          <w:docGrid w:linePitch="360"/>
        </w:sectPr>
      </w:pPr>
    </w:p>
    <w:p w14:paraId="055429E1" w14:textId="77777777" w:rsidR="00277E05" w:rsidRDefault="00000000">
      <w:pPr>
        <w:rPr>
          <w:rFonts w:ascii="Book Antiqua" w:hAnsi="Book Antiqua"/>
          <w:b/>
          <w:color w:val="C00000"/>
          <w:sz w:val="20"/>
          <w:szCs w:val="20"/>
        </w:rPr>
      </w:pPr>
      <w:proofErr w:type="spellStart"/>
      <w:r>
        <w:rPr>
          <w:rFonts w:ascii="Book Antiqua" w:hAnsi="Book Antiqua"/>
          <w:b/>
          <w:sz w:val="22"/>
          <w:szCs w:val="20"/>
        </w:rPr>
        <w:t>Pendahuluan</w:t>
      </w:r>
      <w:proofErr w:type="spellEnd"/>
      <w:r>
        <w:rPr>
          <w:rFonts w:ascii="Book Antiqua" w:hAnsi="Book Antiqua"/>
          <w:b/>
          <w:sz w:val="20"/>
          <w:szCs w:val="20"/>
        </w:rPr>
        <w:t xml:space="preserve"> </w:t>
      </w:r>
    </w:p>
    <w:p w14:paraId="272A2C36" w14:textId="77777777" w:rsidR="009D09FC" w:rsidRPr="009D09FC" w:rsidRDefault="009D09FC" w:rsidP="009D09FC">
      <w:pPr>
        <w:spacing w:line="240" w:lineRule="atLeast"/>
        <w:ind w:firstLine="426"/>
        <w:jc w:val="both"/>
        <w:rPr>
          <w:rFonts w:ascii="Book Antiqua" w:eastAsia="DengXian" w:hAnsi="Book Antiqua"/>
          <w:color w:val="000000"/>
          <w:sz w:val="20"/>
          <w:szCs w:val="20"/>
        </w:rPr>
      </w:pPr>
      <w:proofErr w:type="spellStart"/>
      <w:r w:rsidRPr="009D09FC">
        <w:rPr>
          <w:rFonts w:ascii="Book Antiqua" w:hAnsi="Book Antiqua"/>
          <w:color w:val="000000"/>
          <w:sz w:val="20"/>
          <w:szCs w:val="20"/>
        </w:rPr>
        <w:t>Filsafat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tentang</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kehidupan</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menyatu</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berdampingan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biasa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disebut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sebagai</w:t>
      </w:r>
      <w:proofErr w:type="spellEnd"/>
      <w:r w:rsidRPr="009D09FC">
        <w:rPr>
          <w:rFonts w:ascii="Book Antiqua" w:hAnsi="Book Antiqua"/>
          <w:color w:val="000000"/>
          <w:sz w:val="20"/>
          <w:szCs w:val="20"/>
        </w:rPr>
        <w:t xml:space="preserve"> </w:t>
      </w:r>
      <w:proofErr w:type="spellStart"/>
      <w:r w:rsidRPr="009D09FC">
        <w:rPr>
          <w:rFonts w:ascii="Book Antiqua" w:hAnsi="Book Antiqua"/>
          <w:i/>
          <w:iCs/>
          <w:color w:val="000000"/>
          <w:sz w:val="20"/>
          <w:szCs w:val="20"/>
        </w:rPr>
        <w:t>naturalisme</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berubah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menjadi</w:t>
      </w:r>
      <w:proofErr w:type="spellEnd"/>
      <w:r w:rsidRPr="009D09FC">
        <w:rPr>
          <w:rFonts w:ascii="Book Antiqua" w:hAnsi="Book Antiqua"/>
          <w:color w:val="000000"/>
          <w:sz w:val="20"/>
          <w:szCs w:val="20"/>
        </w:rPr>
        <w:t xml:space="preserve"> </w:t>
      </w:r>
      <w:proofErr w:type="spellStart"/>
      <w:r w:rsidRPr="009D09FC">
        <w:rPr>
          <w:rFonts w:ascii="Book Antiqua" w:hAnsi="Book Antiqua"/>
          <w:i/>
          <w:iCs/>
          <w:color w:val="000000"/>
          <w:sz w:val="20"/>
          <w:szCs w:val="20"/>
        </w:rPr>
        <w:t>antroposentrisme</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Filsafat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tersebut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luntur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terganti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manusia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sebagai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pengendali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utama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bukan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lagi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manusia</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menyesuaikan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diri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alam</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lingkungan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Keadaan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tersebut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telah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berubah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alam</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lingkungan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diolah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sedemikian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rupa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untuk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mengikuti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kehendak</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memenuhi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kebutuhan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hidup</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manusia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Berdasarkan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hasil</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observasi</w:t>
      </w:r>
      <w:proofErr w:type="spellEnd"/>
      <w:r w:rsidRPr="009D09FC">
        <w:rPr>
          <w:rFonts w:ascii="Book Antiqua" w:hAnsi="Book Antiqua"/>
          <w:color w:val="000000"/>
          <w:sz w:val="20"/>
          <w:szCs w:val="20"/>
        </w:rPr>
        <w:t xml:space="preserve"> dan </w:t>
      </w:r>
      <w:proofErr w:type="spellStart"/>
      <w:proofErr w:type="gramStart"/>
      <w:r w:rsidRPr="009D09FC">
        <w:rPr>
          <w:rFonts w:ascii="Book Antiqua" w:hAnsi="Book Antiqua"/>
          <w:color w:val="000000"/>
          <w:sz w:val="20"/>
          <w:szCs w:val="20"/>
        </w:rPr>
        <w:t>interview,beberapa</w:t>
      </w:r>
      <w:proofErr w:type="spellEnd"/>
      <w:proofErr w:type="gram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masyarakat</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mengeksploitasi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untuk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memenuhi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hasrat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kemapanan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ekonomi</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dengan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dalih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untuk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menyukseskan</w:t>
      </w:r>
      <w:proofErr w:type="spellEnd"/>
      <w:r w:rsidRPr="009D09FC">
        <w:rPr>
          <w:rFonts w:ascii="Book Antiqua" w:hAnsi="Book Antiqua"/>
          <w:color w:val="000000"/>
          <w:sz w:val="20"/>
          <w:szCs w:val="20"/>
        </w:rPr>
        <w:t xml:space="preserve"> program </w:t>
      </w:r>
      <w:proofErr w:type="spellStart"/>
      <w:r w:rsidRPr="009D09FC">
        <w:rPr>
          <w:rFonts w:ascii="Book Antiqua" w:hAnsi="Book Antiqua"/>
          <w:color w:val="000000"/>
          <w:sz w:val="20"/>
          <w:szCs w:val="20"/>
        </w:rPr>
        <w:t>pembangunan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Eksploitasi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tersebut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dapat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berupa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pengerukan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tanah</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pasir</w:t>
      </w:r>
      <w:proofErr w:type="spellEnd"/>
      <w:r w:rsidRPr="009D09FC">
        <w:rPr>
          <w:rFonts w:ascii="Book Antiqua" w:hAnsi="Book Antiqua"/>
          <w:color w:val="000000"/>
          <w:sz w:val="20"/>
          <w:szCs w:val="20"/>
        </w:rPr>
        <w:t xml:space="preserve"> pada </w:t>
      </w:r>
      <w:proofErr w:type="spellStart"/>
      <w:r w:rsidRPr="009D09FC">
        <w:rPr>
          <w:rFonts w:ascii="Book Antiqua" w:hAnsi="Book Antiqua"/>
          <w:color w:val="000000"/>
          <w:sz w:val="20"/>
          <w:szCs w:val="20"/>
        </w:rPr>
        <w:t>lahan-lahan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subur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sehingga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mengakibatkan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banyak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cekungan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lebar</w:t>
      </w:r>
      <w:proofErr w:type="spellEnd"/>
      <w:r w:rsidRPr="009D09FC">
        <w:rPr>
          <w:rFonts w:ascii="Book Antiqua" w:hAnsi="Book Antiqua"/>
          <w:color w:val="000000"/>
          <w:sz w:val="20"/>
          <w:szCs w:val="20"/>
        </w:rPr>
        <w:t xml:space="preserve"> di </w:t>
      </w:r>
      <w:proofErr w:type="spellStart"/>
      <w:r w:rsidRPr="009D09FC">
        <w:rPr>
          <w:rFonts w:ascii="Book Antiqua" w:hAnsi="Book Antiqua"/>
          <w:color w:val="000000"/>
          <w:sz w:val="20"/>
          <w:szCs w:val="20"/>
        </w:rPr>
        <w:t>berbagai</w:t>
      </w:r>
      <w:proofErr w:type="spellEnd"/>
      <w:r w:rsidRPr="009D09FC">
        <w:rPr>
          <w:rFonts w:ascii="Book Antiqua" w:hAnsi="Book Antiqua"/>
          <w:color w:val="000000"/>
          <w:sz w:val="20"/>
          <w:szCs w:val="20"/>
        </w:rPr>
        <w:t xml:space="preserve"> wilayah. Selain </w:t>
      </w:r>
      <w:proofErr w:type="spellStart"/>
      <w:r w:rsidRPr="009D09FC">
        <w:rPr>
          <w:rFonts w:ascii="Book Antiqua" w:hAnsi="Book Antiqua"/>
          <w:color w:val="000000"/>
          <w:sz w:val="20"/>
          <w:szCs w:val="20"/>
        </w:rPr>
        <w:t>itu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pemanfaatan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kawasan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hutan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sebagai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lahan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pertanian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dengan</w:t>
      </w:r>
      <w:proofErr w:type="spellEnd"/>
      <w:r w:rsidRPr="009D09FC">
        <w:rPr>
          <w:rFonts w:ascii="Book Antiqua" w:hAnsi="Book Antiqua"/>
          <w:color w:val="000000"/>
          <w:sz w:val="20"/>
          <w:szCs w:val="20"/>
        </w:rPr>
        <w:t xml:space="preserve"> kata lain </w:t>
      </w:r>
      <w:proofErr w:type="spellStart"/>
      <w:r w:rsidRPr="009D09FC">
        <w:rPr>
          <w:rFonts w:ascii="Book Antiqua" w:hAnsi="Book Antiqua"/>
          <w:color w:val="000000"/>
          <w:sz w:val="20"/>
          <w:szCs w:val="20"/>
        </w:rPr>
        <w:t>alih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fungsi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lahan</w:t>
      </w:r>
      <w:proofErr w:type="spellEnd"/>
      <w:r w:rsidRPr="009D09FC">
        <w:rPr>
          <w:rFonts w:ascii="Book Antiqua" w:hAnsi="Book Antiqua"/>
          <w:color w:val="000000"/>
          <w:sz w:val="20"/>
          <w:szCs w:val="20"/>
        </w:rPr>
        <w:t xml:space="preserve"> </w:t>
      </w:r>
      <w:proofErr w:type="spellStart"/>
      <w:proofErr w:type="gramStart"/>
      <w:r w:rsidRPr="009D09FC">
        <w:rPr>
          <w:rFonts w:ascii="Book Antiqua" w:hAnsi="Book Antiqua"/>
          <w:color w:val="000000"/>
          <w:sz w:val="20"/>
          <w:szCs w:val="20"/>
        </w:rPr>
        <w:t>semakin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masif</w:t>
      </w:r>
      <w:proofErr w:type="spellEnd"/>
      <w:proofErr w:type="gram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terjadi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penebangan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kayu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secara</w:t>
      </w:r>
      <w:proofErr w:type="spellEnd"/>
      <w:r w:rsidRPr="009D09FC">
        <w:rPr>
          <w:rFonts w:ascii="Book Antiqua" w:hAnsi="Book Antiqua"/>
          <w:color w:val="000000"/>
          <w:sz w:val="20"/>
          <w:szCs w:val="20"/>
        </w:rPr>
        <w:t xml:space="preserve"> illegal </w:t>
      </w:r>
      <w:proofErr w:type="spellStart"/>
      <w:r w:rsidRPr="009D09FC">
        <w:rPr>
          <w:rFonts w:ascii="Book Antiqua" w:hAnsi="Book Antiqua"/>
          <w:color w:val="000000"/>
          <w:sz w:val="20"/>
          <w:szCs w:val="20"/>
        </w:rPr>
        <w:t>masih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belum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terkendali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hingga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saat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ini</w:t>
      </w:r>
      <w:proofErr w:type="spellEnd"/>
      <w:r w:rsidRPr="009D09FC">
        <w:rPr>
          <w:rFonts w:ascii="Book Antiqua" w:hAnsi="Book Antiqua"/>
          <w:color w:val="000000"/>
          <w:sz w:val="20"/>
          <w:szCs w:val="20"/>
        </w:rPr>
        <w:t>.</w:t>
      </w:r>
    </w:p>
    <w:p w14:paraId="17EED2C9" w14:textId="77777777" w:rsidR="009D09FC" w:rsidRPr="009D09FC" w:rsidRDefault="009D09FC" w:rsidP="009D09FC">
      <w:pPr>
        <w:spacing w:line="240" w:lineRule="atLeast"/>
        <w:ind w:firstLine="426"/>
        <w:jc w:val="both"/>
        <w:rPr>
          <w:rFonts w:ascii="Book Antiqua" w:hAnsi="Book Antiqua"/>
          <w:color w:val="000000"/>
          <w:sz w:val="20"/>
          <w:szCs w:val="20"/>
        </w:rPr>
      </w:pPr>
      <w:proofErr w:type="spellStart"/>
      <w:r w:rsidRPr="009D09FC">
        <w:rPr>
          <w:rFonts w:ascii="Book Antiqua" w:hAnsi="Book Antiqua"/>
          <w:color w:val="000000"/>
          <w:sz w:val="20"/>
          <w:szCs w:val="20"/>
        </w:rPr>
        <w:t>Kepentingan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ekonomi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sebagai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issu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utama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ekploitasi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sumber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alam</w:t>
      </w:r>
      <w:proofErr w:type="spellEnd"/>
      <w:r w:rsidRPr="009D09FC">
        <w:rPr>
          <w:rFonts w:ascii="Book Antiqua" w:hAnsi="Book Antiqua"/>
          <w:color w:val="000000"/>
          <w:sz w:val="20"/>
          <w:szCs w:val="20"/>
        </w:rPr>
        <w:t xml:space="preserve"> sangat </w:t>
      </w:r>
      <w:proofErr w:type="spellStart"/>
      <w:r w:rsidRPr="009D09FC">
        <w:rPr>
          <w:rFonts w:ascii="Book Antiqua" w:hAnsi="Book Antiqua"/>
          <w:color w:val="000000"/>
          <w:sz w:val="20"/>
          <w:szCs w:val="20"/>
        </w:rPr>
        <w:t>berlebihan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ini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telah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banyak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menimbulkan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kerugian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baik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secara</w:t>
      </w:r>
      <w:proofErr w:type="spellEnd"/>
      <w:r w:rsidRPr="009D09FC">
        <w:rPr>
          <w:rFonts w:ascii="Book Antiqua" w:hAnsi="Book Antiqua"/>
          <w:color w:val="000000"/>
          <w:sz w:val="20"/>
          <w:szCs w:val="20"/>
        </w:rPr>
        <w:t xml:space="preserve"> </w:t>
      </w:r>
      <w:proofErr w:type="spellStart"/>
      <w:proofErr w:type="gramStart"/>
      <w:r w:rsidRPr="009D09FC">
        <w:rPr>
          <w:rFonts w:ascii="Book Antiqua" w:hAnsi="Book Antiqua"/>
          <w:color w:val="000000"/>
          <w:sz w:val="20"/>
          <w:szCs w:val="20"/>
        </w:rPr>
        <w:t>materi</w:t>
      </w:r>
      <w:proofErr w:type="spellEnd"/>
      <w:r w:rsidRPr="009D09FC">
        <w:rPr>
          <w:rFonts w:ascii="Book Antiqua" w:hAnsi="Book Antiqua"/>
          <w:color w:val="000000"/>
          <w:sz w:val="20"/>
          <w:szCs w:val="20"/>
        </w:rPr>
        <w:t xml:space="preserve">  dan</w:t>
      </w:r>
      <w:proofErr w:type="gramEnd"/>
      <w:r w:rsidRPr="009D09FC">
        <w:rPr>
          <w:rFonts w:ascii="Book Antiqua" w:hAnsi="Book Antiqua"/>
          <w:color w:val="000000"/>
          <w:sz w:val="20"/>
          <w:szCs w:val="20"/>
        </w:rPr>
        <w:t xml:space="preserve"> non </w:t>
      </w:r>
      <w:proofErr w:type="spellStart"/>
      <w:r w:rsidRPr="009D09FC">
        <w:rPr>
          <w:rFonts w:ascii="Book Antiqua" w:hAnsi="Book Antiqua"/>
          <w:color w:val="000000"/>
          <w:sz w:val="20"/>
          <w:szCs w:val="20"/>
        </w:rPr>
        <w:t>materi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Secara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materi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yaitu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kerusakan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infrastruktur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rumah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hewan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lahan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persawahan</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lainnya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rusak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akibat</w:t>
      </w:r>
      <w:proofErr w:type="spellEnd"/>
      <w:r w:rsidRPr="009D09FC">
        <w:rPr>
          <w:rFonts w:ascii="Book Antiqua" w:hAnsi="Book Antiqua"/>
          <w:color w:val="000000"/>
          <w:sz w:val="20"/>
          <w:szCs w:val="20"/>
        </w:rPr>
        <w:t xml:space="preserve"> di </w:t>
      </w:r>
      <w:proofErr w:type="spellStart"/>
      <w:r w:rsidRPr="009D09FC">
        <w:rPr>
          <w:rFonts w:ascii="Book Antiqua" w:hAnsi="Book Antiqua"/>
          <w:color w:val="000000"/>
          <w:sz w:val="20"/>
          <w:szCs w:val="20"/>
        </w:rPr>
        <w:t>terjang</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banjir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bandang</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Bencana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berupa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banjir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bandang</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tersebut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tidak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serta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merta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terjadi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begitu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saja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namun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sudah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ada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pemicunya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yaitu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kerusakan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lingkungan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hutan</w:t>
      </w:r>
      <w:proofErr w:type="spellEnd"/>
      <w:r w:rsidRPr="009D09FC">
        <w:rPr>
          <w:rFonts w:ascii="Book Antiqua" w:hAnsi="Book Antiqua"/>
          <w:color w:val="000000"/>
          <w:sz w:val="20"/>
          <w:szCs w:val="20"/>
        </w:rPr>
        <w:t xml:space="preserve">) di </w:t>
      </w:r>
      <w:proofErr w:type="spellStart"/>
      <w:r w:rsidRPr="009D09FC">
        <w:rPr>
          <w:rFonts w:ascii="Book Antiqua" w:hAnsi="Book Antiqua"/>
          <w:color w:val="000000"/>
          <w:sz w:val="20"/>
          <w:szCs w:val="20"/>
        </w:rPr>
        <w:t>hulu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sebagai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akibat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dari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alih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fungsi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lahan</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kegiatan-kegiatn</w:t>
      </w:r>
      <w:proofErr w:type="spellEnd"/>
      <w:r w:rsidRPr="009D09FC">
        <w:rPr>
          <w:rFonts w:ascii="Book Antiqua" w:hAnsi="Book Antiqua"/>
          <w:color w:val="000000"/>
          <w:sz w:val="20"/>
          <w:szCs w:val="20"/>
        </w:rPr>
        <w:t xml:space="preserve"> illegal </w:t>
      </w:r>
      <w:proofErr w:type="spellStart"/>
      <w:r w:rsidRPr="009D09FC">
        <w:rPr>
          <w:rFonts w:ascii="Book Antiqua" w:hAnsi="Book Antiqua"/>
          <w:color w:val="000000"/>
          <w:sz w:val="20"/>
          <w:szCs w:val="20"/>
        </w:rPr>
        <w:t>lainnya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Kemudian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secara</w:t>
      </w:r>
      <w:proofErr w:type="spellEnd"/>
      <w:r w:rsidRPr="009D09FC">
        <w:rPr>
          <w:rFonts w:ascii="Book Antiqua" w:hAnsi="Book Antiqua"/>
          <w:color w:val="000000"/>
          <w:sz w:val="20"/>
          <w:szCs w:val="20"/>
        </w:rPr>
        <w:t xml:space="preserve"> non </w:t>
      </w:r>
      <w:proofErr w:type="spellStart"/>
      <w:r w:rsidRPr="009D09FC">
        <w:rPr>
          <w:rFonts w:ascii="Book Antiqua" w:hAnsi="Book Antiqua"/>
          <w:color w:val="000000"/>
          <w:sz w:val="20"/>
          <w:szCs w:val="20"/>
        </w:rPr>
        <w:t>materi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kemapuan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lastRenderedPageBreak/>
        <w:t>menyimpan</w:t>
      </w:r>
      <w:proofErr w:type="spellEnd"/>
      <w:r w:rsidRPr="009D09FC">
        <w:rPr>
          <w:rFonts w:ascii="Book Antiqua" w:hAnsi="Book Antiqua"/>
          <w:color w:val="000000"/>
          <w:sz w:val="20"/>
          <w:szCs w:val="20"/>
        </w:rPr>
        <w:t xml:space="preserve"> CO2 </w:t>
      </w:r>
      <w:proofErr w:type="spellStart"/>
      <w:r w:rsidRPr="009D09FC">
        <w:rPr>
          <w:rFonts w:ascii="Book Antiqua" w:hAnsi="Book Antiqua"/>
          <w:color w:val="000000"/>
          <w:sz w:val="20"/>
          <w:szCs w:val="20"/>
        </w:rPr>
        <w:t>menjadi</w:t>
      </w:r>
      <w:proofErr w:type="spellEnd"/>
      <w:r w:rsidRPr="009D09FC">
        <w:rPr>
          <w:rFonts w:ascii="Book Antiqua" w:hAnsi="Book Antiqua"/>
          <w:color w:val="000000"/>
          <w:sz w:val="20"/>
          <w:szCs w:val="20"/>
        </w:rPr>
        <w:t xml:space="preserve"> sangat </w:t>
      </w:r>
      <w:proofErr w:type="spellStart"/>
      <w:r w:rsidRPr="009D09FC">
        <w:rPr>
          <w:rFonts w:ascii="Book Antiqua" w:hAnsi="Book Antiqua"/>
          <w:color w:val="000000"/>
          <w:sz w:val="20"/>
          <w:szCs w:val="20"/>
        </w:rPr>
        <w:t>terbatas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sehingga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berdampak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terhadap</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naiknya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suhu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bumi</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hilangnya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mata</w:t>
      </w:r>
      <w:proofErr w:type="spellEnd"/>
      <w:r w:rsidRPr="009D09FC">
        <w:rPr>
          <w:rFonts w:ascii="Book Antiqua" w:hAnsi="Book Antiqua"/>
          <w:color w:val="000000"/>
          <w:sz w:val="20"/>
          <w:szCs w:val="20"/>
        </w:rPr>
        <w:t xml:space="preserve"> air. </w:t>
      </w:r>
    </w:p>
    <w:p w14:paraId="40192137" w14:textId="77777777" w:rsidR="009D09FC" w:rsidRPr="009D09FC" w:rsidRDefault="009D09FC" w:rsidP="009D09FC">
      <w:pPr>
        <w:spacing w:line="240" w:lineRule="atLeast"/>
        <w:ind w:firstLine="426"/>
        <w:jc w:val="both"/>
        <w:rPr>
          <w:rFonts w:ascii="Book Antiqua" w:hAnsi="Book Antiqua"/>
          <w:color w:val="000000"/>
          <w:sz w:val="20"/>
          <w:szCs w:val="20"/>
        </w:rPr>
      </w:pPr>
      <w:proofErr w:type="spellStart"/>
      <w:r w:rsidRPr="009D09FC">
        <w:rPr>
          <w:rFonts w:ascii="Book Antiqua" w:hAnsi="Book Antiqua"/>
          <w:color w:val="000000"/>
          <w:sz w:val="20"/>
          <w:szCs w:val="20"/>
        </w:rPr>
        <w:t>Sebagai</w:t>
      </w:r>
      <w:proofErr w:type="spellEnd"/>
      <w:r w:rsidRPr="009D09FC">
        <w:rPr>
          <w:rFonts w:ascii="Book Antiqua" w:hAnsi="Book Antiqua"/>
          <w:color w:val="000000"/>
          <w:sz w:val="20"/>
          <w:szCs w:val="20"/>
        </w:rPr>
        <w:t xml:space="preserve"> salah </w:t>
      </w:r>
      <w:proofErr w:type="spellStart"/>
      <w:r w:rsidRPr="009D09FC">
        <w:rPr>
          <w:rFonts w:ascii="Book Antiqua" w:hAnsi="Book Antiqua"/>
          <w:color w:val="000000"/>
          <w:sz w:val="20"/>
          <w:szCs w:val="20"/>
        </w:rPr>
        <w:t>satu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kasus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banyaknya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mata</w:t>
      </w:r>
      <w:proofErr w:type="spellEnd"/>
      <w:r w:rsidRPr="009D09FC">
        <w:rPr>
          <w:rFonts w:ascii="Book Antiqua" w:hAnsi="Book Antiqua"/>
          <w:color w:val="000000"/>
          <w:sz w:val="20"/>
          <w:szCs w:val="20"/>
        </w:rPr>
        <w:t xml:space="preserve"> air </w:t>
      </w:r>
      <w:proofErr w:type="spellStart"/>
      <w:r w:rsidRPr="009D09FC">
        <w:rPr>
          <w:rFonts w:ascii="Book Antiqua" w:hAnsi="Book Antiqua"/>
          <w:color w:val="000000"/>
          <w:sz w:val="20"/>
          <w:szCs w:val="20"/>
        </w:rPr>
        <w:t>telah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hilang</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adalah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Pulau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lombok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berdasarkan</w:t>
      </w:r>
      <w:proofErr w:type="spellEnd"/>
      <w:r w:rsidRPr="009D09FC">
        <w:rPr>
          <w:rFonts w:ascii="Book Antiqua" w:hAnsi="Book Antiqua"/>
          <w:color w:val="000000"/>
          <w:sz w:val="20"/>
          <w:szCs w:val="20"/>
        </w:rPr>
        <w:t xml:space="preserve"> data </w:t>
      </w:r>
      <w:proofErr w:type="spellStart"/>
      <w:r w:rsidRPr="009D09FC">
        <w:rPr>
          <w:rFonts w:ascii="Book Antiqua" w:hAnsi="Book Antiqua"/>
          <w:color w:val="000000"/>
          <w:sz w:val="20"/>
          <w:szCs w:val="20"/>
        </w:rPr>
        <w:t>dinas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Kehuatan</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Lingkungan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Hidu</w:t>
      </w:r>
      <w:proofErr w:type="spellEnd"/>
      <w:r w:rsidRPr="009D09FC">
        <w:rPr>
          <w:rFonts w:ascii="Book Antiqua" w:hAnsi="Book Antiqua"/>
          <w:color w:val="000000"/>
          <w:sz w:val="20"/>
          <w:szCs w:val="20"/>
        </w:rPr>
        <w:t xml:space="preserve"> NTB </w:t>
      </w:r>
      <w:proofErr w:type="spellStart"/>
      <w:r w:rsidRPr="009D09FC">
        <w:rPr>
          <w:rFonts w:ascii="Book Antiqua" w:hAnsi="Book Antiqua"/>
          <w:color w:val="000000"/>
          <w:sz w:val="20"/>
          <w:szCs w:val="20"/>
        </w:rPr>
        <w:t>mengatakan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mata</w:t>
      </w:r>
      <w:proofErr w:type="spellEnd"/>
      <w:r w:rsidRPr="009D09FC">
        <w:rPr>
          <w:rFonts w:ascii="Book Antiqua" w:hAnsi="Book Antiqua"/>
          <w:color w:val="000000"/>
          <w:sz w:val="20"/>
          <w:szCs w:val="20"/>
        </w:rPr>
        <w:t xml:space="preserve"> air di </w:t>
      </w:r>
      <w:proofErr w:type="spellStart"/>
      <w:r w:rsidRPr="009D09FC">
        <w:rPr>
          <w:rFonts w:ascii="Book Antiqua" w:hAnsi="Book Antiqua"/>
          <w:color w:val="000000"/>
          <w:sz w:val="20"/>
          <w:szCs w:val="20"/>
        </w:rPr>
        <w:t>Pulau</w:t>
      </w:r>
      <w:proofErr w:type="spellEnd"/>
      <w:r w:rsidRPr="009D09FC">
        <w:rPr>
          <w:rFonts w:ascii="Book Antiqua" w:hAnsi="Book Antiqua"/>
          <w:color w:val="000000"/>
          <w:sz w:val="20"/>
          <w:szCs w:val="20"/>
        </w:rPr>
        <w:t xml:space="preserve"> Lombok </w:t>
      </w:r>
      <w:proofErr w:type="spellStart"/>
      <w:r w:rsidRPr="009D09FC">
        <w:rPr>
          <w:rFonts w:ascii="Book Antiqua" w:hAnsi="Book Antiqua"/>
          <w:color w:val="000000"/>
          <w:sz w:val="20"/>
          <w:szCs w:val="20"/>
        </w:rPr>
        <w:t>mempunyai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penyebaran</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tidak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merata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yaitu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sebanyak</w:t>
      </w:r>
      <w:proofErr w:type="spellEnd"/>
      <w:r w:rsidRPr="009D09FC">
        <w:rPr>
          <w:rFonts w:ascii="Book Antiqua" w:hAnsi="Book Antiqua"/>
          <w:color w:val="000000"/>
          <w:sz w:val="20"/>
          <w:szCs w:val="20"/>
        </w:rPr>
        <w:t xml:space="preserve"> 107 </w:t>
      </w:r>
      <w:proofErr w:type="spellStart"/>
      <w:r w:rsidRPr="009D09FC">
        <w:rPr>
          <w:rFonts w:ascii="Book Antiqua" w:hAnsi="Book Antiqua"/>
          <w:color w:val="000000"/>
          <w:sz w:val="20"/>
          <w:szCs w:val="20"/>
        </w:rPr>
        <w:t>buah</w:t>
      </w:r>
      <w:proofErr w:type="spellEnd"/>
      <w:r w:rsidRPr="009D09FC">
        <w:rPr>
          <w:rFonts w:ascii="Book Antiqua" w:hAnsi="Book Antiqua"/>
          <w:color w:val="000000"/>
          <w:sz w:val="20"/>
          <w:szCs w:val="20"/>
        </w:rPr>
        <w:t xml:space="preserve"> (67 di SWS </w:t>
      </w:r>
      <w:proofErr w:type="spellStart"/>
      <w:r w:rsidRPr="009D09FC">
        <w:rPr>
          <w:rFonts w:ascii="Book Antiqua" w:hAnsi="Book Antiqua"/>
          <w:color w:val="000000"/>
          <w:sz w:val="20"/>
          <w:szCs w:val="20"/>
        </w:rPr>
        <w:t>Dodokan</w:t>
      </w:r>
      <w:proofErr w:type="spellEnd"/>
      <w:r w:rsidRPr="009D09FC">
        <w:rPr>
          <w:rFonts w:ascii="Book Antiqua" w:hAnsi="Book Antiqua"/>
          <w:color w:val="000000"/>
          <w:sz w:val="20"/>
          <w:szCs w:val="20"/>
        </w:rPr>
        <w:t xml:space="preserve">, 32 di SWS </w:t>
      </w:r>
      <w:proofErr w:type="spellStart"/>
      <w:r w:rsidRPr="009D09FC">
        <w:rPr>
          <w:rFonts w:ascii="Book Antiqua" w:hAnsi="Book Antiqua"/>
          <w:color w:val="000000"/>
          <w:sz w:val="20"/>
          <w:szCs w:val="20"/>
        </w:rPr>
        <w:t>Menanga</w:t>
      </w:r>
      <w:proofErr w:type="spellEnd"/>
      <w:r w:rsidRPr="009D09FC">
        <w:rPr>
          <w:rFonts w:ascii="Book Antiqua" w:hAnsi="Book Antiqua"/>
          <w:color w:val="000000"/>
          <w:sz w:val="20"/>
          <w:szCs w:val="20"/>
        </w:rPr>
        <w:t xml:space="preserve"> dan 8 di SWS Putih), </w:t>
      </w:r>
      <w:proofErr w:type="spellStart"/>
      <w:r w:rsidRPr="009D09FC">
        <w:rPr>
          <w:rFonts w:ascii="Book Antiqua" w:hAnsi="Book Antiqua"/>
          <w:color w:val="000000"/>
          <w:sz w:val="20"/>
          <w:szCs w:val="20"/>
        </w:rPr>
        <w:t>dimana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sebagian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besar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terdapat</w:t>
      </w:r>
      <w:proofErr w:type="spellEnd"/>
      <w:r w:rsidRPr="009D09FC">
        <w:rPr>
          <w:rFonts w:ascii="Book Antiqua" w:hAnsi="Book Antiqua"/>
          <w:color w:val="000000"/>
          <w:sz w:val="20"/>
          <w:szCs w:val="20"/>
        </w:rPr>
        <w:t xml:space="preserve"> di </w:t>
      </w:r>
      <w:proofErr w:type="spellStart"/>
      <w:r w:rsidRPr="009D09FC">
        <w:rPr>
          <w:rFonts w:ascii="Book Antiqua" w:hAnsi="Book Antiqua"/>
          <w:color w:val="000000"/>
          <w:sz w:val="20"/>
          <w:szCs w:val="20"/>
        </w:rPr>
        <w:t>daerah</w:t>
      </w:r>
      <w:proofErr w:type="spellEnd"/>
      <w:r w:rsidRPr="009D09FC">
        <w:rPr>
          <w:rFonts w:ascii="Book Antiqua" w:hAnsi="Book Antiqua"/>
          <w:color w:val="000000"/>
          <w:sz w:val="20"/>
          <w:szCs w:val="20"/>
        </w:rPr>
        <w:t xml:space="preserve"> Narmada, </w:t>
      </w:r>
      <w:proofErr w:type="spellStart"/>
      <w:r w:rsidRPr="009D09FC">
        <w:rPr>
          <w:rFonts w:ascii="Book Antiqua" w:hAnsi="Book Antiqua"/>
          <w:color w:val="000000"/>
          <w:sz w:val="20"/>
          <w:szCs w:val="20"/>
        </w:rPr>
        <w:t>Batukliang</w:t>
      </w:r>
      <w:proofErr w:type="spellEnd"/>
      <w:r w:rsidRPr="009D09FC">
        <w:rPr>
          <w:rFonts w:ascii="Book Antiqua" w:hAnsi="Book Antiqua"/>
          <w:color w:val="000000"/>
          <w:sz w:val="20"/>
          <w:szCs w:val="20"/>
        </w:rPr>
        <w:t xml:space="preserve"> Utara, </w:t>
      </w:r>
      <w:proofErr w:type="spellStart"/>
      <w:r w:rsidRPr="009D09FC">
        <w:rPr>
          <w:rFonts w:ascii="Book Antiqua" w:hAnsi="Book Antiqua"/>
          <w:color w:val="000000"/>
          <w:sz w:val="20"/>
          <w:szCs w:val="20"/>
        </w:rPr>
        <w:t>Aikmel</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Montong</w:t>
      </w:r>
      <w:proofErr w:type="spellEnd"/>
      <w:r w:rsidRPr="009D09FC">
        <w:rPr>
          <w:rFonts w:ascii="Book Antiqua" w:hAnsi="Book Antiqua"/>
          <w:color w:val="000000"/>
          <w:sz w:val="20"/>
          <w:szCs w:val="20"/>
        </w:rPr>
        <w:t xml:space="preserve"> Gading, </w:t>
      </w:r>
      <w:proofErr w:type="spellStart"/>
      <w:r w:rsidRPr="009D09FC">
        <w:rPr>
          <w:rFonts w:ascii="Book Antiqua" w:hAnsi="Book Antiqua"/>
          <w:color w:val="000000"/>
          <w:sz w:val="20"/>
          <w:szCs w:val="20"/>
        </w:rPr>
        <w:t>Lingsar</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Pringgasela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Keadaan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mata</w:t>
      </w:r>
      <w:proofErr w:type="spellEnd"/>
      <w:r w:rsidRPr="009D09FC">
        <w:rPr>
          <w:rFonts w:ascii="Book Antiqua" w:hAnsi="Book Antiqua"/>
          <w:color w:val="000000"/>
          <w:sz w:val="20"/>
          <w:szCs w:val="20"/>
        </w:rPr>
        <w:t xml:space="preserve"> air </w:t>
      </w:r>
      <w:proofErr w:type="spellStart"/>
      <w:r w:rsidRPr="009D09FC">
        <w:rPr>
          <w:rFonts w:ascii="Book Antiqua" w:hAnsi="Book Antiqua"/>
          <w:color w:val="000000"/>
          <w:sz w:val="20"/>
          <w:szCs w:val="20"/>
        </w:rPr>
        <w:t>tersebut</w:t>
      </w:r>
      <w:proofErr w:type="spellEnd"/>
      <w:r w:rsidRPr="009D09FC">
        <w:rPr>
          <w:rFonts w:ascii="Book Antiqua" w:hAnsi="Book Antiqua"/>
          <w:color w:val="000000"/>
          <w:sz w:val="20"/>
          <w:szCs w:val="20"/>
        </w:rPr>
        <w:t xml:space="preserve"> sangat </w:t>
      </w:r>
      <w:proofErr w:type="spellStart"/>
      <w:r w:rsidRPr="009D09FC">
        <w:rPr>
          <w:rFonts w:ascii="Book Antiqua" w:hAnsi="Book Antiqua"/>
          <w:color w:val="000000"/>
          <w:sz w:val="20"/>
          <w:szCs w:val="20"/>
        </w:rPr>
        <w:t>bervariasi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karena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keanekaragaman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kondisi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hidrogeologinya</w:t>
      </w:r>
      <w:proofErr w:type="spellEnd"/>
      <w:r w:rsidRPr="009D09FC">
        <w:rPr>
          <w:rFonts w:ascii="Book Antiqua" w:hAnsi="Book Antiqua"/>
          <w:color w:val="000000"/>
          <w:sz w:val="20"/>
          <w:szCs w:val="20"/>
        </w:rPr>
        <w:t xml:space="preserve">. Debit </w:t>
      </w:r>
      <w:proofErr w:type="spellStart"/>
      <w:r w:rsidRPr="009D09FC">
        <w:rPr>
          <w:rFonts w:ascii="Book Antiqua" w:hAnsi="Book Antiqua"/>
          <w:color w:val="000000"/>
          <w:sz w:val="20"/>
          <w:szCs w:val="20"/>
        </w:rPr>
        <w:t>mata</w:t>
      </w:r>
      <w:proofErr w:type="spellEnd"/>
      <w:r w:rsidRPr="009D09FC">
        <w:rPr>
          <w:rFonts w:ascii="Book Antiqua" w:hAnsi="Book Antiqua"/>
          <w:color w:val="000000"/>
          <w:sz w:val="20"/>
          <w:szCs w:val="20"/>
        </w:rPr>
        <w:t xml:space="preserve"> air </w:t>
      </w:r>
      <w:proofErr w:type="spellStart"/>
      <w:r w:rsidRPr="009D09FC">
        <w:rPr>
          <w:rFonts w:ascii="Book Antiqua" w:hAnsi="Book Antiqua"/>
          <w:color w:val="000000"/>
          <w:sz w:val="20"/>
          <w:szCs w:val="20"/>
        </w:rPr>
        <w:t>berkisar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antara</w:t>
      </w:r>
      <w:proofErr w:type="spellEnd"/>
      <w:r w:rsidRPr="009D09FC">
        <w:rPr>
          <w:rFonts w:ascii="Book Antiqua" w:hAnsi="Book Antiqua"/>
          <w:color w:val="000000"/>
          <w:sz w:val="20"/>
          <w:szCs w:val="20"/>
        </w:rPr>
        <w:t xml:space="preserve"> 4,1 </w:t>
      </w:r>
      <w:proofErr w:type="spellStart"/>
      <w:r w:rsidRPr="009D09FC">
        <w:rPr>
          <w:rFonts w:ascii="Book Antiqua" w:hAnsi="Book Antiqua"/>
          <w:color w:val="000000"/>
          <w:sz w:val="20"/>
          <w:szCs w:val="20"/>
        </w:rPr>
        <w:t>lt</w:t>
      </w:r>
      <w:proofErr w:type="spellEnd"/>
      <w:r w:rsidRPr="009D09FC">
        <w:rPr>
          <w:rFonts w:ascii="Book Antiqua" w:hAnsi="Book Antiqua"/>
          <w:color w:val="000000"/>
          <w:sz w:val="20"/>
          <w:szCs w:val="20"/>
        </w:rPr>
        <w:t xml:space="preserve">/det-1233 </w:t>
      </w:r>
      <w:proofErr w:type="spellStart"/>
      <w:r w:rsidRPr="009D09FC">
        <w:rPr>
          <w:rFonts w:ascii="Book Antiqua" w:hAnsi="Book Antiqua"/>
          <w:color w:val="000000"/>
          <w:sz w:val="20"/>
          <w:szCs w:val="20"/>
        </w:rPr>
        <w:t>lt</w:t>
      </w:r>
      <w:proofErr w:type="spellEnd"/>
      <w:r w:rsidRPr="009D09FC">
        <w:rPr>
          <w:rFonts w:ascii="Book Antiqua" w:hAnsi="Book Antiqua"/>
          <w:color w:val="000000"/>
          <w:sz w:val="20"/>
          <w:szCs w:val="20"/>
        </w:rPr>
        <w:t xml:space="preserve">/det. Sebagian </w:t>
      </w:r>
      <w:proofErr w:type="spellStart"/>
      <w:r w:rsidRPr="009D09FC">
        <w:rPr>
          <w:rFonts w:ascii="Book Antiqua" w:hAnsi="Book Antiqua"/>
          <w:color w:val="000000"/>
          <w:sz w:val="20"/>
          <w:szCs w:val="20"/>
        </w:rPr>
        <w:t>kecil</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tidak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mengalir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jika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musim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kemarau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Pulau</w:t>
      </w:r>
      <w:proofErr w:type="spellEnd"/>
      <w:r w:rsidRPr="009D09FC">
        <w:rPr>
          <w:rFonts w:ascii="Book Antiqua" w:hAnsi="Book Antiqua"/>
          <w:color w:val="000000"/>
          <w:sz w:val="20"/>
          <w:szCs w:val="20"/>
        </w:rPr>
        <w:t xml:space="preserve"> Lombok </w:t>
      </w:r>
      <w:proofErr w:type="spellStart"/>
      <w:r w:rsidRPr="009D09FC">
        <w:rPr>
          <w:rFonts w:ascii="Book Antiqua" w:hAnsi="Book Antiqua"/>
          <w:color w:val="000000"/>
          <w:sz w:val="20"/>
          <w:szCs w:val="20"/>
        </w:rPr>
        <w:t>sendiri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mengalami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defisit</w:t>
      </w:r>
      <w:proofErr w:type="spellEnd"/>
      <w:r w:rsidRPr="009D09FC">
        <w:rPr>
          <w:rFonts w:ascii="Book Antiqua" w:hAnsi="Book Antiqua"/>
          <w:color w:val="000000"/>
          <w:sz w:val="20"/>
          <w:szCs w:val="20"/>
        </w:rPr>
        <w:t xml:space="preserve"> air </w:t>
      </w:r>
      <w:proofErr w:type="spellStart"/>
      <w:r w:rsidRPr="009D09FC">
        <w:rPr>
          <w:rFonts w:ascii="Book Antiqua" w:hAnsi="Book Antiqua"/>
          <w:color w:val="000000"/>
          <w:sz w:val="20"/>
          <w:szCs w:val="20"/>
        </w:rPr>
        <w:t>sebagaimana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dilaporkan</w:t>
      </w:r>
      <w:proofErr w:type="spellEnd"/>
      <w:r w:rsidRPr="009D09FC">
        <w:rPr>
          <w:rFonts w:ascii="Book Antiqua" w:hAnsi="Book Antiqua"/>
          <w:color w:val="000000"/>
          <w:sz w:val="20"/>
          <w:szCs w:val="20"/>
        </w:rPr>
        <w:t xml:space="preserve"> oleh Sayaka B et al (2006) </w:t>
      </w:r>
      <w:proofErr w:type="spellStart"/>
      <w:r w:rsidRPr="009D09FC">
        <w:rPr>
          <w:rFonts w:ascii="Book Antiqua" w:hAnsi="Book Antiqua"/>
          <w:color w:val="000000"/>
          <w:sz w:val="20"/>
          <w:szCs w:val="20"/>
        </w:rPr>
        <w:t>bahwa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terjadi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penurunan</w:t>
      </w:r>
      <w:proofErr w:type="spellEnd"/>
      <w:r w:rsidRPr="009D09FC">
        <w:rPr>
          <w:rFonts w:ascii="Book Antiqua" w:hAnsi="Book Antiqua"/>
          <w:color w:val="000000"/>
          <w:sz w:val="20"/>
          <w:szCs w:val="20"/>
        </w:rPr>
        <w:t xml:space="preserve"> debit air </w:t>
      </w:r>
      <w:proofErr w:type="spellStart"/>
      <w:r w:rsidRPr="009D09FC">
        <w:rPr>
          <w:rFonts w:ascii="Book Antiqua" w:hAnsi="Book Antiqua"/>
          <w:color w:val="000000"/>
          <w:sz w:val="20"/>
          <w:szCs w:val="20"/>
        </w:rPr>
        <w:t>dalam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periode</w:t>
      </w:r>
      <w:proofErr w:type="spellEnd"/>
      <w:r w:rsidRPr="009D09FC">
        <w:rPr>
          <w:rFonts w:ascii="Book Antiqua" w:hAnsi="Book Antiqua"/>
          <w:color w:val="000000"/>
          <w:sz w:val="20"/>
          <w:szCs w:val="20"/>
        </w:rPr>
        <w:t xml:space="preserve"> 2000-2003 di DAS </w:t>
      </w:r>
      <w:proofErr w:type="spellStart"/>
      <w:r w:rsidRPr="009D09FC">
        <w:rPr>
          <w:rFonts w:ascii="Book Antiqua" w:hAnsi="Book Antiqua"/>
          <w:color w:val="000000"/>
          <w:sz w:val="20"/>
          <w:szCs w:val="20"/>
        </w:rPr>
        <w:t>Dodokan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mencapai</w:t>
      </w:r>
      <w:proofErr w:type="spellEnd"/>
      <w:r w:rsidRPr="009D09FC">
        <w:rPr>
          <w:rFonts w:ascii="Book Antiqua" w:hAnsi="Book Antiqua"/>
          <w:color w:val="000000"/>
          <w:sz w:val="20"/>
          <w:szCs w:val="20"/>
        </w:rPr>
        <w:t xml:space="preserve"> minus (-61,2%) dan DAS </w:t>
      </w:r>
      <w:proofErr w:type="spellStart"/>
      <w:r w:rsidRPr="009D09FC">
        <w:rPr>
          <w:rFonts w:ascii="Book Antiqua" w:hAnsi="Book Antiqua"/>
          <w:color w:val="000000"/>
          <w:sz w:val="20"/>
          <w:szCs w:val="20"/>
        </w:rPr>
        <w:t>Menanga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mencapai</w:t>
      </w:r>
      <w:proofErr w:type="spellEnd"/>
      <w:r w:rsidRPr="009D09FC">
        <w:rPr>
          <w:rFonts w:ascii="Book Antiqua" w:hAnsi="Book Antiqua"/>
          <w:color w:val="000000"/>
          <w:sz w:val="20"/>
          <w:szCs w:val="20"/>
        </w:rPr>
        <w:t xml:space="preserve"> minus (-65,6%). </w:t>
      </w:r>
      <w:proofErr w:type="spellStart"/>
      <w:r w:rsidRPr="009D09FC">
        <w:rPr>
          <w:rFonts w:ascii="Book Antiqua" w:hAnsi="Book Antiqua"/>
          <w:color w:val="000000"/>
          <w:sz w:val="20"/>
          <w:szCs w:val="20"/>
        </w:rPr>
        <w:t>Disisi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lain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jumlah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mata</w:t>
      </w:r>
      <w:proofErr w:type="spellEnd"/>
      <w:r w:rsidRPr="009D09FC">
        <w:rPr>
          <w:rFonts w:ascii="Book Antiqua" w:hAnsi="Book Antiqua"/>
          <w:color w:val="000000"/>
          <w:sz w:val="20"/>
          <w:szCs w:val="20"/>
        </w:rPr>
        <w:t xml:space="preserve"> air di </w:t>
      </w:r>
      <w:proofErr w:type="spellStart"/>
      <w:r w:rsidRPr="009D09FC">
        <w:rPr>
          <w:rFonts w:ascii="Book Antiqua" w:hAnsi="Book Antiqua"/>
          <w:color w:val="000000"/>
          <w:sz w:val="20"/>
          <w:szCs w:val="20"/>
        </w:rPr>
        <w:t>Pulau</w:t>
      </w:r>
      <w:proofErr w:type="spellEnd"/>
      <w:r w:rsidRPr="009D09FC">
        <w:rPr>
          <w:rFonts w:ascii="Book Antiqua" w:hAnsi="Book Antiqua"/>
          <w:color w:val="000000"/>
          <w:sz w:val="20"/>
          <w:szCs w:val="20"/>
        </w:rPr>
        <w:t xml:space="preserve"> Lombok pada </w:t>
      </w:r>
      <w:proofErr w:type="spellStart"/>
      <w:r w:rsidRPr="009D09FC">
        <w:rPr>
          <w:rFonts w:ascii="Book Antiqua" w:hAnsi="Book Antiqua"/>
          <w:color w:val="000000"/>
          <w:sz w:val="20"/>
          <w:szCs w:val="20"/>
        </w:rPr>
        <w:t>tahun</w:t>
      </w:r>
      <w:proofErr w:type="spellEnd"/>
      <w:r w:rsidRPr="009D09FC">
        <w:rPr>
          <w:rFonts w:ascii="Book Antiqua" w:hAnsi="Book Antiqua"/>
          <w:color w:val="000000"/>
          <w:sz w:val="20"/>
          <w:szCs w:val="20"/>
        </w:rPr>
        <w:t xml:space="preserve"> 2006-2007 </w:t>
      </w:r>
      <w:proofErr w:type="spellStart"/>
      <w:r w:rsidRPr="009D09FC">
        <w:rPr>
          <w:rFonts w:ascii="Book Antiqua" w:hAnsi="Book Antiqua"/>
          <w:color w:val="000000"/>
          <w:sz w:val="20"/>
          <w:szCs w:val="20"/>
        </w:rPr>
        <w:t>sebanyak</w:t>
      </w:r>
      <w:proofErr w:type="spellEnd"/>
      <w:r w:rsidRPr="009D09FC">
        <w:rPr>
          <w:rFonts w:ascii="Book Antiqua" w:hAnsi="Book Antiqua"/>
          <w:color w:val="000000"/>
          <w:sz w:val="20"/>
          <w:szCs w:val="20"/>
        </w:rPr>
        <w:t xml:space="preserve"> 107 </w:t>
      </w:r>
      <w:proofErr w:type="spellStart"/>
      <w:r w:rsidRPr="009D09FC">
        <w:rPr>
          <w:rFonts w:ascii="Book Antiqua" w:hAnsi="Book Antiqua"/>
          <w:color w:val="000000"/>
          <w:sz w:val="20"/>
          <w:szCs w:val="20"/>
        </w:rPr>
        <w:t>titik</w:t>
      </w:r>
      <w:proofErr w:type="spellEnd"/>
      <w:r w:rsidRPr="009D09FC">
        <w:rPr>
          <w:rFonts w:ascii="Book Antiqua" w:hAnsi="Book Antiqua"/>
          <w:color w:val="000000"/>
          <w:sz w:val="20"/>
          <w:szCs w:val="20"/>
        </w:rPr>
        <w:t>/</w:t>
      </w:r>
      <w:proofErr w:type="spellStart"/>
      <w:r w:rsidRPr="009D09FC">
        <w:rPr>
          <w:rFonts w:ascii="Book Antiqua" w:hAnsi="Book Antiqua"/>
          <w:color w:val="000000"/>
          <w:sz w:val="20"/>
          <w:szCs w:val="20"/>
        </w:rPr>
        <w:t>lokasi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jika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dibandingkan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tahun</w:t>
      </w:r>
      <w:proofErr w:type="spellEnd"/>
      <w:r w:rsidRPr="009D09FC">
        <w:rPr>
          <w:rFonts w:ascii="Book Antiqua" w:hAnsi="Book Antiqua"/>
          <w:color w:val="000000"/>
          <w:sz w:val="20"/>
          <w:szCs w:val="20"/>
        </w:rPr>
        <w:t xml:space="preserve"> 1985 </w:t>
      </w:r>
      <w:proofErr w:type="spellStart"/>
      <w:r w:rsidRPr="009D09FC">
        <w:rPr>
          <w:rFonts w:ascii="Book Antiqua" w:hAnsi="Book Antiqua"/>
          <w:color w:val="000000"/>
          <w:sz w:val="20"/>
          <w:szCs w:val="20"/>
        </w:rPr>
        <w:t>maka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telah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terjadi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penurunan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sebesar</w:t>
      </w:r>
      <w:proofErr w:type="spellEnd"/>
      <w:r w:rsidRPr="009D09FC">
        <w:rPr>
          <w:rFonts w:ascii="Book Antiqua" w:hAnsi="Book Antiqua"/>
          <w:color w:val="000000"/>
          <w:sz w:val="20"/>
          <w:szCs w:val="20"/>
        </w:rPr>
        <w:t xml:space="preserve"> 50% </w:t>
      </w:r>
      <w:proofErr w:type="spellStart"/>
      <w:r w:rsidRPr="009D09FC">
        <w:rPr>
          <w:rFonts w:ascii="Book Antiqua" w:hAnsi="Book Antiqua"/>
          <w:color w:val="000000"/>
          <w:sz w:val="20"/>
          <w:szCs w:val="20"/>
        </w:rPr>
        <w:t>dari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jumlah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mata</w:t>
      </w:r>
      <w:proofErr w:type="spellEnd"/>
      <w:r w:rsidRPr="009D09FC">
        <w:rPr>
          <w:rFonts w:ascii="Book Antiqua" w:hAnsi="Book Antiqua"/>
          <w:color w:val="000000"/>
          <w:sz w:val="20"/>
          <w:szCs w:val="20"/>
        </w:rPr>
        <w:t xml:space="preserve"> air </w:t>
      </w:r>
      <w:proofErr w:type="spellStart"/>
      <w:r w:rsidRPr="009D09FC">
        <w:rPr>
          <w:rFonts w:ascii="Book Antiqua" w:hAnsi="Book Antiqua"/>
          <w:color w:val="000000"/>
          <w:sz w:val="20"/>
          <w:szCs w:val="20"/>
        </w:rPr>
        <w:t>sebelumnya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Sudiyono</w:t>
      </w:r>
      <w:proofErr w:type="spellEnd"/>
      <w:r w:rsidRPr="009D09FC">
        <w:rPr>
          <w:rFonts w:ascii="Book Antiqua" w:hAnsi="Book Antiqua"/>
          <w:color w:val="000000"/>
          <w:sz w:val="20"/>
          <w:szCs w:val="20"/>
        </w:rPr>
        <w:t xml:space="preserve">, 2012). Dalam pada </w:t>
      </w:r>
      <w:proofErr w:type="spellStart"/>
      <w:r w:rsidRPr="009D09FC">
        <w:rPr>
          <w:rFonts w:ascii="Book Antiqua" w:hAnsi="Book Antiqua"/>
          <w:color w:val="000000"/>
          <w:sz w:val="20"/>
          <w:szCs w:val="20"/>
        </w:rPr>
        <w:t>itu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defisit</w:t>
      </w:r>
      <w:proofErr w:type="spellEnd"/>
      <w:r w:rsidRPr="009D09FC">
        <w:rPr>
          <w:rFonts w:ascii="Book Antiqua" w:hAnsi="Book Antiqua"/>
          <w:color w:val="000000"/>
          <w:sz w:val="20"/>
          <w:szCs w:val="20"/>
        </w:rPr>
        <w:t xml:space="preserve"> air </w:t>
      </w:r>
      <w:proofErr w:type="spellStart"/>
      <w:r w:rsidRPr="009D09FC">
        <w:rPr>
          <w:rFonts w:ascii="Book Antiqua" w:hAnsi="Book Antiqua"/>
          <w:color w:val="000000"/>
          <w:sz w:val="20"/>
          <w:szCs w:val="20"/>
        </w:rPr>
        <w:t>ini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disebabkan</w:t>
      </w:r>
      <w:proofErr w:type="spellEnd"/>
      <w:r w:rsidRPr="009D09FC">
        <w:rPr>
          <w:rFonts w:ascii="Book Antiqua" w:hAnsi="Book Antiqua"/>
          <w:color w:val="000000"/>
          <w:sz w:val="20"/>
          <w:szCs w:val="20"/>
        </w:rPr>
        <w:t xml:space="preserve"> oleh </w:t>
      </w:r>
      <w:proofErr w:type="spellStart"/>
      <w:r w:rsidRPr="009D09FC">
        <w:rPr>
          <w:rFonts w:ascii="Book Antiqua" w:hAnsi="Book Antiqua"/>
          <w:color w:val="000000"/>
          <w:sz w:val="20"/>
          <w:szCs w:val="20"/>
        </w:rPr>
        <w:t>kerusakan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hutan</w:t>
      </w:r>
      <w:proofErr w:type="spellEnd"/>
      <w:r w:rsidRPr="009D09FC">
        <w:rPr>
          <w:rFonts w:ascii="Book Antiqua" w:hAnsi="Book Antiqua"/>
          <w:color w:val="000000"/>
          <w:sz w:val="20"/>
          <w:szCs w:val="20"/>
        </w:rPr>
        <w:t xml:space="preserve"> di </w:t>
      </w:r>
      <w:proofErr w:type="spellStart"/>
      <w:r w:rsidRPr="009D09FC">
        <w:rPr>
          <w:rFonts w:ascii="Book Antiqua" w:hAnsi="Book Antiqua"/>
          <w:color w:val="000000"/>
          <w:sz w:val="20"/>
          <w:szCs w:val="20"/>
        </w:rPr>
        <w:t>bagian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hulu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akibat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adanya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aktivitas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penebangan</w:t>
      </w:r>
      <w:proofErr w:type="spellEnd"/>
      <w:r w:rsidRPr="009D09FC">
        <w:rPr>
          <w:rFonts w:ascii="Book Antiqua" w:hAnsi="Book Antiqua"/>
          <w:color w:val="000000"/>
          <w:sz w:val="20"/>
          <w:szCs w:val="20"/>
        </w:rPr>
        <w:t xml:space="preserve"> liar, </w:t>
      </w:r>
      <w:proofErr w:type="spellStart"/>
      <w:r w:rsidRPr="009D09FC">
        <w:rPr>
          <w:rFonts w:ascii="Book Antiqua" w:hAnsi="Book Antiqua"/>
          <w:color w:val="000000"/>
          <w:sz w:val="20"/>
          <w:szCs w:val="20"/>
        </w:rPr>
        <w:t>alih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fungsi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lahan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konversi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lahan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hutan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maupun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faktor</w:t>
      </w:r>
      <w:proofErr w:type="spellEnd"/>
      <w:r w:rsidRPr="009D09FC">
        <w:rPr>
          <w:rFonts w:ascii="Book Antiqua" w:hAnsi="Book Antiqua"/>
          <w:color w:val="000000"/>
          <w:sz w:val="20"/>
          <w:szCs w:val="20"/>
        </w:rPr>
        <w:t xml:space="preserve"> lain yang </w:t>
      </w:r>
      <w:proofErr w:type="spellStart"/>
      <w:r w:rsidRPr="009D09FC">
        <w:rPr>
          <w:rFonts w:ascii="Book Antiqua" w:hAnsi="Book Antiqua"/>
          <w:color w:val="000000"/>
          <w:sz w:val="20"/>
          <w:szCs w:val="20"/>
        </w:rPr>
        <w:t>telah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menyebabkan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penurunan</w:t>
      </w:r>
      <w:proofErr w:type="spellEnd"/>
      <w:r w:rsidRPr="009D09FC">
        <w:rPr>
          <w:rFonts w:ascii="Book Antiqua" w:hAnsi="Book Antiqua"/>
          <w:color w:val="000000"/>
          <w:sz w:val="20"/>
          <w:szCs w:val="20"/>
        </w:rPr>
        <w:t xml:space="preserve"> debit </w:t>
      </w:r>
      <w:proofErr w:type="spellStart"/>
      <w:r w:rsidRPr="009D09FC">
        <w:rPr>
          <w:rFonts w:ascii="Book Antiqua" w:hAnsi="Book Antiqua"/>
          <w:color w:val="000000"/>
          <w:sz w:val="20"/>
          <w:szCs w:val="20"/>
        </w:rPr>
        <w:t>sungai</w:t>
      </w:r>
      <w:proofErr w:type="spellEnd"/>
      <w:r w:rsidRPr="009D09FC">
        <w:rPr>
          <w:rFonts w:ascii="Book Antiqua" w:hAnsi="Book Antiqua"/>
          <w:color w:val="000000"/>
          <w:sz w:val="20"/>
          <w:szCs w:val="20"/>
        </w:rPr>
        <w:t xml:space="preserve"> rata-rata 30% yang </w:t>
      </w:r>
      <w:proofErr w:type="spellStart"/>
      <w:r w:rsidRPr="009D09FC">
        <w:rPr>
          <w:rFonts w:ascii="Book Antiqua" w:hAnsi="Book Antiqua"/>
          <w:color w:val="000000"/>
          <w:sz w:val="20"/>
          <w:szCs w:val="20"/>
        </w:rPr>
        <w:t>berdampak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langsung</w:t>
      </w:r>
      <w:proofErr w:type="spellEnd"/>
      <w:r w:rsidRPr="009D09FC">
        <w:rPr>
          <w:rFonts w:ascii="Book Antiqua" w:hAnsi="Book Antiqua"/>
          <w:color w:val="000000"/>
          <w:sz w:val="20"/>
          <w:szCs w:val="20"/>
        </w:rPr>
        <w:t xml:space="preserve"> pada </w:t>
      </w:r>
      <w:proofErr w:type="spellStart"/>
      <w:r w:rsidRPr="009D09FC">
        <w:rPr>
          <w:rFonts w:ascii="Book Antiqua" w:hAnsi="Book Antiqua"/>
          <w:color w:val="000000"/>
          <w:sz w:val="20"/>
          <w:szCs w:val="20"/>
        </w:rPr>
        <w:t>terjadinya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defisit</w:t>
      </w:r>
      <w:proofErr w:type="spellEnd"/>
      <w:r w:rsidRPr="009D09FC">
        <w:rPr>
          <w:rFonts w:ascii="Book Antiqua" w:hAnsi="Book Antiqua"/>
          <w:color w:val="000000"/>
          <w:sz w:val="20"/>
          <w:szCs w:val="20"/>
        </w:rPr>
        <w:t xml:space="preserve"> air </w:t>
      </w:r>
      <w:proofErr w:type="spellStart"/>
      <w:r w:rsidRPr="009D09FC">
        <w:rPr>
          <w:rFonts w:ascii="Book Antiqua" w:hAnsi="Book Antiqua"/>
          <w:color w:val="000000"/>
          <w:sz w:val="20"/>
          <w:szCs w:val="20"/>
        </w:rPr>
        <w:t>sebesar</w:t>
      </w:r>
      <w:proofErr w:type="spellEnd"/>
      <w:r w:rsidRPr="009D09FC">
        <w:rPr>
          <w:rFonts w:ascii="Book Antiqua" w:hAnsi="Book Antiqua"/>
          <w:color w:val="000000"/>
          <w:sz w:val="20"/>
          <w:szCs w:val="20"/>
        </w:rPr>
        <w:t xml:space="preserve"> 1.252,03 </w:t>
      </w:r>
      <w:proofErr w:type="spellStart"/>
      <w:r w:rsidRPr="009D09FC">
        <w:rPr>
          <w:rFonts w:ascii="Book Antiqua" w:hAnsi="Book Antiqua"/>
          <w:color w:val="000000"/>
          <w:sz w:val="20"/>
          <w:szCs w:val="20"/>
        </w:rPr>
        <w:t>juta</w:t>
      </w:r>
      <w:proofErr w:type="spellEnd"/>
      <w:r w:rsidRPr="009D09FC">
        <w:rPr>
          <w:rFonts w:ascii="Book Antiqua" w:hAnsi="Book Antiqua"/>
          <w:color w:val="000000"/>
          <w:sz w:val="20"/>
          <w:szCs w:val="20"/>
        </w:rPr>
        <w:t xml:space="preserve"> meter </w:t>
      </w:r>
      <w:proofErr w:type="spellStart"/>
      <w:r w:rsidRPr="009D09FC">
        <w:rPr>
          <w:rFonts w:ascii="Book Antiqua" w:hAnsi="Book Antiqua"/>
          <w:color w:val="000000"/>
          <w:sz w:val="20"/>
          <w:szCs w:val="20"/>
        </w:rPr>
        <w:t>kubik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Sudiyono</w:t>
      </w:r>
      <w:proofErr w:type="spellEnd"/>
      <w:r w:rsidRPr="009D09FC">
        <w:rPr>
          <w:rFonts w:ascii="Book Antiqua" w:hAnsi="Book Antiqua"/>
          <w:color w:val="000000"/>
          <w:sz w:val="20"/>
          <w:szCs w:val="20"/>
        </w:rPr>
        <w:t xml:space="preserve">, 2012). </w:t>
      </w:r>
    </w:p>
    <w:p w14:paraId="1F1C1DAA" w14:textId="77777777" w:rsidR="009D09FC" w:rsidRPr="009D09FC" w:rsidRDefault="009D09FC" w:rsidP="009D09FC">
      <w:pPr>
        <w:spacing w:line="240" w:lineRule="atLeast"/>
        <w:ind w:firstLine="426"/>
        <w:jc w:val="both"/>
        <w:rPr>
          <w:rFonts w:ascii="Book Antiqua" w:hAnsi="Book Antiqua"/>
          <w:color w:val="000000"/>
          <w:sz w:val="20"/>
          <w:szCs w:val="20"/>
        </w:rPr>
      </w:pPr>
      <w:proofErr w:type="spellStart"/>
      <w:r w:rsidRPr="009D09FC">
        <w:rPr>
          <w:rFonts w:ascii="Book Antiqua" w:hAnsi="Book Antiqua"/>
          <w:color w:val="000000"/>
          <w:sz w:val="20"/>
          <w:szCs w:val="20"/>
        </w:rPr>
        <w:t>Menurut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Kepala</w:t>
      </w:r>
      <w:proofErr w:type="spellEnd"/>
      <w:r w:rsidRPr="009D09FC">
        <w:rPr>
          <w:rFonts w:ascii="Book Antiqua" w:hAnsi="Book Antiqua"/>
          <w:color w:val="000000"/>
          <w:sz w:val="20"/>
          <w:szCs w:val="20"/>
        </w:rPr>
        <w:t xml:space="preserve"> Dinas </w:t>
      </w:r>
      <w:proofErr w:type="spellStart"/>
      <w:r w:rsidRPr="009D09FC">
        <w:rPr>
          <w:rFonts w:ascii="Book Antiqua" w:hAnsi="Book Antiqua"/>
          <w:color w:val="000000"/>
          <w:sz w:val="20"/>
          <w:szCs w:val="20"/>
        </w:rPr>
        <w:t>Lingkungan</w:t>
      </w:r>
      <w:proofErr w:type="spellEnd"/>
      <w:r w:rsidRPr="009D09FC">
        <w:rPr>
          <w:rFonts w:ascii="Book Antiqua" w:hAnsi="Book Antiqua"/>
          <w:color w:val="000000"/>
          <w:sz w:val="20"/>
          <w:szCs w:val="20"/>
        </w:rPr>
        <w:t xml:space="preserve"> Hidup dan </w:t>
      </w:r>
      <w:proofErr w:type="spellStart"/>
      <w:r w:rsidRPr="009D09FC">
        <w:rPr>
          <w:rFonts w:ascii="Book Antiqua" w:hAnsi="Book Antiqua"/>
          <w:color w:val="000000"/>
          <w:sz w:val="20"/>
          <w:szCs w:val="20"/>
        </w:rPr>
        <w:t>Kehutanan</w:t>
      </w:r>
      <w:proofErr w:type="spellEnd"/>
      <w:r w:rsidRPr="009D09FC">
        <w:rPr>
          <w:rFonts w:ascii="Book Antiqua" w:hAnsi="Book Antiqua"/>
          <w:color w:val="000000"/>
          <w:sz w:val="20"/>
          <w:szCs w:val="20"/>
        </w:rPr>
        <w:t xml:space="preserve"> (DLHK) NTB </w:t>
      </w:r>
      <w:proofErr w:type="spellStart"/>
      <w:r w:rsidRPr="009D09FC">
        <w:rPr>
          <w:rFonts w:ascii="Book Antiqua" w:hAnsi="Book Antiqua"/>
          <w:color w:val="000000"/>
          <w:sz w:val="20"/>
          <w:szCs w:val="20"/>
        </w:rPr>
        <w:t>Julmansyah</w:t>
      </w:r>
      <w:proofErr w:type="spellEnd"/>
      <w:r w:rsidRPr="009D09FC">
        <w:rPr>
          <w:rFonts w:ascii="Book Antiqua" w:hAnsi="Book Antiqua"/>
          <w:color w:val="000000"/>
          <w:sz w:val="20"/>
          <w:szCs w:val="20"/>
        </w:rPr>
        <w:t xml:space="preserve"> </w:t>
      </w:r>
      <w:proofErr w:type="spellStart"/>
      <w:proofErr w:type="gramStart"/>
      <w:r w:rsidRPr="009D09FC">
        <w:rPr>
          <w:rFonts w:ascii="Book Antiqua" w:hAnsi="Book Antiqua"/>
          <w:color w:val="000000"/>
          <w:sz w:val="20"/>
          <w:szCs w:val="20"/>
        </w:rPr>
        <w:t>S.Hut</w:t>
      </w:r>
      <w:proofErr w:type="spellEnd"/>
      <w:proofErr w:type="gramEnd"/>
      <w:r w:rsidRPr="009D09FC">
        <w:rPr>
          <w:rFonts w:ascii="Book Antiqua" w:hAnsi="Book Antiqua"/>
          <w:color w:val="000000"/>
          <w:sz w:val="20"/>
          <w:szCs w:val="20"/>
        </w:rPr>
        <w:t>, M.A.P.,</w:t>
      </w:r>
      <w:proofErr w:type="spellStart"/>
      <w:r w:rsidRPr="009D09FC">
        <w:rPr>
          <w:rFonts w:ascii="Book Antiqua" w:hAnsi="Book Antiqua"/>
          <w:color w:val="000000"/>
          <w:sz w:val="20"/>
          <w:szCs w:val="20"/>
        </w:rPr>
        <w:t>menerangkan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berdasarkan</w:t>
      </w:r>
      <w:proofErr w:type="spellEnd"/>
      <w:r w:rsidRPr="009D09FC">
        <w:rPr>
          <w:rFonts w:ascii="Book Antiqua" w:hAnsi="Book Antiqua"/>
          <w:color w:val="000000"/>
          <w:sz w:val="20"/>
          <w:szCs w:val="20"/>
        </w:rPr>
        <w:t xml:space="preserve"> data </w:t>
      </w:r>
      <w:proofErr w:type="spellStart"/>
      <w:r w:rsidRPr="009D09FC">
        <w:rPr>
          <w:rFonts w:ascii="Book Antiqua" w:hAnsi="Book Antiqua"/>
          <w:color w:val="000000"/>
          <w:sz w:val="20"/>
          <w:szCs w:val="20"/>
        </w:rPr>
        <w:t>daya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dukung</w:t>
      </w:r>
      <w:proofErr w:type="spellEnd"/>
      <w:r w:rsidRPr="009D09FC">
        <w:rPr>
          <w:rFonts w:ascii="Book Antiqua" w:hAnsi="Book Antiqua"/>
          <w:color w:val="000000"/>
          <w:sz w:val="20"/>
          <w:szCs w:val="20"/>
        </w:rPr>
        <w:t xml:space="preserve"> data </w:t>
      </w:r>
      <w:proofErr w:type="spellStart"/>
      <w:r w:rsidRPr="009D09FC">
        <w:rPr>
          <w:rFonts w:ascii="Book Antiqua" w:hAnsi="Book Antiqua"/>
          <w:color w:val="000000"/>
          <w:sz w:val="20"/>
          <w:szCs w:val="20"/>
        </w:rPr>
        <w:t>tampung</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lingkungan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hidup</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rilis</w:t>
      </w:r>
      <w:proofErr w:type="spellEnd"/>
      <w:r w:rsidRPr="009D09FC">
        <w:rPr>
          <w:rFonts w:ascii="Book Antiqua" w:hAnsi="Book Antiqua"/>
          <w:color w:val="000000"/>
          <w:sz w:val="20"/>
          <w:szCs w:val="20"/>
        </w:rPr>
        <w:t xml:space="preserve"> Kementerian LHK </w:t>
      </w:r>
      <w:proofErr w:type="spellStart"/>
      <w:r w:rsidRPr="009D09FC">
        <w:rPr>
          <w:rFonts w:ascii="Book Antiqua" w:hAnsi="Book Antiqua"/>
          <w:color w:val="000000"/>
          <w:sz w:val="20"/>
          <w:szCs w:val="20"/>
        </w:rPr>
        <w:t>khusus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Pulau</w:t>
      </w:r>
      <w:proofErr w:type="spellEnd"/>
      <w:r w:rsidRPr="009D09FC">
        <w:rPr>
          <w:rFonts w:ascii="Book Antiqua" w:hAnsi="Book Antiqua"/>
          <w:color w:val="000000"/>
          <w:sz w:val="20"/>
          <w:szCs w:val="20"/>
        </w:rPr>
        <w:t xml:space="preserve"> Lombok </w:t>
      </w:r>
      <w:proofErr w:type="spellStart"/>
      <w:r w:rsidRPr="009D09FC">
        <w:rPr>
          <w:rFonts w:ascii="Book Antiqua" w:hAnsi="Book Antiqua"/>
          <w:color w:val="000000"/>
          <w:sz w:val="20"/>
          <w:szCs w:val="20"/>
        </w:rPr>
        <w:t>sudah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melampaui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Artinya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semua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pihak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mesti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serius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mengkonservasi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melindungi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sumber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mata</w:t>
      </w:r>
      <w:proofErr w:type="spellEnd"/>
      <w:r w:rsidRPr="009D09FC">
        <w:rPr>
          <w:rFonts w:ascii="Book Antiqua" w:hAnsi="Book Antiqua"/>
          <w:color w:val="000000"/>
          <w:sz w:val="20"/>
          <w:szCs w:val="20"/>
        </w:rPr>
        <w:t xml:space="preserve"> air di </w:t>
      </w:r>
      <w:proofErr w:type="spellStart"/>
      <w:r w:rsidRPr="009D09FC">
        <w:rPr>
          <w:rFonts w:ascii="Book Antiqua" w:hAnsi="Book Antiqua"/>
          <w:color w:val="000000"/>
          <w:sz w:val="20"/>
          <w:szCs w:val="20"/>
        </w:rPr>
        <w:t>Pulau</w:t>
      </w:r>
      <w:proofErr w:type="spellEnd"/>
      <w:r w:rsidRPr="009D09FC">
        <w:rPr>
          <w:rFonts w:ascii="Book Antiqua" w:hAnsi="Book Antiqua"/>
          <w:color w:val="000000"/>
          <w:sz w:val="20"/>
          <w:szCs w:val="20"/>
        </w:rPr>
        <w:t xml:space="preserve"> Lombok. </w:t>
      </w:r>
      <w:r w:rsidRPr="009D09FC">
        <w:rPr>
          <w:rFonts w:ascii="Book Antiqua" w:hAnsi="Book Antiqua"/>
          <w:i/>
          <w:iCs/>
          <w:color w:val="000000"/>
          <w:sz w:val="20"/>
          <w:szCs w:val="20"/>
        </w:rPr>
        <w:t xml:space="preserve">“Kita </w:t>
      </w:r>
      <w:proofErr w:type="spellStart"/>
      <w:r w:rsidRPr="009D09FC">
        <w:rPr>
          <w:rFonts w:ascii="Book Antiqua" w:hAnsi="Book Antiqua"/>
          <w:i/>
          <w:iCs/>
          <w:color w:val="000000"/>
          <w:sz w:val="20"/>
          <w:szCs w:val="20"/>
        </w:rPr>
        <w:t>mesti</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serius</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mengkonservasi</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melindungi</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atau</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memproteksi</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sumber</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mata</w:t>
      </w:r>
      <w:proofErr w:type="spellEnd"/>
      <w:r w:rsidRPr="009D09FC">
        <w:rPr>
          <w:rFonts w:ascii="Book Antiqua" w:hAnsi="Book Antiqua"/>
          <w:i/>
          <w:iCs/>
          <w:color w:val="000000"/>
          <w:sz w:val="20"/>
          <w:szCs w:val="20"/>
        </w:rPr>
        <w:t xml:space="preserve"> air di </w:t>
      </w:r>
      <w:proofErr w:type="spellStart"/>
      <w:r w:rsidRPr="009D09FC">
        <w:rPr>
          <w:rFonts w:ascii="Book Antiqua" w:hAnsi="Book Antiqua"/>
          <w:i/>
          <w:iCs/>
          <w:color w:val="000000"/>
          <w:sz w:val="20"/>
          <w:szCs w:val="20"/>
        </w:rPr>
        <w:t>Pulau</w:t>
      </w:r>
      <w:proofErr w:type="spellEnd"/>
      <w:r w:rsidRPr="009D09FC">
        <w:rPr>
          <w:rFonts w:ascii="Book Antiqua" w:hAnsi="Book Antiqua"/>
          <w:i/>
          <w:iCs/>
          <w:color w:val="000000"/>
          <w:sz w:val="20"/>
          <w:szCs w:val="20"/>
        </w:rPr>
        <w:t xml:space="preserve"> Lombok. Tidak </w:t>
      </w:r>
      <w:proofErr w:type="spellStart"/>
      <w:r w:rsidRPr="009D09FC">
        <w:rPr>
          <w:rFonts w:ascii="Book Antiqua" w:hAnsi="Book Antiqua"/>
          <w:i/>
          <w:iCs/>
          <w:color w:val="000000"/>
          <w:sz w:val="20"/>
          <w:szCs w:val="20"/>
        </w:rPr>
        <w:t>ada</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pilihan</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lain</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sementara</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populasi</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penduduk</w:t>
      </w:r>
      <w:proofErr w:type="spellEnd"/>
      <w:r w:rsidRPr="009D09FC">
        <w:rPr>
          <w:rFonts w:ascii="Book Antiqua" w:hAnsi="Book Antiqua"/>
          <w:i/>
          <w:iCs/>
          <w:color w:val="000000"/>
          <w:sz w:val="20"/>
          <w:szCs w:val="20"/>
        </w:rPr>
        <w:t xml:space="preserve"> dan </w:t>
      </w:r>
      <w:proofErr w:type="spellStart"/>
      <w:r w:rsidRPr="009D09FC">
        <w:rPr>
          <w:rFonts w:ascii="Book Antiqua" w:hAnsi="Book Antiqua"/>
          <w:i/>
          <w:iCs/>
          <w:color w:val="000000"/>
          <w:sz w:val="20"/>
          <w:szCs w:val="20"/>
        </w:rPr>
        <w:t>perumahan</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terus</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meningkat</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sementara</w:t>
      </w:r>
      <w:proofErr w:type="spellEnd"/>
      <w:r w:rsidRPr="009D09FC">
        <w:rPr>
          <w:rFonts w:ascii="Book Antiqua" w:hAnsi="Book Antiqua"/>
          <w:i/>
          <w:iCs/>
          <w:color w:val="000000"/>
          <w:sz w:val="20"/>
          <w:szCs w:val="20"/>
        </w:rPr>
        <w:t xml:space="preserve"> volume air </w:t>
      </w:r>
      <w:proofErr w:type="spellStart"/>
      <w:r w:rsidRPr="009D09FC">
        <w:rPr>
          <w:rFonts w:ascii="Book Antiqua" w:hAnsi="Book Antiqua"/>
          <w:i/>
          <w:iCs/>
          <w:color w:val="000000"/>
          <w:sz w:val="20"/>
          <w:szCs w:val="20"/>
        </w:rPr>
        <w:t>menurun</w:t>
      </w:r>
      <w:proofErr w:type="spellEnd"/>
      <w:r w:rsidRPr="009D09FC">
        <w:rPr>
          <w:rFonts w:ascii="Book Antiqua" w:hAnsi="Book Antiqua"/>
          <w:i/>
          <w:iCs/>
          <w:color w:val="000000"/>
          <w:sz w:val="20"/>
          <w:szCs w:val="20"/>
        </w:rPr>
        <w:t xml:space="preserve">. Minimal </w:t>
      </w:r>
      <w:proofErr w:type="spellStart"/>
      <w:r w:rsidRPr="009D09FC">
        <w:rPr>
          <w:rFonts w:ascii="Book Antiqua" w:hAnsi="Book Antiqua"/>
          <w:i/>
          <w:iCs/>
          <w:color w:val="000000"/>
          <w:sz w:val="20"/>
          <w:szCs w:val="20"/>
        </w:rPr>
        <w:t>konstan</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jelasnya</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saat</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penanaman</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bibit</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pohon</w:t>
      </w:r>
      <w:proofErr w:type="spellEnd"/>
      <w:r w:rsidRPr="009D09FC">
        <w:rPr>
          <w:rFonts w:ascii="Book Antiqua" w:hAnsi="Book Antiqua"/>
          <w:i/>
          <w:iCs/>
          <w:color w:val="000000"/>
          <w:sz w:val="20"/>
          <w:szCs w:val="20"/>
        </w:rPr>
        <w:t xml:space="preserve"> di </w:t>
      </w:r>
      <w:proofErr w:type="spellStart"/>
      <w:r w:rsidRPr="009D09FC">
        <w:rPr>
          <w:rFonts w:ascii="Book Antiqua" w:hAnsi="Book Antiqua"/>
          <w:i/>
          <w:iCs/>
          <w:color w:val="000000"/>
          <w:sz w:val="20"/>
          <w:szCs w:val="20"/>
        </w:rPr>
        <w:t>Lingsar</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bersama</w:t>
      </w:r>
      <w:proofErr w:type="spellEnd"/>
      <w:r w:rsidRPr="009D09FC">
        <w:rPr>
          <w:rFonts w:ascii="Book Antiqua" w:hAnsi="Book Antiqua"/>
          <w:i/>
          <w:iCs/>
          <w:color w:val="000000"/>
          <w:sz w:val="20"/>
          <w:szCs w:val="20"/>
        </w:rPr>
        <w:t xml:space="preserve"> PTAM Giri </w:t>
      </w:r>
      <w:proofErr w:type="spellStart"/>
      <w:r w:rsidRPr="009D09FC">
        <w:rPr>
          <w:rFonts w:ascii="Book Antiqua" w:hAnsi="Book Antiqua"/>
          <w:i/>
          <w:iCs/>
          <w:color w:val="000000"/>
          <w:sz w:val="20"/>
          <w:szCs w:val="20"/>
        </w:rPr>
        <w:t>Menang</w:t>
      </w:r>
      <w:proofErr w:type="spellEnd"/>
      <w:r w:rsidRPr="009D09FC">
        <w:rPr>
          <w:rFonts w:ascii="Book Antiqua" w:hAnsi="Book Antiqua"/>
          <w:i/>
          <w:iCs/>
          <w:color w:val="000000"/>
          <w:sz w:val="20"/>
          <w:szCs w:val="20"/>
        </w:rPr>
        <w:t xml:space="preserve">, Rabu, 27 </w:t>
      </w:r>
      <w:proofErr w:type="spellStart"/>
      <w:r w:rsidRPr="009D09FC">
        <w:rPr>
          <w:rFonts w:ascii="Book Antiqua" w:hAnsi="Book Antiqua"/>
          <w:i/>
          <w:iCs/>
          <w:color w:val="000000"/>
          <w:sz w:val="20"/>
          <w:szCs w:val="20"/>
        </w:rPr>
        <w:t>Desember</w:t>
      </w:r>
      <w:proofErr w:type="spellEnd"/>
      <w:r w:rsidRPr="009D09FC">
        <w:rPr>
          <w:rFonts w:ascii="Book Antiqua" w:hAnsi="Book Antiqua"/>
          <w:i/>
          <w:iCs/>
          <w:color w:val="000000"/>
          <w:sz w:val="20"/>
          <w:szCs w:val="20"/>
        </w:rPr>
        <w:t xml:space="preserve"> 2023</w:t>
      </w:r>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Kekurangan</w:t>
      </w:r>
      <w:proofErr w:type="spellEnd"/>
      <w:r w:rsidRPr="009D09FC">
        <w:rPr>
          <w:rFonts w:ascii="Book Antiqua" w:hAnsi="Book Antiqua"/>
          <w:color w:val="000000"/>
          <w:sz w:val="20"/>
          <w:szCs w:val="20"/>
        </w:rPr>
        <w:t xml:space="preserve"> debit air </w:t>
      </w:r>
      <w:proofErr w:type="spellStart"/>
      <w:r w:rsidRPr="009D09FC">
        <w:rPr>
          <w:rFonts w:ascii="Book Antiqua" w:hAnsi="Book Antiqua"/>
          <w:color w:val="000000"/>
          <w:sz w:val="20"/>
          <w:szCs w:val="20"/>
        </w:rPr>
        <w:t>tersebut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dipicu</w:t>
      </w:r>
      <w:proofErr w:type="spellEnd"/>
      <w:r w:rsidRPr="009D09FC">
        <w:rPr>
          <w:rFonts w:ascii="Book Antiqua" w:hAnsi="Book Antiqua"/>
          <w:color w:val="000000"/>
          <w:sz w:val="20"/>
          <w:szCs w:val="20"/>
        </w:rPr>
        <w:t xml:space="preserve"> oleh </w:t>
      </w:r>
      <w:proofErr w:type="spellStart"/>
      <w:r w:rsidRPr="009D09FC">
        <w:rPr>
          <w:rFonts w:ascii="Book Antiqua" w:hAnsi="Book Antiqua"/>
          <w:color w:val="000000"/>
          <w:sz w:val="20"/>
          <w:szCs w:val="20"/>
        </w:rPr>
        <w:t>kondisi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lahan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kritis</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semakin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meluas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Berdasarkan</w:t>
      </w:r>
      <w:proofErr w:type="spellEnd"/>
      <w:r w:rsidRPr="009D09FC">
        <w:rPr>
          <w:rFonts w:ascii="Book Antiqua" w:hAnsi="Book Antiqua"/>
          <w:color w:val="000000"/>
          <w:sz w:val="20"/>
          <w:szCs w:val="20"/>
        </w:rPr>
        <w:t xml:space="preserve"> data BPDAS </w:t>
      </w:r>
      <w:proofErr w:type="spellStart"/>
      <w:r w:rsidRPr="009D09FC">
        <w:rPr>
          <w:rFonts w:ascii="Book Antiqua" w:hAnsi="Book Antiqua"/>
          <w:color w:val="000000"/>
          <w:sz w:val="20"/>
          <w:szCs w:val="20"/>
        </w:rPr>
        <w:t>tahun</w:t>
      </w:r>
      <w:proofErr w:type="spellEnd"/>
      <w:r w:rsidRPr="009D09FC">
        <w:rPr>
          <w:rFonts w:ascii="Book Antiqua" w:hAnsi="Book Antiqua"/>
          <w:color w:val="000000"/>
          <w:sz w:val="20"/>
          <w:szCs w:val="20"/>
        </w:rPr>
        <w:t xml:space="preserve"> 2023, </w:t>
      </w:r>
      <w:proofErr w:type="spellStart"/>
      <w:r w:rsidRPr="009D09FC">
        <w:rPr>
          <w:rFonts w:ascii="Book Antiqua" w:hAnsi="Book Antiqua"/>
          <w:color w:val="000000"/>
          <w:sz w:val="20"/>
          <w:szCs w:val="20"/>
        </w:rPr>
        <w:t>lahan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kritis</w:t>
      </w:r>
      <w:proofErr w:type="spellEnd"/>
      <w:r w:rsidRPr="009D09FC">
        <w:rPr>
          <w:rFonts w:ascii="Book Antiqua" w:hAnsi="Book Antiqua"/>
          <w:color w:val="000000"/>
          <w:sz w:val="20"/>
          <w:szCs w:val="20"/>
        </w:rPr>
        <w:t xml:space="preserve"> di NTB </w:t>
      </w:r>
      <w:proofErr w:type="spellStart"/>
      <w:r w:rsidRPr="009D09FC">
        <w:rPr>
          <w:rFonts w:ascii="Book Antiqua" w:hAnsi="Book Antiqua"/>
          <w:color w:val="000000"/>
          <w:sz w:val="20"/>
          <w:szCs w:val="20"/>
        </w:rPr>
        <w:t>seluas</w:t>
      </w:r>
      <w:proofErr w:type="spellEnd"/>
      <w:r w:rsidRPr="009D09FC">
        <w:rPr>
          <w:rFonts w:ascii="Book Antiqua" w:hAnsi="Book Antiqua"/>
          <w:color w:val="000000"/>
          <w:sz w:val="20"/>
          <w:szCs w:val="20"/>
        </w:rPr>
        <w:t xml:space="preserve"> 490 </w:t>
      </w:r>
      <w:proofErr w:type="spellStart"/>
      <w:r w:rsidRPr="009D09FC">
        <w:rPr>
          <w:rFonts w:ascii="Book Antiqua" w:hAnsi="Book Antiqua"/>
          <w:color w:val="000000"/>
          <w:sz w:val="20"/>
          <w:szCs w:val="20"/>
        </w:rPr>
        <w:t>ribu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hektar</w:t>
      </w:r>
      <w:proofErr w:type="spellEnd"/>
      <w:r w:rsidRPr="009D09FC">
        <w:rPr>
          <w:rFonts w:ascii="Book Antiqua" w:hAnsi="Book Antiqua"/>
          <w:color w:val="000000"/>
          <w:sz w:val="20"/>
          <w:szCs w:val="20"/>
        </w:rPr>
        <w:t xml:space="preserve">, 190 </w:t>
      </w:r>
      <w:proofErr w:type="spellStart"/>
      <w:r w:rsidRPr="009D09FC">
        <w:rPr>
          <w:rFonts w:ascii="Book Antiqua" w:hAnsi="Book Antiqua"/>
          <w:color w:val="000000"/>
          <w:sz w:val="20"/>
          <w:szCs w:val="20"/>
        </w:rPr>
        <w:t>ribu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hektar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berada</w:t>
      </w:r>
      <w:proofErr w:type="spellEnd"/>
      <w:r w:rsidRPr="009D09FC">
        <w:rPr>
          <w:rFonts w:ascii="Book Antiqua" w:hAnsi="Book Antiqua"/>
          <w:color w:val="000000"/>
          <w:sz w:val="20"/>
          <w:szCs w:val="20"/>
        </w:rPr>
        <w:t xml:space="preserve"> di </w:t>
      </w:r>
      <w:proofErr w:type="spellStart"/>
      <w:r w:rsidRPr="009D09FC">
        <w:rPr>
          <w:rFonts w:ascii="Book Antiqua" w:hAnsi="Book Antiqua"/>
          <w:color w:val="000000"/>
          <w:sz w:val="20"/>
          <w:szCs w:val="20"/>
        </w:rPr>
        <w:t>dalam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kawasan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hutan</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sisanya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seluas</w:t>
      </w:r>
      <w:proofErr w:type="spellEnd"/>
      <w:r w:rsidRPr="009D09FC">
        <w:rPr>
          <w:rFonts w:ascii="Book Antiqua" w:hAnsi="Book Antiqua"/>
          <w:color w:val="000000"/>
          <w:sz w:val="20"/>
          <w:szCs w:val="20"/>
        </w:rPr>
        <w:t xml:space="preserve"> di </w:t>
      </w:r>
      <w:proofErr w:type="spellStart"/>
      <w:r w:rsidRPr="009D09FC">
        <w:rPr>
          <w:rFonts w:ascii="Book Antiqua" w:hAnsi="Book Antiqua"/>
          <w:color w:val="000000"/>
          <w:sz w:val="20"/>
          <w:szCs w:val="20"/>
        </w:rPr>
        <w:t>luar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kawasan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hutan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seluas</w:t>
      </w:r>
      <w:proofErr w:type="spellEnd"/>
      <w:r w:rsidRPr="009D09FC">
        <w:rPr>
          <w:rFonts w:ascii="Book Antiqua" w:hAnsi="Book Antiqua"/>
          <w:color w:val="000000"/>
          <w:sz w:val="20"/>
          <w:szCs w:val="20"/>
        </w:rPr>
        <w:t xml:space="preserve"> 300 </w:t>
      </w:r>
      <w:proofErr w:type="spellStart"/>
      <w:r w:rsidRPr="009D09FC">
        <w:rPr>
          <w:rFonts w:ascii="Book Antiqua" w:hAnsi="Book Antiqua"/>
          <w:color w:val="000000"/>
          <w:sz w:val="20"/>
          <w:szCs w:val="20"/>
        </w:rPr>
        <w:t>ribu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hektar</w:t>
      </w:r>
      <w:proofErr w:type="spellEnd"/>
      <w:r w:rsidRPr="009D09FC">
        <w:rPr>
          <w:rFonts w:ascii="Book Antiqua" w:hAnsi="Book Antiqua"/>
          <w:color w:val="000000"/>
          <w:sz w:val="20"/>
          <w:szCs w:val="20"/>
        </w:rPr>
        <w:t xml:space="preserve">. Lahan </w:t>
      </w:r>
      <w:proofErr w:type="spellStart"/>
      <w:r w:rsidRPr="009D09FC">
        <w:rPr>
          <w:rFonts w:ascii="Book Antiqua" w:hAnsi="Book Antiqua"/>
          <w:color w:val="000000"/>
          <w:sz w:val="20"/>
          <w:szCs w:val="20"/>
        </w:rPr>
        <w:t>kritis</w:t>
      </w:r>
      <w:proofErr w:type="spellEnd"/>
      <w:r w:rsidRPr="009D09FC">
        <w:rPr>
          <w:rFonts w:ascii="Book Antiqua" w:hAnsi="Book Antiqua"/>
          <w:color w:val="000000"/>
          <w:sz w:val="20"/>
          <w:szCs w:val="20"/>
        </w:rPr>
        <w:t xml:space="preserve"> di </w:t>
      </w:r>
      <w:proofErr w:type="spellStart"/>
      <w:r w:rsidRPr="009D09FC">
        <w:rPr>
          <w:rFonts w:ascii="Book Antiqua" w:hAnsi="Book Antiqua"/>
          <w:color w:val="000000"/>
          <w:sz w:val="20"/>
          <w:szCs w:val="20"/>
        </w:rPr>
        <w:t>dalam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kawasan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hutan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disebabkan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pembabatan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alih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fungsi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untuk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tanam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jagung</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lainnya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Kondisi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lahan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kritis</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ada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kawasan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hutan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cendrung</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meluas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ini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dapat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berdampak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terhadap</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berkurangnya</w:t>
      </w:r>
      <w:proofErr w:type="spellEnd"/>
      <w:r w:rsidRPr="009D09FC">
        <w:rPr>
          <w:rFonts w:ascii="Book Antiqua" w:hAnsi="Book Antiqua"/>
          <w:color w:val="000000"/>
          <w:sz w:val="20"/>
          <w:szCs w:val="20"/>
        </w:rPr>
        <w:t xml:space="preserve"> volume debit air </w:t>
      </w:r>
      <w:proofErr w:type="spellStart"/>
      <w:r w:rsidRPr="009D09FC">
        <w:rPr>
          <w:rFonts w:ascii="Book Antiqua" w:hAnsi="Book Antiqua"/>
          <w:color w:val="000000"/>
          <w:sz w:val="20"/>
          <w:szCs w:val="20"/>
        </w:rPr>
        <w:t>bahkan</w:t>
      </w:r>
      <w:proofErr w:type="spellEnd"/>
      <w:r w:rsidRPr="009D09FC">
        <w:rPr>
          <w:rFonts w:ascii="Book Antiqua" w:hAnsi="Book Antiqua"/>
          <w:color w:val="000000"/>
          <w:sz w:val="20"/>
          <w:szCs w:val="20"/>
        </w:rPr>
        <w:t xml:space="preserve"> di </w:t>
      </w:r>
      <w:proofErr w:type="spellStart"/>
      <w:r w:rsidRPr="009D09FC">
        <w:rPr>
          <w:rFonts w:ascii="Book Antiqua" w:hAnsi="Book Antiqua"/>
          <w:color w:val="000000"/>
          <w:sz w:val="20"/>
          <w:szCs w:val="20"/>
        </w:rPr>
        <w:t>beberapa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titik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mata</w:t>
      </w:r>
      <w:proofErr w:type="spellEnd"/>
      <w:r w:rsidRPr="009D09FC">
        <w:rPr>
          <w:rFonts w:ascii="Book Antiqua" w:hAnsi="Book Antiqua"/>
          <w:color w:val="000000"/>
          <w:sz w:val="20"/>
          <w:szCs w:val="20"/>
        </w:rPr>
        <w:t xml:space="preserve"> air </w:t>
      </w:r>
      <w:proofErr w:type="spellStart"/>
      <w:r w:rsidRPr="009D09FC">
        <w:rPr>
          <w:rFonts w:ascii="Book Antiqua" w:hAnsi="Book Antiqua"/>
          <w:color w:val="000000"/>
          <w:sz w:val="20"/>
          <w:szCs w:val="20"/>
        </w:rPr>
        <w:t>menghilang</w:t>
      </w:r>
      <w:proofErr w:type="spellEnd"/>
      <w:r w:rsidRPr="009D09FC">
        <w:rPr>
          <w:rFonts w:ascii="Book Antiqua" w:hAnsi="Book Antiqua"/>
          <w:color w:val="000000"/>
          <w:sz w:val="20"/>
          <w:szCs w:val="20"/>
        </w:rPr>
        <w:t xml:space="preserve">. </w:t>
      </w:r>
    </w:p>
    <w:p w14:paraId="14AABEB4" w14:textId="77777777" w:rsidR="009D09FC" w:rsidRPr="009D09FC" w:rsidRDefault="009D09FC" w:rsidP="009D09FC">
      <w:pPr>
        <w:spacing w:line="240" w:lineRule="atLeast"/>
        <w:ind w:firstLine="426"/>
        <w:jc w:val="both"/>
        <w:rPr>
          <w:rFonts w:ascii="Book Antiqua" w:hAnsi="Book Antiqua"/>
          <w:color w:val="000000"/>
          <w:sz w:val="20"/>
          <w:szCs w:val="20"/>
        </w:rPr>
      </w:pPr>
      <w:proofErr w:type="spellStart"/>
      <w:r w:rsidRPr="009D09FC">
        <w:rPr>
          <w:rFonts w:ascii="Book Antiqua" w:hAnsi="Book Antiqua"/>
          <w:color w:val="000000"/>
          <w:sz w:val="20"/>
          <w:szCs w:val="20"/>
        </w:rPr>
        <w:t>Tercatat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sekitar</w:t>
      </w:r>
      <w:proofErr w:type="spellEnd"/>
      <w:r w:rsidRPr="009D09FC">
        <w:rPr>
          <w:rFonts w:ascii="Book Antiqua" w:hAnsi="Book Antiqua"/>
          <w:color w:val="000000"/>
          <w:sz w:val="20"/>
          <w:szCs w:val="20"/>
        </w:rPr>
        <w:t xml:space="preserve"> 80% </w:t>
      </w:r>
      <w:proofErr w:type="spellStart"/>
      <w:r w:rsidRPr="009D09FC">
        <w:rPr>
          <w:rFonts w:ascii="Book Antiqua" w:hAnsi="Book Antiqua"/>
          <w:color w:val="000000"/>
          <w:sz w:val="20"/>
          <w:szCs w:val="20"/>
        </w:rPr>
        <w:t>penduduk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bumi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memiliki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kearifan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lokal</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Keraf</w:t>
      </w:r>
      <w:proofErr w:type="spellEnd"/>
      <w:r w:rsidRPr="009D09FC">
        <w:rPr>
          <w:rFonts w:ascii="Book Antiqua" w:hAnsi="Book Antiqua"/>
          <w:color w:val="000000"/>
          <w:sz w:val="20"/>
          <w:szCs w:val="20"/>
        </w:rPr>
        <w:t xml:space="preserve">, 2010). </w:t>
      </w:r>
      <w:proofErr w:type="spellStart"/>
      <w:r w:rsidRPr="009D09FC">
        <w:rPr>
          <w:rFonts w:ascii="Book Antiqua" w:hAnsi="Book Antiqua"/>
          <w:color w:val="000000"/>
          <w:sz w:val="20"/>
          <w:szCs w:val="20"/>
        </w:rPr>
        <w:t>Keadaan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tersebut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dapat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dijadikan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rujukan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untuk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hidup</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bertahan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lebih</w:t>
      </w:r>
      <w:proofErr w:type="spellEnd"/>
      <w:r w:rsidRPr="009D09FC">
        <w:rPr>
          <w:rFonts w:ascii="Book Antiqua" w:hAnsi="Book Antiqua"/>
          <w:color w:val="000000"/>
          <w:sz w:val="20"/>
          <w:szCs w:val="20"/>
        </w:rPr>
        <w:t xml:space="preserve"> lama </w:t>
      </w:r>
      <w:proofErr w:type="spellStart"/>
      <w:r w:rsidRPr="009D09FC">
        <w:rPr>
          <w:rFonts w:ascii="Book Antiqua" w:hAnsi="Book Antiqua"/>
          <w:color w:val="000000"/>
          <w:sz w:val="20"/>
          <w:szCs w:val="20"/>
        </w:rPr>
        <w:t>sebagai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jawaban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untuk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kehidupan</w:t>
      </w:r>
      <w:proofErr w:type="spellEnd"/>
      <w:r w:rsidRPr="009D09FC">
        <w:rPr>
          <w:rFonts w:ascii="Book Antiqua" w:hAnsi="Book Antiqua"/>
          <w:color w:val="000000"/>
          <w:sz w:val="20"/>
          <w:szCs w:val="20"/>
        </w:rPr>
        <w:t xml:space="preserve"> modern. </w:t>
      </w:r>
      <w:proofErr w:type="spellStart"/>
      <w:r w:rsidRPr="009D09FC">
        <w:rPr>
          <w:rFonts w:ascii="Book Antiqua" w:hAnsi="Book Antiqua"/>
          <w:color w:val="000000"/>
          <w:sz w:val="20"/>
          <w:szCs w:val="20"/>
        </w:rPr>
        <w:t>Kehidupan</w:t>
      </w:r>
      <w:proofErr w:type="spellEnd"/>
      <w:r w:rsidRPr="009D09FC">
        <w:rPr>
          <w:rFonts w:ascii="Book Antiqua" w:hAnsi="Book Antiqua"/>
          <w:color w:val="000000"/>
          <w:sz w:val="20"/>
          <w:szCs w:val="20"/>
        </w:rPr>
        <w:t xml:space="preserve"> modern </w:t>
      </w:r>
      <w:proofErr w:type="spellStart"/>
      <w:r w:rsidRPr="009D09FC">
        <w:rPr>
          <w:rFonts w:ascii="Book Antiqua" w:hAnsi="Book Antiqua"/>
          <w:color w:val="000000"/>
          <w:sz w:val="20"/>
          <w:szCs w:val="20"/>
        </w:rPr>
        <w:t>saat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ini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memiliki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kegiatan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eksploitasi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intensitas</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tinggi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merupakan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tanda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kerusakan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lingkungan</w:t>
      </w:r>
      <w:proofErr w:type="spellEnd"/>
      <w:r w:rsidRPr="009D09FC">
        <w:rPr>
          <w:rFonts w:ascii="Book Antiqua" w:hAnsi="Book Antiqua"/>
          <w:color w:val="000000"/>
          <w:sz w:val="20"/>
          <w:szCs w:val="20"/>
        </w:rPr>
        <w:t>/</w:t>
      </w:r>
      <w:proofErr w:type="spellStart"/>
      <w:r w:rsidRPr="009D09FC">
        <w:rPr>
          <w:rFonts w:ascii="Book Antiqua" w:hAnsi="Book Antiqua"/>
          <w:color w:val="000000"/>
          <w:sz w:val="20"/>
          <w:szCs w:val="20"/>
        </w:rPr>
        <w:t>alam</w:t>
      </w:r>
      <w:proofErr w:type="spellEnd"/>
      <w:r w:rsidRPr="009D09FC">
        <w:rPr>
          <w:rFonts w:ascii="Book Antiqua" w:hAnsi="Book Antiqua"/>
          <w:color w:val="000000"/>
          <w:sz w:val="20"/>
          <w:szCs w:val="20"/>
        </w:rPr>
        <w:t xml:space="preserve"> juga </w:t>
      </w:r>
      <w:proofErr w:type="spellStart"/>
      <w:r w:rsidRPr="009D09FC">
        <w:rPr>
          <w:rFonts w:ascii="Book Antiqua" w:hAnsi="Book Antiqua"/>
          <w:color w:val="000000"/>
          <w:sz w:val="20"/>
          <w:szCs w:val="20"/>
        </w:rPr>
        <w:t>bertambah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luas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Kemajuan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teknologi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tidak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menjamin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suatu</w:t>
      </w:r>
      <w:proofErr w:type="spellEnd"/>
      <w:r w:rsidRPr="009D09FC">
        <w:rPr>
          <w:rFonts w:ascii="Book Antiqua" w:hAnsi="Book Antiqua"/>
          <w:color w:val="000000"/>
          <w:sz w:val="20"/>
          <w:szCs w:val="20"/>
        </w:rPr>
        <w:t xml:space="preserve"> negara/</w:t>
      </w:r>
      <w:proofErr w:type="spellStart"/>
      <w:r w:rsidRPr="009D09FC">
        <w:rPr>
          <w:rFonts w:ascii="Book Antiqua" w:hAnsi="Book Antiqua"/>
          <w:color w:val="000000"/>
          <w:sz w:val="20"/>
          <w:szCs w:val="20"/>
        </w:rPr>
        <w:t>daerah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untuk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lebih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bertanggung</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jawab</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terhadap</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lingkungan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Namun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pola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pikir</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gaya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hidup</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masyarakat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memiliki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peran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penting</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menjaga</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melestarikan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lingkungan</w:t>
      </w:r>
      <w:proofErr w:type="spellEnd"/>
      <w:r w:rsidRPr="009D09FC">
        <w:rPr>
          <w:rFonts w:ascii="Book Antiqua" w:hAnsi="Book Antiqua"/>
          <w:color w:val="000000"/>
          <w:sz w:val="20"/>
          <w:szCs w:val="20"/>
        </w:rPr>
        <w:t>.</w:t>
      </w:r>
    </w:p>
    <w:p w14:paraId="7562BEDA" w14:textId="77777777" w:rsidR="009D09FC" w:rsidRPr="009D09FC" w:rsidRDefault="009D09FC" w:rsidP="009D09FC">
      <w:pPr>
        <w:spacing w:line="240" w:lineRule="atLeast"/>
        <w:ind w:firstLine="426"/>
        <w:jc w:val="both"/>
        <w:rPr>
          <w:rFonts w:ascii="Book Antiqua" w:hAnsi="Book Antiqua"/>
          <w:color w:val="000000"/>
          <w:sz w:val="20"/>
          <w:szCs w:val="20"/>
        </w:rPr>
      </w:pPr>
      <w:proofErr w:type="spellStart"/>
      <w:r w:rsidRPr="009D09FC">
        <w:rPr>
          <w:rFonts w:ascii="Book Antiqua" w:hAnsi="Book Antiqua"/>
          <w:color w:val="000000"/>
          <w:sz w:val="20"/>
          <w:szCs w:val="20"/>
        </w:rPr>
        <w:t>Kearifan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lokal</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merupakan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bagian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dari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masyarakat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untuk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bertahan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hidup</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sesuai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kondisi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lingkungan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sesuai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kebutuhan</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kepercayaan</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telah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berakar</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sulit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untuk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dihilangkan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begitu</w:t>
      </w:r>
      <w:proofErr w:type="spellEnd"/>
      <w:r w:rsidRPr="009D09FC">
        <w:rPr>
          <w:rFonts w:ascii="Book Antiqua" w:hAnsi="Book Antiqua"/>
          <w:color w:val="000000"/>
          <w:sz w:val="20"/>
          <w:szCs w:val="20"/>
        </w:rPr>
        <w:t xml:space="preserve"> pula </w:t>
      </w:r>
      <w:proofErr w:type="spellStart"/>
      <w:r w:rsidRPr="009D09FC">
        <w:rPr>
          <w:rFonts w:ascii="Book Antiqua" w:hAnsi="Book Antiqua"/>
          <w:color w:val="000000"/>
          <w:sz w:val="20"/>
          <w:szCs w:val="20"/>
        </w:rPr>
        <w:t>Sumarmi</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Amirudin</w:t>
      </w:r>
      <w:proofErr w:type="spellEnd"/>
      <w:r w:rsidRPr="009D09FC">
        <w:rPr>
          <w:rFonts w:ascii="Book Antiqua" w:hAnsi="Book Antiqua"/>
          <w:color w:val="000000"/>
          <w:sz w:val="20"/>
          <w:szCs w:val="20"/>
        </w:rPr>
        <w:t xml:space="preserve"> (2014) </w:t>
      </w:r>
      <w:proofErr w:type="spellStart"/>
      <w:r w:rsidRPr="009D09FC">
        <w:rPr>
          <w:rFonts w:ascii="Book Antiqua" w:hAnsi="Book Antiqua"/>
          <w:color w:val="000000"/>
          <w:sz w:val="20"/>
          <w:szCs w:val="20"/>
        </w:rPr>
        <w:t>menjelaskan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bahwa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kearifan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lokal</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merupakan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pengetahuan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lokal</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digunakan</w:t>
      </w:r>
      <w:proofErr w:type="spellEnd"/>
      <w:r w:rsidRPr="009D09FC">
        <w:rPr>
          <w:rFonts w:ascii="Book Antiqua" w:hAnsi="Book Antiqua"/>
          <w:color w:val="000000"/>
          <w:sz w:val="20"/>
          <w:szCs w:val="20"/>
        </w:rPr>
        <w:t xml:space="preserve"> oleh </w:t>
      </w:r>
      <w:proofErr w:type="spellStart"/>
      <w:r w:rsidRPr="009D09FC">
        <w:rPr>
          <w:rFonts w:ascii="Book Antiqua" w:hAnsi="Book Antiqua"/>
          <w:color w:val="000000"/>
          <w:sz w:val="20"/>
          <w:szCs w:val="20"/>
        </w:rPr>
        <w:t>masyarakat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untuk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bertahan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hidup</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suatu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lingkungan</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menyatu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sistem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kepercayaan</w:t>
      </w:r>
      <w:proofErr w:type="spellEnd"/>
      <w:r w:rsidRPr="009D09FC">
        <w:rPr>
          <w:rFonts w:ascii="Book Antiqua" w:hAnsi="Book Antiqua"/>
          <w:color w:val="000000"/>
          <w:sz w:val="20"/>
          <w:szCs w:val="20"/>
        </w:rPr>
        <w:t xml:space="preserve">, norma, </w:t>
      </w:r>
      <w:proofErr w:type="spellStart"/>
      <w:r w:rsidRPr="009D09FC">
        <w:rPr>
          <w:rFonts w:ascii="Book Antiqua" w:hAnsi="Book Antiqua"/>
          <w:color w:val="000000"/>
          <w:sz w:val="20"/>
          <w:szCs w:val="20"/>
        </w:rPr>
        <w:t>budaya</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diekspresikan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tradisi</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mitos</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dianut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jangka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waktu</w:t>
      </w:r>
      <w:proofErr w:type="spellEnd"/>
      <w:r w:rsidRPr="009D09FC">
        <w:rPr>
          <w:rFonts w:ascii="Book Antiqua" w:hAnsi="Book Antiqua"/>
          <w:color w:val="000000"/>
          <w:sz w:val="20"/>
          <w:szCs w:val="20"/>
        </w:rPr>
        <w:t xml:space="preserve"> yang lama. </w:t>
      </w:r>
      <w:proofErr w:type="spellStart"/>
      <w:r w:rsidRPr="009D09FC">
        <w:rPr>
          <w:rFonts w:ascii="Book Antiqua" w:hAnsi="Book Antiqua"/>
          <w:color w:val="000000"/>
          <w:sz w:val="20"/>
          <w:szCs w:val="20"/>
        </w:rPr>
        <w:t>Fungsi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kearifan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lokal</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adalah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sebagai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berikut</w:t>
      </w:r>
      <w:proofErr w:type="spellEnd"/>
      <w:r w:rsidRPr="009D09FC">
        <w:rPr>
          <w:rFonts w:ascii="Book Antiqua" w:hAnsi="Book Antiqua"/>
          <w:color w:val="000000"/>
          <w:sz w:val="20"/>
          <w:szCs w:val="20"/>
        </w:rPr>
        <w:t xml:space="preserve">. </w:t>
      </w:r>
      <w:proofErr w:type="spellStart"/>
      <w:r w:rsidRPr="009D09FC">
        <w:rPr>
          <w:rFonts w:ascii="Book Antiqua" w:hAnsi="Book Antiqua"/>
          <w:i/>
          <w:iCs/>
          <w:color w:val="000000"/>
          <w:sz w:val="20"/>
          <w:szCs w:val="20"/>
        </w:rPr>
        <w:t>Pertama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Sebagai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penanda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identitas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sebuah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komunitas</w:t>
      </w:r>
      <w:proofErr w:type="spellEnd"/>
      <w:r w:rsidRPr="009D09FC">
        <w:rPr>
          <w:rFonts w:ascii="Book Antiqua" w:hAnsi="Book Antiqua"/>
          <w:color w:val="000000"/>
          <w:sz w:val="20"/>
          <w:szCs w:val="20"/>
        </w:rPr>
        <w:t xml:space="preserve">. </w:t>
      </w:r>
      <w:proofErr w:type="spellStart"/>
      <w:r w:rsidRPr="009D09FC">
        <w:rPr>
          <w:rFonts w:ascii="Book Antiqua" w:hAnsi="Book Antiqua"/>
          <w:i/>
          <w:iCs/>
          <w:color w:val="000000"/>
          <w:sz w:val="20"/>
          <w:szCs w:val="20"/>
        </w:rPr>
        <w:t>Kedua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sebagai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elemen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perekat</w:t>
      </w:r>
      <w:proofErr w:type="spellEnd"/>
      <w:r w:rsidRPr="009D09FC">
        <w:rPr>
          <w:rFonts w:ascii="Book Antiqua" w:hAnsi="Book Antiqua"/>
          <w:color w:val="000000"/>
          <w:sz w:val="20"/>
          <w:szCs w:val="20"/>
        </w:rPr>
        <w:t xml:space="preserve"> (</w:t>
      </w:r>
      <w:proofErr w:type="spellStart"/>
      <w:r w:rsidRPr="009D09FC">
        <w:rPr>
          <w:rFonts w:ascii="Book Antiqua" w:hAnsi="Book Antiqua"/>
          <w:i/>
          <w:iCs/>
          <w:color w:val="000000"/>
          <w:sz w:val="20"/>
          <w:szCs w:val="20"/>
        </w:rPr>
        <w:t>aspek</w:t>
      </w:r>
      <w:proofErr w:type="spellEnd"/>
      <w:r w:rsidRPr="009D09FC">
        <w:rPr>
          <w:rFonts w:ascii="Book Antiqua" w:hAnsi="Book Antiqua"/>
          <w:i/>
          <w:iCs/>
          <w:color w:val="000000"/>
          <w:sz w:val="20"/>
          <w:szCs w:val="20"/>
        </w:rPr>
        <w:t xml:space="preserve"> </w:t>
      </w:r>
      <w:proofErr w:type="spellStart"/>
      <w:r w:rsidRPr="009D09FC">
        <w:rPr>
          <w:rFonts w:ascii="Book Antiqua" w:hAnsi="Book Antiqua"/>
          <w:i/>
          <w:iCs/>
          <w:color w:val="000000"/>
          <w:sz w:val="20"/>
          <w:szCs w:val="20"/>
        </w:rPr>
        <w:t>kohesif</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lintas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warga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lintas</w:t>
      </w:r>
      <w:proofErr w:type="spellEnd"/>
      <w:r w:rsidRPr="009D09FC">
        <w:rPr>
          <w:rFonts w:ascii="Book Antiqua" w:hAnsi="Book Antiqua"/>
          <w:color w:val="000000"/>
          <w:sz w:val="20"/>
          <w:szCs w:val="20"/>
        </w:rPr>
        <w:t xml:space="preserve"> agama dan </w:t>
      </w:r>
      <w:proofErr w:type="spellStart"/>
      <w:r w:rsidRPr="009D09FC">
        <w:rPr>
          <w:rFonts w:ascii="Book Antiqua" w:hAnsi="Book Antiqua"/>
          <w:color w:val="000000"/>
          <w:sz w:val="20"/>
          <w:szCs w:val="20"/>
        </w:rPr>
        <w:t>kepercayaan</w:t>
      </w:r>
      <w:proofErr w:type="spellEnd"/>
      <w:r w:rsidRPr="009D09FC">
        <w:rPr>
          <w:rFonts w:ascii="Book Antiqua" w:hAnsi="Book Antiqua"/>
          <w:color w:val="000000"/>
          <w:sz w:val="20"/>
          <w:szCs w:val="20"/>
        </w:rPr>
        <w:t xml:space="preserve">. </w:t>
      </w:r>
      <w:proofErr w:type="spellStart"/>
      <w:r w:rsidRPr="009D09FC">
        <w:rPr>
          <w:rFonts w:ascii="Book Antiqua" w:hAnsi="Book Antiqua"/>
          <w:i/>
          <w:iCs/>
          <w:color w:val="000000"/>
          <w:sz w:val="20"/>
          <w:szCs w:val="20"/>
        </w:rPr>
        <w:t>Ketiga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kearifan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lokal</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memberikan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warna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kebersamaan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bagi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sebuah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komunitas</w:t>
      </w:r>
      <w:proofErr w:type="spellEnd"/>
      <w:r w:rsidRPr="009D09FC">
        <w:rPr>
          <w:rFonts w:ascii="Book Antiqua" w:hAnsi="Book Antiqua"/>
          <w:color w:val="000000"/>
          <w:sz w:val="20"/>
          <w:szCs w:val="20"/>
        </w:rPr>
        <w:t xml:space="preserve">. </w:t>
      </w:r>
      <w:proofErr w:type="spellStart"/>
      <w:r w:rsidRPr="009D09FC">
        <w:rPr>
          <w:rFonts w:ascii="Book Antiqua" w:hAnsi="Book Antiqua"/>
          <w:i/>
          <w:iCs/>
          <w:color w:val="000000"/>
          <w:sz w:val="20"/>
          <w:szCs w:val="20"/>
        </w:rPr>
        <w:t>Keempat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mengubah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pola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pikir</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hubungan</w:t>
      </w:r>
      <w:proofErr w:type="spellEnd"/>
      <w:r w:rsidRPr="009D09FC">
        <w:rPr>
          <w:rFonts w:ascii="Book Antiqua" w:hAnsi="Book Antiqua"/>
          <w:color w:val="000000"/>
          <w:sz w:val="20"/>
          <w:szCs w:val="20"/>
        </w:rPr>
        <w:t xml:space="preserve"> timbal </w:t>
      </w:r>
      <w:proofErr w:type="spellStart"/>
      <w:r w:rsidRPr="009D09FC">
        <w:rPr>
          <w:rFonts w:ascii="Book Antiqua" w:hAnsi="Book Antiqua"/>
          <w:color w:val="000000"/>
          <w:sz w:val="20"/>
          <w:szCs w:val="20"/>
        </w:rPr>
        <w:t>balik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individu</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kelompok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meletakkannya</w:t>
      </w:r>
      <w:proofErr w:type="spellEnd"/>
      <w:r w:rsidRPr="009D09FC">
        <w:rPr>
          <w:rFonts w:ascii="Book Antiqua" w:hAnsi="Book Antiqua"/>
          <w:color w:val="000000"/>
          <w:sz w:val="20"/>
          <w:szCs w:val="20"/>
        </w:rPr>
        <w:t xml:space="preserve"> di </w:t>
      </w:r>
      <w:proofErr w:type="spellStart"/>
      <w:r w:rsidRPr="009D09FC">
        <w:rPr>
          <w:rFonts w:ascii="Book Antiqua" w:hAnsi="Book Antiqua"/>
          <w:color w:val="000000"/>
          <w:sz w:val="20"/>
          <w:szCs w:val="20"/>
        </w:rPr>
        <w:t>atas</w:t>
      </w:r>
      <w:proofErr w:type="spellEnd"/>
      <w:r w:rsidRPr="009D09FC">
        <w:rPr>
          <w:rFonts w:ascii="Book Antiqua" w:hAnsi="Book Antiqua"/>
          <w:color w:val="000000"/>
          <w:sz w:val="20"/>
          <w:szCs w:val="20"/>
        </w:rPr>
        <w:t xml:space="preserve"> common ground/ </w:t>
      </w:r>
      <w:proofErr w:type="spellStart"/>
      <w:r w:rsidRPr="009D09FC">
        <w:rPr>
          <w:rFonts w:ascii="Book Antiqua" w:hAnsi="Book Antiqua"/>
          <w:color w:val="000000"/>
          <w:sz w:val="20"/>
          <w:szCs w:val="20"/>
        </w:rPr>
        <w:t>kebudayaan</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dimiliki</w:t>
      </w:r>
      <w:proofErr w:type="spellEnd"/>
      <w:r w:rsidRPr="009D09FC">
        <w:rPr>
          <w:rFonts w:ascii="Book Antiqua" w:hAnsi="Book Antiqua"/>
          <w:color w:val="000000"/>
          <w:sz w:val="20"/>
          <w:szCs w:val="20"/>
        </w:rPr>
        <w:t xml:space="preserve">. </w:t>
      </w:r>
      <w:proofErr w:type="spellStart"/>
      <w:r w:rsidRPr="009D09FC">
        <w:rPr>
          <w:rFonts w:ascii="Book Antiqua" w:hAnsi="Book Antiqua"/>
          <w:i/>
          <w:iCs/>
          <w:color w:val="000000"/>
          <w:sz w:val="20"/>
          <w:szCs w:val="20"/>
        </w:rPr>
        <w:t>Kelima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mendorong</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terbangunnya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kebersamaan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apresiasi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sekaligus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sebagai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sebuah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mekanisme</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bersama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untuk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menepis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berbagai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kemungkinan</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meredusir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bahkan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merusak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solidaritas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komunal</w:t>
      </w:r>
      <w:proofErr w:type="spellEnd"/>
      <w:r w:rsidRPr="009D09FC">
        <w:rPr>
          <w:rFonts w:ascii="Book Antiqua" w:hAnsi="Book Antiqua"/>
          <w:color w:val="000000"/>
          <w:sz w:val="20"/>
          <w:szCs w:val="20"/>
        </w:rPr>
        <w:t xml:space="preserve">, yang </w:t>
      </w:r>
      <w:proofErr w:type="spellStart"/>
      <w:r w:rsidRPr="009D09FC">
        <w:rPr>
          <w:rFonts w:ascii="Book Antiqua" w:hAnsi="Book Antiqua"/>
          <w:color w:val="000000"/>
          <w:sz w:val="20"/>
          <w:szCs w:val="20"/>
        </w:rPr>
        <w:t>dipercayai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berasal</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tumbuh</w:t>
      </w:r>
      <w:proofErr w:type="spellEnd"/>
      <w:r w:rsidRPr="009D09FC">
        <w:rPr>
          <w:rFonts w:ascii="Book Antiqua" w:hAnsi="Book Antiqua"/>
          <w:color w:val="000000"/>
          <w:sz w:val="20"/>
          <w:szCs w:val="20"/>
        </w:rPr>
        <w:t xml:space="preserve"> di </w:t>
      </w:r>
      <w:proofErr w:type="spellStart"/>
      <w:r w:rsidRPr="009D09FC">
        <w:rPr>
          <w:rFonts w:ascii="Book Antiqua" w:hAnsi="Book Antiqua"/>
          <w:color w:val="000000"/>
          <w:sz w:val="20"/>
          <w:szCs w:val="20"/>
        </w:rPr>
        <w:t>atas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kesadaran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bersama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dari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sebuah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komunitas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terintegrasi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Sumarmi</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Amirudin</w:t>
      </w:r>
      <w:proofErr w:type="spellEnd"/>
      <w:r w:rsidRPr="009D09FC">
        <w:rPr>
          <w:rFonts w:ascii="Book Antiqua" w:hAnsi="Book Antiqua"/>
          <w:color w:val="000000"/>
          <w:sz w:val="20"/>
          <w:szCs w:val="20"/>
        </w:rPr>
        <w:t>, 2014).</w:t>
      </w:r>
    </w:p>
    <w:p w14:paraId="6840ABA0" w14:textId="4888CE78" w:rsidR="009D09FC" w:rsidRPr="009D09FC" w:rsidRDefault="009D09FC" w:rsidP="009D09FC">
      <w:pPr>
        <w:spacing w:line="240" w:lineRule="atLeast"/>
        <w:ind w:firstLine="426"/>
        <w:jc w:val="both"/>
        <w:rPr>
          <w:rFonts w:ascii="Book Antiqua" w:hAnsi="Book Antiqua"/>
          <w:color w:val="000000"/>
          <w:sz w:val="20"/>
          <w:szCs w:val="20"/>
        </w:rPr>
      </w:pPr>
      <w:proofErr w:type="spellStart"/>
      <w:r w:rsidRPr="009D09FC">
        <w:rPr>
          <w:rFonts w:ascii="Book Antiqua" w:hAnsi="Book Antiqua"/>
          <w:color w:val="000000"/>
          <w:sz w:val="20"/>
          <w:szCs w:val="20"/>
        </w:rPr>
        <w:t>Berkenaan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dengan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uraian</w:t>
      </w:r>
      <w:proofErr w:type="spellEnd"/>
      <w:r w:rsidRPr="009D09FC">
        <w:rPr>
          <w:rFonts w:ascii="Book Antiqua" w:hAnsi="Book Antiqua"/>
          <w:color w:val="000000"/>
          <w:sz w:val="20"/>
          <w:szCs w:val="20"/>
        </w:rPr>
        <w:t xml:space="preserve"> di </w:t>
      </w:r>
      <w:proofErr w:type="spellStart"/>
      <w:r w:rsidRPr="009D09FC">
        <w:rPr>
          <w:rFonts w:ascii="Book Antiqua" w:hAnsi="Book Antiqua"/>
          <w:color w:val="000000"/>
          <w:sz w:val="20"/>
          <w:szCs w:val="20"/>
        </w:rPr>
        <w:t>atas</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penting</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kiranya</w:t>
      </w:r>
      <w:proofErr w:type="spellEnd"/>
      <w:r w:rsidRPr="009D09FC">
        <w:rPr>
          <w:rFonts w:ascii="Book Antiqua" w:hAnsi="Book Antiqua"/>
          <w:color w:val="000000"/>
          <w:sz w:val="20"/>
          <w:szCs w:val="20"/>
        </w:rPr>
        <w:t xml:space="preserve"> di </w:t>
      </w:r>
      <w:proofErr w:type="spellStart"/>
      <w:r w:rsidRPr="009D09FC">
        <w:rPr>
          <w:rFonts w:ascii="Book Antiqua" w:hAnsi="Book Antiqua"/>
          <w:color w:val="000000"/>
          <w:sz w:val="20"/>
          <w:szCs w:val="20"/>
        </w:rPr>
        <w:t>telaah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lebih</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mendalam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bagaimana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peranan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nilai-nilai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lokal</w:t>
      </w:r>
      <w:proofErr w:type="spellEnd"/>
      <w:r w:rsidRPr="009D09FC">
        <w:rPr>
          <w:rFonts w:ascii="Book Antiqua" w:hAnsi="Book Antiqua"/>
          <w:color w:val="000000"/>
          <w:sz w:val="20"/>
          <w:szCs w:val="20"/>
        </w:rPr>
        <w:t xml:space="preserve"> (</w:t>
      </w:r>
      <w:proofErr w:type="spellStart"/>
      <w:r w:rsidRPr="009D09FC">
        <w:rPr>
          <w:rFonts w:ascii="Book Antiqua" w:hAnsi="Book Antiqua"/>
          <w:i/>
          <w:iCs/>
          <w:color w:val="000000"/>
          <w:sz w:val="20"/>
          <w:szCs w:val="20"/>
        </w:rPr>
        <w:t>lokal</w:t>
      </w:r>
      <w:proofErr w:type="spellEnd"/>
      <w:r w:rsidRPr="009D09FC">
        <w:rPr>
          <w:rFonts w:ascii="Book Antiqua" w:hAnsi="Book Antiqua"/>
          <w:i/>
          <w:iCs/>
          <w:color w:val="000000"/>
          <w:sz w:val="20"/>
          <w:szCs w:val="20"/>
        </w:rPr>
        <w:t xml:space="preserve"> wisdom</w:t>
      </w:r>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ikut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menjadi</w:t>
      </w:r>
      <w:proofErr w:type="spellEnd"/>
      <w:r w:rsidRPr="009D09FC">
        <w:rPr>
          <w:rFonts w:ascii="Book Antiqua" w:hAnsi="Book Antiqua"/>
          <w:color w:val="000000"/>
          <w:sz w:val="20"/>
          <w:szCs w:val="20"/>
        </w:rPr>
        <w:t xml:space="preserve"> garda </w:t>
      </w:r>
      <w:proofErr w:type="spellStart"/>
      <w:r w:rsidRPr="009D09FC">
        <w:rPr>
          <w:rFonts w:ascii="Book Antiqua" w:hAnsi="Book Antiqua"/>
          <w:color w:val="000000"/>
          <w:sz w:val="20"/>
          <w:szCs w:val="20"/>
        </w:rPr>
        <w:t>terdepan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melakukan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perlindungan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lingkungan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hidup</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terutama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hutan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atau</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mata</w:t>
      </w:r>
      <w:proofErr w:type="spellEnd"/>
      <w:r w:rsidRPr="009D09FC">
        <w:rPr>
          <w:rFonts w:ascii="Book Antiqua" w:hAnsi="Book Antiqua"/>
          <w:color w:val="000000"/>
          <w:sz w:val="20"/>
          <w:szCs w:val="20"/>
        </w:rPr>
        <w:t xml:space="preserve"> air, </w:t>
      </w:r>
      <w:proofErr w:type="spellStart"/>
      <w:r w:rsidRPr="009D09FC">
        <w:rPr>
          <w:rFonts w:ascii="Book Antiqua" w:hAnsi="Book Antiqua"/>
          <w:color w:val="000000"/>
          <w:sz w:val="20"/>
          <w:szCs w:val="20"/>
        </w:rPr>
        <w:t>mengetahui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penerapan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nilai-nilai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budaya</w:t>
      </w:r>
      <w:proofErr w:type="spellEnd"/>
      <w:r w:rsidRPr="009D09FC">
        <w:rPr>
          <w:rFonts w:ascii="Book Antiqua" w:hAnsi="Book Antiqua"/>
          <w:color w:val="000000"/>
          <w:sz w:val="20"/>
          <w:szCs w:val="20"/>
        </w:rPr>
        <w:t xml:space="preserve"> (</w:t>
      </w:r>
      <w:proofErr w:type="spellStart"/>
      <w:r w:rsidRPr="009D09FC">
        <w:rPr>
          <w:rFonts w:ascii="Book Antiqua" w:hAnsi="Book Antiqua"/>
          <w:i/>
          <w:iCs/>
          <w:color w:val="000000"/>
          <w:sz w:val="20"/>
          <w:szCs w:val="20"/>
        </w:rPr>
        <w:t>lokal</w:t>
      </w:r>
      <w:proofErr w:type="spellEnd"/>
      <w:r w:rsidRPr="009D09FC">
        <w:rPr>
          <w:rFonts w:ascii="Book Antiqua" w:hAnsi="Book Antiqua"/>
          <w:i/>
          <w:iCs/>
          <w:color w:val="000000"/>
          <w:sz w:val="20"/>
          <w:szCs w:val="20"/>
        </w:rPr>
        <w:t xml:space="preserve"> wisdom</w:t>
      </w:r>
      <w:r w:rsidRPr="009D09FC">
        <w:rPr>
          <w:rFonts w:ascii="Book Antiqua" w:hAnsi="Book Antiqua"/>
          <w:color w:val="000000"/>
          <w:sz w:val="20"/>
          <w:szCs w:val="20"/>
        </w:rPr>
        <w:t xml:space="preserve">) pada </w:t>
      </w:r>
      <w:proofErr w:type="spellStart"/>
      <w:r w:rsidRPr="009D09FC">
        <w:rPr>
          <w:rFonts w:ascii="Book Antiqua" w:hAnsi="Book Antiqua"/>
          <w:color w:val="000000"/>
          <w:sz w:val="20"/>
          <w:szCs w:val="20"/>
        </w:rPr>
        <w:t>masayarakat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tradisional</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menjaga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sumber</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daya</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alam</w:t>
      </w:r>
      <w:proofErr w:type="spellEnd"/>
      <w:r w:rsidRPr="009D09FC">
        <w:rPr>
          <w:rFonts w:ascii="Book Antiqua" w:hAnsi="Book Antiqua"/>
          <w:color w:val="000000"/>
          <w:sz w:val="20"/>
          <w:szCs w:val="20"/>
        </w:rPr>
        <w:t xml:space="preserve"> (air) dan </w:t>
      </w:r>
      <w:proofErr w:type="spellStart"/>
      <w:r w:rsidRPr="009D09FC">
        <w:rPr>
          <w:rFonts w:ascii="Book Antiqua" w:hAnsi="Book Antiqua"/>
          <w:color w:val="000000"/>
          <w:sz w:val="20"/>
          <w:szCs w:val="20"/>
        </w:rPr>
        <w:t>mengidentifikasi</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praktek</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baik</w:t>
      </w:r>
      <w:proofErr w:type="spellEnd"/>
      <w:r w:rsidRPr="009D09FC">
        <w:rPr>
          <w:rFonts w:ascii="Book Antiqua" w:hAnsi="Book Antiqua"/>
          <w:color w:val="000000"/>
          <w:sz w:val="20"/>
          <w:szCs w:val="20"/>
        </w:rPr>
        <w:t xml:space="preserve"> (</w:t>
      </w:r>
      <w:r w:rsidRPr="009D09FC">
        <w:rPr>
          <w:rFonts w:ascii="Book Antiqua" w:hAnsi="Book Antiqua"/>
          <w:i/>
          <w:iCs/>
          <w:color w:val="000000"/>
          <w:sz w:val="20"/>
          <w:szCs w:val="20"/>
        </w:rPr>
        <w:t>best practice</w:t>
      </w:r>
      <w:r w:rsidRPr="009D09FC">
        <w:rPr>
          <w:rFonts w:ascii="Book Antiqua" w:hAnsi="Book Antiqua"/>
          <w:color w:val="000000"/>
          <w:sz w:val="20"/>
          <w:szCs w:val="20"/>
        </w:rPr>
        <w:t xml:space="preserve">) yang di </w:t>
      </w:r>
      <w:proofErr w:type="spellStart"/>
      <w:r w:rsidRPr="009D09FC">
        <w:rPr>
          <w:rFonts w:ascii="Book Antiqua" w:hAnsi="Book Antiqua"/>
          <w:color w:val="000000"/>
          <w:sz w:val="20"/>
          <w:szCs w:val="20"/>
        </w:rPr>
        <w:t>lakukan</w:t>
      </w:r>
      <w:proofErr w:type="spellEnd"/>
      <w:r w:rsidRPr="009D09FC">
        <w:rPr>
          <w:rFonts w:ascii="Book Antiqua" w:hAnsi="Book Antiqua"/>
          <w:color w:val="000000"/>
          <w:sz w:val="20"/>
          <w:szCs w:val="20"/>
        </w:rPr>
        <w:t xml:space="preserve"> oleh </w:t>
      </w:r>
      <w:proofErr w:type="spellStart"/>
      <w:r w:rsidRPr="009D09FC">
        <w:rPr>
          <w:rFonts w:ascii="Book Antiqua" w:hAnsi="Book Antiqua"/>
          <w:color w:val="000000"/>
          <w:sz w:val="20"/>
          <w:szCs w:val="20"/>
        </w:rPr>
        <w:t>mayarakat</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dalam</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mengelola</w:t>
      </w:r>
      <w:proofErr w:type="spellEnd"/>
      <w:r w:rsidRPr="009D09FC">
        <w:rPr>
          <w:rFonts w:ascii="Book Antiqua" w:hAnsi="Book Antiqua"/>
          <w:color w:val="000000"/>
          <w:sz w:val="20"/>
          <w:szCs w:val="20"/>
        </w:rPr>
        <w:t xml:space="preserve"> dan </w:t>
      </w:r>
      <w:proofErr w:type="spellStart"/>
      <w:r w:rsidRPr="009D09FC">
        <w:rPr>
          <w:rFonts w:ascii="Book Antiqua" w:hAnsi="Book Antiqua"/>
          <w:color w:val="000000"/>
          <w:sz w:val="20"/>
          <w:szCs w:val="20"/>
        </w:rPr>
        <w:t>melestarikan</w:t>
      </w:r>
      <w:proofErr w:type="spellEnd"/>
      <w:r w:rsidRPr="009D09FC">
        <w:rPr>
          <w:rFonts w:ascii="Book Antiqua" w:hAnsi="Book Antiqua"/>
          <w:color w:val="000000"/>
          <w:sz w:val="20"/>
          <w:szCs w:val="20"/>
        </w:rPr>
        <w:t xml:space="preserve"> </w:t>
      </w:r>
      <w:proofErr w:type="spellStart"/>
      <w:r w:rsidRPr="009D09FC">
        <w:rPr>
          <w:rFonts w:ascii="Book Antiqua" w:hAnsi="Book Antiqua"/>
          <w:color w:val="000000"/>
          <w:sz w:val="20"/>
          <w:szCs w:val="20"/>
        </w:rPr>
        <w:t>lingkungan</w:t>
      </w:r>
      <w:proofErr w:type="spellEnd"/>
      <w:r w:rsidRPr="009D09FC">
        <w:rPr>
          <w:rFonts w:ascii="Book Antiqua" w:hAnsi="Book Antiqua"/>
          <w:color w:val="000000"/>
          <w:sz w:val="20"/>
          <w:szCs w:val="20"/>
        </w:rPr>
        <w:t xml:space="preserve">. </w:t>
      </w:r>
    </w:p>
    <w:p w14:paraId="272F8B23" w14:textId="77777777" w:rsidR="00277E05" w:rsidRDefault="00277E05">
      <w:pPr>
        <w:spacing w:line="360" w:lineRule="auto"/>
        <w:rPr>
          <w:rFonts w:ascii="Book Antiqua" w:hAnsi="Book Antiqua"/>
          <w:b/>
          <w:color w:val="C00000"/>
          <w:sz w:val="20"/>
          <w:szCs w:val="20"/>
        </w:rPr>
      </w:pPr>
    </w:p>
    <w:p w14:paraId="65F98784" w14:textId="77777777" w:rsidR="00277E05" w:rsidRDefault="00000000">
      <w:pPr>
        <w:rPr>
          <w:rFonts w:ascii="Book Antiqua" w:hAnsi="Book Antiqua"/>
          <w:i/>
          <w:color w:val="FF0000"/>
          <w:sz w:val="22"/>
          <w:szCs w:val="20"/>
        </w:rPr>
      </w:pPr>
      <w:r>
        <w:rPr>
          <w:rFonts w:ascii="Book Antiqua" w:hAnsi="Book Antiqua"/>
          <w:b/>
          <w:sz w:val="22"/>
          <w:szCs w:val="20"/>
        </w:rPr>
        <w:t>Metode</w:t>
      </w:r>
    </w:p>
    <w:p w14:paraId="3ECCE058" w14:textId="77777777" w:rsidR="0053005B" w:rsidRPr="0053005B" w:rsidRDefault="0053005B" w:rsidP="0053005B">
      <w:pPr>
        <w:ind w:firstLine="426"/>
        <w:jc w:val="both"/>
        <w:rPr>
          <w:rFonts w:ascii="Book Antiqua" w:eastAsia="DengXian" w:hAnsi="Book Antiqua"/>
          <w:color w:val="000000"/>
          <w:sz w:val="20"/>
          <w:szCs w:val="20"/>
        </w:rPr>
      </w:pPr>
      <w:proofErr w:type="spellStart"/>
      <w:r w:rsidRPr="0053005B">
        <w:rPr>
          <w:rFonts w:ascii="Book Antiqua" w:hAnsi="Book Antiqua"/>
          <w:color w:val="000000"/>
          <w:sz w:val="20"/>
          <w:szCs w:val="20"/>
        </w:rPr>
        <w:t>Penelitian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menggunakan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pendekatan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kualitatif</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interview participant dan natural setting. </w:t>
      </w:r>
      <w:proofErr w:type="spellStart"/>
      <w:r w:rsidRPr="0053005B">
        <w:rPr>
          <w:rFonts w:ascii="Book Antiqua" w:hAnsi="Book Antiqua"/>
          <w:color w:val="000000"/>
          <w:sz w:val="20"/>
          <w:szCs w:val="20"/>
        </w:rPr>
        <w:t>Menggunakan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teknik</w:t>
      </w:r>
      <w:proofErr w:type="spellEnd"/>
      <w:r w:rsidRPr="0053005B">
        <w:rPr>
          <w:rFonts w:ascii="Book Antiqua" w:hAnsi="Book Antiqua"/>
          <w:color w:val="000000"/>
          <w:sz w:val="20"/>
          <w:szCs w:val="20"/>
        </w:rPr>
        <w:t xml:space="preserve"> purposive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menentukan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informan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guna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membantu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kelancaran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tujuan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penelitian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Beberapa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informan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data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para </w:t>
      </w:r>
      <w:proofErr w:type="spellStart"/>
      <w:r w:rsidRPr="0053005B">
        <w:rPr>
          <w:rFonts w:ascii="Book Antiqua" w:hAnsi="Book Antiqua"/>
          <w:color w:val="000000"/>
          <w:sz w:val="20"/>
          <w:szCs w:val="20"/>
        </w:rPr>
        <w:lastRenderedPageBreak/>
        <w:t>tokoh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sudah</w:t>
      </w:r>
      <w:proofErr w:type="spellEnd"/>
      <w:r w:rsidRPr="0053005B">
        <w:rPr>
          <w:rFonts w:ascii="Book Antiqua" w:hAnsi="Book Antiqua"/>
          <w:color w:val="000000"/>
          <w:sz w:val="20"/>
          <w:szCs w:val="20"/>
        </w:rPr>
        <w:t xml:space="preserve"> lama </w:t>
      </w:r>
      <w:proofErr w:type="spellStart"/>
      <w:r w:rsidRPr="0053005B">
        <w:rPr>
          <w:rFonts w:ascii="Book Antiqua" w:hAnsi="Book Antiqua"/>
          <w:color w:val="000000"/>
          <w:sz w:val="20"/>
          <w:szCs w:val="20"/>
        </w:rPr>
        <w:t>menetap</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tinggal</w:t>
      </w:r>
      <w:proofErr w:type="spellEnd"/>
      <w:r w:rsidRPr="0053005B">
        <w:rPr>
          <w:rFonts w:ascii="Book Antiqua" w:hAnsi="Book Antiqua"/>
          <w:color w:val="000000"/>
          <w:sz w:val="20"/>
          <w:szCs w:val="20"/>
        </w:rPr>
        <w:t xml:space="preserve"> di wilayah Lenek Daya, </w:t>
      </w:r>
      <w:proofErr w:type="spellStart"/>
      <w:r w:rsidRPr="0053005B">
        <w:rPr>
          <w:rFonts w:ascii="Book Antiqua" w:hAnsi="Book Antiqua"/>
          <w:color w:val="000000"/>
          <w:sz w:val="20"/>
          <w:szCs w:val="20"/>
        </w:rPr>
        <w:t>kepala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ketua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anggota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terlibat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langsung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sebegai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pengelola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
    <w:p w14:paraId="29368800" w14:textId="77777777" w:rsidR="00277E05" w:rsidRDefault="00277E05">
      <w:pPr>
        <w:spacing w:line="360" w:lineRule="auto"/>
        <w:rPr>
          <w:rFonts w:ascii="Book Antiqua" w:hAnsi="Book Antiqua"/>
          <w:b/>
          <w:color w:val="C00000"/>
          <w:sz w:val="20"/>
          <w:szCs w:val="20"/>
        </w:rPr>
      </w:pPr>
    </w:p>
    <w:p w14:paraId="2C0C3301" w14:textId="77777777" w:rsidR="00277E05" w:rsidRDefault="00000000">
      <w:pPr>
        <w:jc w:val="both"/>
        <w:rPr>
          <w:rFonts w:ascii="Book Antiqua" w:hAnsi="Book Antiqua"/>
          <w:b/>
          <w:sz w:val="22"/>
          <w:szCs w:val="20"/>
        </w:rPr>
      </w:pPr>
      <w:r>
        <w:rPr>
          <w:rFonts w:ascii="Book Antiqua" w:hAnsi="Book Antiqua"/>
          <w:b/>
          <w:sz w:val="22"/>
          <w:szCs w:val="20"/>
        </w:rPr>
        <w:t xml:space="preserve">Hasil dan </w:t>
      </w:r>
      <w:proofErr w:type="spellStart"/>
      <w:r>
        <w:rPr>
          <w:rFonts w:ascii="Book Antiqua" w:hAnsi="Book Antiqua"/>
          <w:b/>
          <w:sz w:val="22"/>
          <w:szCs w:val="20"/>
        </w:rPr>
        <w:t>Pembahasan</w:t>
      </w:r>
      <w:proofErr w:type="spellEnd"/>
    </w:p>
    <w:p w14:paraId="3A22434B" w14:textId="77777777" w:rsidR="0053005B" w:rsidRPr="0053005B" w:rsidRDefault="0053005B" w:rsidP="0053005B">
      <w:pPr>
        <w:spacing w:line="240" w:lineRule="atLeast"/>
        <w:ind w:firstLine="426"/>
        <w:jc w:val="both"/>
        <w:rPr>
          <w:rFonts w:ascii="Book Antiqua" w:eastAsia="DengXian" w:hAnsi="Book Antiqua"/>
          <w:color w:val="000000"/>
          <w:sz w:val="20"/>
          <w:szCs w:val="20"/>
        </w:rPr>
      </w:pPr>
      <w:proofErr w:type="spellStart"/>
      <w:r w:rsidRPr="0053005B">
        <w:rPr>
          <w:rFonts w:ascii="Book Antiqua" w:hAnsi="Book Antiqua"/>
          <w:color w:val="000000"/>
          <w:sz w:val="20"/>
          <w:szCs w:val="20"/>
        </w:rPr>
        <w:t>Persoalan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menarik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selalu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dikaji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ketika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kerusakan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hidup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semakin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memprihatinkan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waktu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waktu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Fenomena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longsor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banjir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bandang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gempa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bumi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kebakaran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sudah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rutinitas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musibah</w:t>
      </w:r>
      <w:proofErr w:type="spellEnd"/>
      <w:r w:rsidRPr="0053005B">
        <w:rPr>
          <w:rFonts w:ascii="Book Antiqua" w:hAnsi="Book Antiqua"/>
          <w:color w:val="000000"/>
          <w:sz w:val="20"/>
          <w:szCs w:val="20"/>
        </w:rPr>
        <w:t xml:space="preserve">. Tak </w:t>
      </w:r>
      <w:proofErr w:type="spellStart"/>
      <w:r w:rsidRPr="0053005B">
        <w:rPr>
          <w:rFonts w:ascii="Book Antiqua" w:hAnsi="Book Antiqua"/>
          <w:color w:val="000000"/>
          <w:sz w:val="20"/>
          <w:szCs w:val="20"/>
        </w:rPr>
        <w:t>pelak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kajian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isu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sentral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Namun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seiring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meredupnya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bencana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tersebut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redup</w:t>
      </w:r>
      <w:proofErr w:type="spellEnd"/>
      <w:r w:rsidRPr="0053005B">
        <w:rPr>
          <w:rFonts w:ascii="Book Antiqua" w:hAnsi="Book Antiqua"/>
          <w:color w:val="000000"/>
          <w:sz w:val="20"/>
          <w:szCs w:val="20"/>
        </w:rPr>
        <w:t xml:space="preserve"> pula </w:t>
      </w:r>
      <w:proofErr w:type="spellStart"/>
      <w:r w:rsidRPr="0053005B">
        <w:rPr>
          <w:rFonts w:ascii="Book Antiqua" w:hAnsi="Book Antiqua"/>
          <w:color w:val="000000"/>
          <w:sz w:val="20"/>
          <w:szCs w:val="20"/>
        </w:rPr>
        <w:t>isu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tentang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Sehingga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kajian-kajian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obat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sementara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bagi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musibah-musibah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tersebut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Namun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akar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permasalahan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penyebab</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kerusakan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hidup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terurai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guna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dicarikan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solusinya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makhluk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mandataris</w:t>
      </w:r>
      <w:proofErr w:type="spellEnd"/>
      <w:r w:rsidRPr="0053005B">
        <w:rPr>
          <w:rFonts w:ascii="Book Antiqua" w:hAnsi="Book Antiqua"/>
          <w:color w:val="000000"/>
          <w:sz w:val="20"/>
          <w:szCs w:val="20"/>
        </w:rPr>
        <w:t xml:space="preserve"> Allah SWT di </w:t>
      </w:r>
      <w:proofErr w:type="spellStart"/>
      <w:r w:rsidRPr="0053005B">
        <w:rPr>
          <w:rFonts w:ascii="Book Antiqua" w:hAnsi="Book Antiqua"/>
          <w:color w:val="000000"/>
          <w:sz w:val="20"/>
          <w:szCs w:val="20"/>
        </w:rPr>
        <w:t>bumi</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diberi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kepercayaan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baca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amanah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memelihara</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memakmurkan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bumi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nampaknya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belum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memberikan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hasil</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terbaik</w:t>
      </w:r>
      <w:proofErr w:type="spellEnd"/>
      <w:r w:rsidRPr="0053005B">
        <w:rPr>
          <w:rFonts w:ascii="Book Antiqua" w:hAnsi="Book Antiqua"/>
          <w:color w:val="000000"/>
          <w:sz w:val="20"/>
          <w:szCs w:val="20"/>
        </w:rPr>
        <w:t xml:space="preserve">. </w:t>
      </w:r>
      <w:r w:rsidRPr="0053005B">
        <w:rPr>
          <w:rFonts w:ascii="Book Antiqua" w:hAnsi="Book Antiqua"/>
          <w:i/>
          <w:iCs/>
          <w:color w:val="000000"/>
          <w:sz w:val="20"/>
          <w:szCs w:val="20"/>
        </w:rPr>
        <w:t>Khalifah fi al-</w:t>
      </w:r>
      <w:proofErr w:type="spellStart"/>
      <w:r w:rsidRPr="0053005B">
        <w:rPr>
          <w:rFonts w:ascii="Book Antiqua" w:hAnsi="Book Antiqua"/>
          <w:i/>
          <w:iCs/>
          <w:color w:val="000000"/>
          <w:sz w:val="20"/>
          <w:szCs w:val="20"/>
        </w:rPr>
        <w:t>Ardl</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dimaknai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wakil Allah di planet </w:t>
      </w:r>
      <w:proofErr w:type="spellStart"/>
      <w:r w:rsidRPr="0053005B">
        <w:rPr>
          <w:rFonts w:ascii="Book Antiqua" w:hAnsi="Book Antiqua"/>
          <w:color w:val="000000"/>
          <w:sz w:val="20"/>
          <w:szCs w:val="20"/>
        </w:rPr>
        <w:t>bumi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seharusnya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titik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tolak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mengelola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sekaligus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memelihara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Namun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realitas</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lapangan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justru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mandataris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digunakan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batas yang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wajar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Sehingga</w:t>
      </w:r>
      <w:proofErr w:type="spellEnd"/>
      <w:r w:rsidRPr="0053005B">
        <w:rPr>
          <w:rFonts w:ascii="Book Antiqua" w:hAnsi="Book Antiqua"/>
          <w:color w:val="000000"/>
          <w:sz w:val="20"/>
          <w:szCs w:val="20"/>
        </w:rPr>
        <w:t xml:space="preserve"> pada </w:t>
      </w:r>
      <w:proofErr w:type="spellStart"/>
      <w:r w:rsidRPr="0053005B">
        <w:rPr>
          <w:rFonts w:ascii="Book Antiqua" w:hAnsi="Book Antiqua"/>
          <w:color w:val="000000"/>
          <w:sz w:val="20"/>
          <w:szCs w:val="20"/>
        </w:rPr>
        <w:t>gilirannya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kemudian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dalih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membangun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bumi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justru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membuat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kerusakan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dahsyat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bumi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
    <w:p w14:paraId="4F7C5E93" w14:textId="77777777" w:rsidR="0053005B" w:rsidRPr="0053005B" w:rsidRDefault="0053005B" w:rsidP="0053005B">
      <w:pPr>
        <w:spacing w:line="240" w:lineRule="atLeast"/>
        <w:ind w:firstLine="426"/>
        <w:jc w:val="both"/>
        <w:rPr>
          <w:rFonts w:ascii="Book Antiqua" w:hAnsi="Book Antiqua"/>
          <w:color w:val="000000"/>
          <w:sz w:val="20"/>
          <w:szCs w:val="20"/>
        </w:rPr>
      </w:pPr>
      <w:r w:rsidRPr="0053005B">
        <w:rPr>
          <w:rFonts w:ascii="Book Antiqua" w:hAnsi="Book Antiqua"/>
          <w:color w:val="000000"/>
          <w:sz w:val="20"/>
          <w:szCs w:val="20"/>
        </w:rPr>
        <w:t xml:space="preserve">Akar </w:t>
      </w:r>
      <w:proofErr w:type="spellStart"/>
      <w:r w:rsidRPr="0053005B">
        <w:rPr>
          <w:rFonts w:ascii="Book Antiqua" w:hAnsi="Book Antiqua"/>
          <w:color w:val="000000"/>
          <w:sz w:val="20"/>
          <w:szCs w:val="20"/>
        </w:rPr>
        <w:t>permasalahan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krisis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disinyalir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berawal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mengakarnya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filsafat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antroposontrisme</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jiwa-jiwa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bumi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Antoposentrisme</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dimaknai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teori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etika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memandang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pusat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semesta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Sehingga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kepentingan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paling </w:t>
      </w:r>
      <w:proofErr w:type="spellStart"/>
      <w:r w:rsidRPr="0053005B">
        <w:rPr>
          <w:rFonts w:ascii="Book Antiqua" w:hAnsi="Book Antiqua"/>
          <w:color w:val="000000"/>
          <w:sz w:val="20"/>
          <w:szCs w:val="20"/>
        </w:rPr>
        <w:t>menentukan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pengambilan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kebijakan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berkaitan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langsung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
    <w:p w14:paraId="370DFFFA" w14:textId="77777777" w:rsidR="0053005B" w:rsidRDefault="0053005B" w:rsidP="0053005B">
      <w:pPr>
        <w:spacing w:line="240" w:lineRule="atLeast"/>
        <w:jc w:val="both"/>
        <w:rPr>
          <w:rFonts w:ascii="Book Antiqua" w:hAnsi="Book Antiqua"/>
          <w:color w:val="000000"/>
          <w:sz w:val="20"/>
          <w:szCs w:val="20"/>
        </w:rPr>
      </w:pPr>
      <w:r w:rsidRPr="0053005B">
        <w:rPr>
          <w:rFonts w:ascii="Book Antiqua" w:hAnsi="Book Antiqua"/>
          <w:noProof/>
          <w:sz w:val="20"/>
          <w:szCs w:val="20"/>
        </w:rPr>
        <w:drawing>
          <wp:inline distT="0" distB="0" distL="0" distR="0" wp14:anchorId="106CD489" wp14:editId="4755AA98">
            <wp:extent cx="1685925" cy="325755"/>
            <wp:effectExtent l="0" t="0" r="9525" b="0"/>
            <wp:docPr id="160571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5925" cy="325755"/>
                    </a:xfrm>
                    <a:prstGeom prst="rect">
                      <a:avLst/>
                    </a:prstGeom>
                    <a:noFill/>
                    <a:ln>
                      <a:noFill/>
                    </a:ln>
                  </pic:spPr>
                </pic:pic>
              </a:graphicData>
            </a:graphic>
          </wp:inline>
        </w:drawing>
      </w:r>
    </w:p>
    <w:p w14:paraId="71450E6F" w14:textId="77ACFB07" w:rsidR="0053005B" w:rsidRPr="0053005B" w:rsidRDefault="0053005B" w:rsidP="0053005B">
      <w:pPr>
        <w:spacing w:line="240" w:lineRule="atLeast"/>
        <w:jc w:val="both"/>
        <w:rPr>
          <w:rFonts w:ascii="Book Antiqua" w:hAnsi="Book Antiqua"/>
          <w:color w:val="000000"/>
          <w:sz w:val="20"/>
          <w:szCs w:val="20"/>
        </w:rPr>
      </w:pPr>
      <w:r w:rsidRPr="0053005B">
        <w:rPr>
          <w:rFonts w:ascii="Book Antiqua" w:hAnsi="Book Antiqua"/>
          <w:color w:val="000000"/>
          <w:sz w:val="20"/>
          <w:szCs w:val="20"/>
        </w:rPr>
        <w:t xml:space="preserve">Selain </w:t>
      </w:r>
      <w:proofErr w:type="spellStart"/>
      <w:r w:rsidRPr="0053005B">
        <w:rPr>
          <w:rFonts w:ascii="Book Antiqua" w:hAnsi="Book Antiqua"/>
          <w:color w:val="000000"/>
          <w:sz w:val="20"/>
          <w:szCs w:val="20"/>
        </w:rPr>
        <w:t>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sempitnya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pemaknaan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ayat-ayat</w:t>
      </w:r>
      <w:proofErr w:type="spellEnd"/>
      <w:r w:rsidRPr="0053005B">
        <w:rPr>
          <w:rFonts w:ascii="Book Antiqua" w:hAnsi="Book Antiqua"/>
          <w:color w:val="000000"/>
          <w:sz w:val="20"/>
          <w:szCs w:val="20"/>
        </w:rPr>
        <w:t xml:space="preserve"> Al-Qur’an yang </w:t>
      </w:r>
      <w:proofErr w:type="spellStart"/>
      <w:r w:rsidRPr="0053005B">
        <w:rPr>
          <w:rFonts w:ascii="Book Antiqua" w:hAnsi="Book Antiqua"/>
          <w:color w:val="000000"/>
          <w:sz w:val="20"/>
          <w:szCs w:val="20"/>
        </w:rPr>
        <w:t>disinyalir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mengandung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nilai</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paham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antroposentrisme</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konsep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makhluk</w:t>
      </w:r>
      <w:proofErr w:type="spellEnd"/>
      <w:r w:rsidRPr="0053005B">
        <w:rPr>
          <w:rFonts w:ascii="Book Antiqua" w:hAnsi="Book Antiqua"/>
          <w:color w:val="000000"/>
          <w:sz w:val="20"/>
          <w:szCs w:val="20"/>
        </w:rPr>
        <w:t xml:space="preserve"> yang paling </w:t>
      </w:r>
      <w:proofErr w:type="spellStart"/>
      <w:r w:rsidRPr="0053005B">
        <w:rPr>
          <w:rFonts w:ascii="Book Antiqua" w:hAnsi="Book Antiqua"/>
          <w:color w:val="000000"/>
          <w:sz w:val="20"/>
          <w:szCs w:val="20"/>
        </w:rPr>
        <w:t>istimewa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terdapat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surat</w:t>
      </w:r>
      <w:proofErr w:type="spellEnd"/>
      <w:r w:rsidRPr="0053005B">
        <w:rPr>
          <w:rFonts w:ascii="Book Antiqua" w:hAnsi="Book Antiqua"/>
          <w:color w:val="000000"/>
          <w:sz w:val="20"/>
          <w:szCs w:val="20"/>
        </w:rPr>
        <w:t xml:space="preserve"> at-</w:t>
      </w:r>
      <w:proofErr w:type="gramStart"/>
      <w:r w:rsidRPr="0053005B">
        <w:rPr>
          <w:rFonts w:ascii="Book Antiqua" w:hAnsi="Book Antiqua"/>
          <w:color w:val="000000"/>
          <w:sz w:val="20"/>
          <w:szCs w:val="20"/>
        </w:rPr>
        <w:t xml:space="preserve">Tin  </w:t>
      </w:r>
      <w:proofErr w:type="spellStart"/>
      <w:r w:rsidRPr="0053005B">
        <w:rPr>
          <w:rFonts w:ascii="Book Antiqua" w:hAnsi="Book Antiqua"/>
          <w:color w:val="000000"/>
          <w:sz w:val="20"/>
          <w:szCs w:val="20"/>
        </w:rPr>
        <w:t>ayat</w:t>
      </w:r>
      <w:proofErr w:type="spellEnd"/>
      <w:proofErr w:type="gramEnd"/>
      <w:r w:rsidRPr="0053005B">
        <w:rPr>
          <w:rFonts w:ascii="Book Antiqua" w:hAnsi="Book Antiqua"/>
          <w:color w:val="000000"/>
          <w:sz w:val="20"/>
          <w:szCs w:val="20"/>
        </w:rPr>
        <w:t xml:space="preserve"> 4       </w:t>
      </w:r>
      <w:r w:rsidRPr="0053005B">
        <w:rPr>
          <w:rFonts w:ascii="Book Antiqua" w:hAnsi="Book Antiqua"/>
          <w:b/>
          <w:color w:val="000000"/>
          <w:sz w:val="20"/>
          <w:szCs w:val="20"/>
        </w:rPr>
        <w:t xml:space="preserve">                                </w:t>
      </w:r>
      <w:r w:rsidRPr="0053005B">
        <w:rPr>
          <w:rFonts w:ascii="Book Antiqua" w:hAnsi="Book Antiqua"/>
          <w:color w:val="000000"/>
          <w:sz w:val="20"/>
          <w:szCs w:val="20"/>
        </w:rPr>
        <w:t xml:space="preserve">  (</w:t>
      </w:r>
      <w:proofErr w:type="spellStart"/>
      <w:r w:rsidRPr="0053005B">
        <w:rPr>
          <w:rFonts w:ascii="Book Antiqua" w:hAnsi="Book Antiqua"/>
          <w:i/>
          <w:iCs/>
          <w:color w:val="000000"/>
          <w:sz w:val="20"/>
          <w:szCs w:val="20"/>
        </w:rPr>
        <w:t>sesungguhnya</w:t>
      </w:r>
      <w:proofErr w:type="spellEnd"/>
      <w:r w:rsidRPr="0053005B">
        <w:rPr>
          <w:rFonts w:ascii="Book Antiqua" w:hAnsi="Book Antiqua"/>
          <w:i/>
          <w:iCs/>
          <w:color w:val="000000"/>
          <w:sz w:val="20"/>
          <w:szCs w:val="20"/>
        </w:rPr>
        <w:t xml:space="preserve"> Kami </w:t>
      </w:r>
      <w:proofErr w:type="spellStart"/>
      <w:r w:rsidRPr="0053005B">
        <w:rPr>
          <w:rFonts w:ascii="Book Antiqua" w:hAnsi="Book Antiqua"/>
          <w:i/>
          <w:iCs/>
          <w:color w:val="000000"/>
          <w:sz w:val="20"/>
          <w:szCs w:val="20"/>
        </w:rPr>
        <w:t>telah</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menciptakan</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manusia</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dalam</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bentuk</w:t>
      </w:r>
      <w:proofErr w:type="spellEnd"/>
      <w:r w:rsidRPr="0053005B">
        <w:rPr>
          <w:rFonts w:ascii="Book Antiqua" w:hAnsi="Book Antiqua"/>
          <w:i/>
          <w:iCs/>
          <w:color w:val="000000"/>
          <w:sz w:val="20"/>
          <w:szCs w:val="20"/>
        </w:rPr>
        <w:t xml:space="preserve"> yang </w:t>
      </w:r>
      <w:proofErr w:type="spellStart"/>
      <w:r w:rsidRPr="0053005B">
        <w:rPr>
          <w:rFonts w:ascii="Book Antiqua" w:hAnsi="Book Antiqua"/>
          <w:i/>
          <w:iCs/>
          <w:color w:val="000000"/>
          <w:sz w:val="20"/>
          <w:szCs w:val="20"/>
        </w:rPr>
        <w:t>sebaik-baiknya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Selanjutnya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ayat-ayat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menggambarkan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paling </w:t>
      </w:r>
      <w:proofErr w:type="spellStart"/>
      <w:r w:rsidRPr="0053005B">
        <w:rPr>
          <w:rFonts w:ascii="Book Antiqua" w:hAnsi="Book Antiqua"/>
          <w:color w:val="000000"/>
          <w:sz w:val="20"/>
          <w:szCs w:val="20"/>
        </w:rPr>
        <w:t>kuasa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w:t>
      </w:r>
      <w:proofErr w:type="spellStart"/>
      <w:r w:rsidRPr="0053005B">
        <w:rPr>
          <w:rFonts w:ascii="Book Antiqua" w:hAnsi="Book Antiqua"/>
          <w:i/>
          <w:iCs/>
          <w:color w:val="000000"/>
          <w:sz w:val="20"/>
          <w:szCs w:val="20"/>
        </w:rPr>
        <w:t>Sebab</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alam</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semesta</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ini</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diciptakan</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hanya</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untuk</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manusia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surat</w:t>
      </w:r>
      <w:proofErr w:type="spellEnd"/>
      <w:r w:rsidRPr="0053005B">
        <w:rPr>
          <w:rFonts w:ascii="Book Antiqua" w:hAnsi="Book Antiqua"/>
          <w:color w:val="000000"/>
          <w:sz w:val="20"/>
          <w:szCs w:val="20"/>
        </w:rPr>
        <w:t xml:space="preserve"> al-Baqarah: 22). </w:t>
      </w:r>
    </w:p>
    <w:p w14:paraId="01479AC9" w14:textId="77777777" w:rsidR="0053005B" w:rsidRPr="0053005B" w:rsidRDefault="0053005B" w:rsidP="0053005B">
      <w:pPr>
        <w:spacing w:line="240" w:lineRule="atLeast"/>
        <w:ind w:firstLine="720"/>
        <w:jc w:val="both"/>
        <w:rPr>
          <w:rFonts w:ascii="Book Antiqua" w:hAnsi="Book Antiqua"/>
          <w:color w:val="000000"/>
          <w:sz w:val="20"/>
          <w:szCs w:val="20"/>
        </w:rPr>
      </w:pPr>
      <w:r w:rsidRPr="0053005B">
        <w:rPr>
          <w:rFonts w:ascii="Book Antiqua" w:hAnsi="Book Antiqua"/>
          <w:color w:val="000000"/>
          <w:sz w:val="20"/>
          <w:szCs w:val="20"/>
        </w:rPr>
        <w:t xml:space="preserve">Pada </w:t>
      </w:r>
      <w:proofErr w:type="spellStart"/>
      <w:r w:rsidRPr="0053005B">
        <w:rPr>
          <w:rFonts w:ascii="Book Antiqua" w:hAnsi="Book Antiqua"/>
          <w:color w:val="000000"/>
          <w:sz w:val="20"/>
          <w:szCs w:val="20"/>
        </w:rPr>
        <w:t>aspek</w:t>
      </w:r>
      <w:proofErr w:type="spellEnd"/>
      <w:r w:rsidRPr="0053005B">
        <w:rPr>
          <w:rFonts w:ascii="Book Antiqua" w:hAnsi="Book Antiqua"/>
          <w:color w:val="000000"/>
          <w:sz w:val="20"/>
          <w:szCs w:val="20"/>
        </w:rPr>
        <w:t xml:space="preserve"> yang lain, di </w:t>
      </w:r>
      <w:proofErr w:type="spellStart"/>
      <w:r w:rsidRPr="0053005B">
        <w:rPr>
          <w:rFonts w:ascii="Book Antiqua" w:hAnsi="Book Antiqua"/>
          <w:color w:val="000000"/>
          <w:sz w:val="20"/>
          <w:szCs w:val="20"/>
        </w:rPr>
        <w:t>tengah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gempuran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industrialisme</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semakin</w:t>
      </w:r>
      <w:proofErr w:type="spellEnd"/>
      <w:r w:rsidRPr="0053005B">
        <w:rPr>
          <w:rFonts w:ascii="Book Antiqua" w:hAnsi="Book Antiqua"/>
          <w:color w:val="000000"/>
          <w:sz w:val="20"/>
          <w:szCs w:val="20"/>
        </w:rPr>
        <w:t xml:space="preserve"> massif dan </w:t>
      </w:r>
      <w:proofErr w:type="spellStart"/>
      <w:r w:rsidRPr="0053005B">
        <w:rPr>
          <w:rFonts w:ascii="Book Antiqua" w:hAnsi="Book Antiqua"/>
          <w:color w:val="000000"/>
          <w:sz w:val="20"/>
          <w:szCs w:val="20"/>
        </w:rPr>
        <w:t>cendrung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mengalih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fungsikan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baisis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bisnis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pada </w:t>
      </w:r>
      <w:proofErr w:type="spellStart"/>
      <w:r w:rsidRPr="0053005B">
        <w:rPr>
          <w:rFonts w:ascii="Book Antiqua" w:hAnsi="Book Antiqua"/>
          <w:color w:val="000000"/>
          <w:sz w:val="20"/>
          <w:szCs w:val="20"/>
        </w:rPr>
        <w:t>saat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sama</w:t>
      </w:r>
      <w:proofErr w:type="spellEnd"/>
      <w:r w:rsidRPr="0053005B">
        <w:rPr>
          <w:rFonts w:ascii="Book Antiqua" w:hAnsi="Book Antiqua"/>
          <w:color w:val="000000"/>
          <w:sz w:val="20"/>
          <w:szCs w:val="20"/>
        </w:rPr>
        <w:t xml:space="preserve"> pula, </w:t>
      </w:r>
      <w:proofErr w:type="spellStart"/>
      <w:r w:rsidRPr="0053005B">
        <w:rPr>
          <w:rFonts w:ascii="Book Antiqua" w:hAnsi="Book Antiqua"/>
          <w:color w:val="000000"/>
          <w:sz w:val="20"/>
          <w:szCs w:val="20"/>
        </w:rPr>
        <w:t>sejumlah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elemen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seperti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akademisi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peneliti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pemerhati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pinggir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justru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semakin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memperkuat</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mempertebal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keyakinan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melindungai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menumbuh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kembangkan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nilai-nilai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kearifan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sudah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sejak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nenek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moyang-nya</w:t>
      </w:r>
      <w:proofErr w:type="spellEnd"/>
      <w:r w:rsidRPr="0053005B">
        <w:rPr>
          <w:rFonts w:ascii="Book Antiqua" w:hAnsi="Book Antiqua"/>
          <w:color w:val="000000"/>
          <w:sz w:val="20"/>
          <w:szCs w:val="20"/>
        </w:rPr>
        <w:t xml:space="preserve">. </w:t>
      </w:r>
    </w:p>
    <w:p w14:paraId="3309B835" w14:textId="422724D1" w:rsidR="0053005B" w:rsidRDefault="0053005B" w:rsidP="0053005B">
      <w:pPr>
        <w:spacing w:line="240" w:lineRule="atLeast"/>
        <w:ind w:firstLine="720"/>
        <w:jc w:val="both"/>
        <w:rPr>
          <w:rFonts w:ascii="Book Antiqua" w:hAnsi="Book Antiqua"/>
          <w:color w:val="000000"/>
          <w:sz w:val="20"/>
          <w:szCs w:val="20"/>
        </w:rPr>
      </w:pPr>
      <w:proofErr w:type="spellStart"/>
      <w:r w:rsidRPr="0053005B">
        <w:rPr>
          <w:rFonts w:ascii="Book Antiqua" w:hAnsi="Book Antiqua"/>
          <w:color w:val="000000"/>
          <w:sz w:val="20"/>
          <w:szCs w:val="20"/>
        </w:rPr>
        <w:t>Kearifan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bersandar</w:t>
      </w:r>
      <w:proofErr w:type="spellEnd"/>
      <w:r w:rsidRPr="0053005B">
        <w:rPr>
          <w:rFonts w:ascii="Book Antiqua" w:hAnsi="Book Antiqua"/>
          <w:color w:val="000000"/>
          <w:sz w:val="20"/>
          <w:szCs w:val="20"/>
        </w:rPr>
        <w:t xml:space="preserve"> pada </w:t>
      </w:r>
      <w:proofErr w:type="spellStart"/>
      <w:r w:rsidRPr="0053005B">
        <w:rPr>
          <w:rFonts w:ascii="Book Antiqua" w:hAnsi="Book Antiqua"/>
          <w:color w:val="000000"/>
          <w:sz w:val="20"/>
          <w:szCs w:val="20"/>
        </w:rPr>
        <w:t>etika</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nilai-nilai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kehidupan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bermasyarakat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dianggap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produk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budaya</w:t>
      </w:r>
      <w:proofErr w:type="spellEnd"/>
      <w:r w:rsidRPr="0053005B">
        <w:rPr>
          <w:rFonts w:ascii="Book Antiqua" w:hAnsi="Book Antiqua"/>
          <w:color w:val="000000"/>
          <w:sz w:val="20"/>
          <w:szCs w:val="20"/>
        </w:rPr>
        <w:t xml:space="preserve"> masa </w:t>
      </w:r>
      <w:proofErr w:type="spellStart"/>
      <w:r w:rsidRPr="0053005B">
        <w:rPr>
          <w:rFonts w:ascii="Book Antiqua" w:hAnsi="Book Antiqua"/>
          <w:color w:val="000000"/>
          <w:sz w:val="20"/>
          <w:szCs w:val="20"/>
        </w:rPr>
        <w:t>lalu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tetapi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banyak</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masih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terus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dipegang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acuan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pengelolaan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hidup</w:t>
      </w:r>
      <w:proofErr w:type="spellEnd"/>
      <w:r w:rsidRPr="0053005B">
        <w:rPr>
          <w:rFonts w:ascii="Book Antiqua" w:hAnsi="Book Antiqua"/>
          <w:color w:val="000000"/>
          <w:sz w:val="20"/>
          <w:szCs w:val="20"/>
        </w:rPr>
        <w:t xml:space="preserve">. Dalam </w:t>
      </w:r>
      <w:proofErr w:type="spellStart"/>
      <w:r w:rsidRPr="0053005B">
        <w:rPr>
          <w:rFonts w:ascii="Book Antiqua" w:hAnsi="Book Antiqua"/>
          <w:color w:val="000000"/>
          <w:sz w:val="20"/>
          <w:szCs w:val="20"/>
        </w:rPr>
        <w:t>konteks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kearifan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digunakan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pedoman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memenuhi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kebutuhan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warga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cara</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baik</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merusak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Pemahaman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tersebut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sejalan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pengertian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kearifan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menurut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Undang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Undang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Nomor</w:t>
      </w:r>
      <w:proofErr w:type="spellEnd"/>
      <w:r w:rsidRPr="0053005B">
        <w:rPr>
          <w:rFonts w:ascii="Book Antiqua" w:hAnsi="Book Antiqua"/>
          <w:color w:val="000000"/>
          <w:sz w:val="20"/>
          <w:szCs w:val="20"/>
        </w:rPr>
        <w:t xml:space="preserve"> 32 </w:t>
      </w:r>
      <w:proofErr w:type="spellStart"/>
      <w:r w:rsidRPr="0053005B">
        <w:rPr>
          <w:rFonts w:ascii="Book Antiqua" w:hAnsi="Book Antiqua"/>
          <w:color w:val="000000"/>
          <w:sz w:val="20"/>
          <w:szCs w:val="20"/>
        </w:rPr>
        <w:t>Tahun</w:t>
      </w:r>
      <w:proofErr w:type="spellEnd"/>
      <w:r w:rsidRPr="0053005B">
        <w:rPr>
          <w:rFonts w:ascii="Book Antiqua" w:hAnsi="Book Antiqua"/>
          <w:color w:val="000000"/>
          <w:sz w:val="20"/>
          <w:szCs w:val="20"/>
        </w:rPr>
        <w:t xml:space="preserve"> 2009 </w:t>
      </w:r>
      <w:proofErr w:type="spellStart"/>
      <w:r w:rsidRPr="0053005B">
        <w:rPr>
          <w:rFonts w:ascii="Book Antiqua" w:hAnsi="Book Antiqua"/>
          <w:color w:val="000000"/>
          <w:sz w:val="20"/>
          <w:szCs w:val="20"/>
        </w:rPr>
        <w:t>Tentang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Perlindungan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Pengelolaan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Hidup.  Dalam UU </w:t>
      </w:r>
      <w:proofErr w:type="spellStart"/>
      <w:r w:rsidRPr="0053005B">
        <w:rPr>
          <w:rFonts w:ascii="Book Antiqua" w:hAnsi="Book Antiqua"/>
          <w:color w:val="000000"/>
          <w:sz w:val="20"/>
          <w:szCs w:val="20"/>
        </w:rPr>
        <w:t>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ditegaskan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bahwa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kearifan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merupakan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nilai-nilai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luhur</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berlaku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tata </w:t>
      </w:r>
      <w:proofErr w:type="spellStart"/>
      <w:r w:rsidRPr="0053005B">
        <w:rPr>
          <w:rFonts w:ascii="Book Antiqua" w:hAnsi="Book Antiqua"/>
          <w:color w:val="000000"/>
          <w:sz w:val="20"/>
          <w:szCs w:val="20"/>
        </w:rPr>
        <w:t>kehidupan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melindungi</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mengelola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hidup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lestari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perwujudan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penerapan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nilai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kearifan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sring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kita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temukan</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proofErr w:type="gram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w:t>
      </w:r>
      <w:r>
        <w:rPr>
          <w:rFonts w:ascii="Book Antiqua" w:hAnsi="Book Antiqua"/>
          <w:color w:val="000000"/>
          <w:sz w:val="20"/>
          <w:szCs w:val="20"/>
        </w:rPr>
        <w:t>:</w:t>
      </w:r>
      <w:proofErr w:type="gramEnd"/>
    </w:p>
    <w:p w14:paraId="3C17C62B" w14:textId="77777777" w:rsidR="0053005B" w:rsidRPr="0053005B" w:rsidRDefault="0053005B" w:rsidP="0053005B">
      <w:pPr>
        <w:spacing w:line="240" w:lineRule="atLeast"/>
        <w:ind w:firstLine="720"/>
        <w:jc w:val="both"/>
        <w:rPr>
          <w:rFonts w:ascii="Book Antiqua" w:hAnsi="Book Antiqua"/>
          <w:color w:val="000000"/>
          <w:sz w:val="20"/>
          <w:szCs w:val="20"/>
        </w:rPr>
      </w:pPr>
    </w:p>
    <w:p w14:paraId="16ECA306" w14:textId="77777777" w:rsidR="0053005B" w:rsidRPr="0053005B" w:rsidRDefault="0053005B" w:rsidP="0053005B">
      <w:pPr>
        <w:pStyle w:val="NormalWeb"/>
        <w:numPr>
          <w:ilvl w:val="0"/>
          <w:numId w:val="1"/>
        </w:numPr>
        <w:shd w:val="clear" w:color="auto" w:fill="FFFFFF"/>
        <w:spacing w:before="0" w:beforeAutospacing="0" w:after="0" w:afterAutospacing="0" w:line="240" w:lineRule="atLeast"/>
        <w:ind w:left="392" w:hanging="406"/>
        <w:jc w:val="both"/>
        <w:rPr>
          <w:rFonts w:ascii="Book Antiqua" w:hAnsi="Book Antiqua"/>
          <w:b/>
          <w:color w:val="000000"/>
          <w:sz w:val="20"/>
          <w:szCs w:val="20"/>
        </w:rPr>
      </w:pPr>
      <w:proofErr w:type="spellStart"/>
      <w:r w:rsidRPr="0053005B">
        <w:rPr>
          <w:rFonts w:ascii="Book Antiqua" w:hAnsi="Book Antiqua"/>
          <w:b/>
          <w:bCs/>
          <w:color w:val="000000"/>
          <w:sz w:val="20"/>
          <w:szCs w:val="20"/>
        </w:rPr>
        <w:t>Subak</w:t>
      </w:r>
      <w:proofErr w:type="spellEnd"/>
      <w:r w:rsidRPr="0053005B">
        <w:rPr>
          <w:rFonts w:ascii="Book Antiqua" w:hAnsi="Book Antiqua"/>
          <w:b/>
          <w:bCs/>
          <w:color w:val="000000"/>
          <w:sz w:val="20"/>
          <w:szCs w:val="20"/>
        </w:rPr>
        <w:t xml:space="preserve"> di Bali</w:t>
      </w:r>
      <w:r w:rsidRPr="0053005B">
        <w:rPr>
          <w:rFonts w:ascii="Book Antiqua" w:hAnsi="Book Antiqua"/>
          <w:b/>
          <w:color w:val="000000"/>
          <w:sz w:val="20"/>
          <w:szCs w:val="20"/>
        </w:rPr>
        <w:t xml:space="preserve">. </w:t>
      </w:r>
    </w:p>
    <w:p w14:paraId="0F36CD06" w14:textId="77777777" w:rsidR="0053005B" w:rsidRPr="0053005B" w:rsidRDefault="0053005B" w:rsidP="0053005B">
      <w:pPr>
        <w:pStyle w:val="NormalWeb"/>
        <w:shd w:val="clear" w:color="auto" w:fill="FFFFFF"/>
        <w:spacing w:before="0" w:beforeAutospacing="0" w:after="0" w:afterAutospacing="0" w:line="240" w:lineRule="atLeast"/>
        <w:ind w:left="-14" w:firstLine="406"/>
        <w:jc w:val="both"/>
        <w:rPr>
          <w:rFonts w:ascii="Book Antiqua" w:hAnsi="Book Antiqua"/>
          <w:color w:val="000000"/>
          <w:sz w:val="20"/>
          <w:szCs w:val="20"/>
        </w:rPr>
      </w:pPr>
      <w:r w:rsidRPr="0053005B">
        <w:rPr>
          <w:rFonts w:ascii="Book Antiqua" w:hAnsi="Book Antiqua"/>
          <w:color w:val="000000"/>
          <w:sz w:val="20"/>
          <w:szCs w:val="20"/>
        </w:rPr>
        <w:t xml:space="preserve">Masyarakat Bali </w:t>
      </w:r>
      <w:proofErr w:type="spellStart"/>
      <w:r w:rsidRPr="0053005B">
        <w:rPr>
          <w:rFonts w:ascii="Book Antiqua" w:hAnsi="Book Antiqua"/>
          <w:color w:val="000000"/>
          <w:sz w:val="20"/>
          <w:szCs w:val="20"/>
        </w:rPr>
        <w:t>memiliki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sistem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irigasi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kuno</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mengairi</w:t>
      </w:r>
      <w:proofErr w:type="spellEnd"/>
      <w:r w:rsidRPr="0053005B">
        <w:rPr>
          <w:rFonts w:ascii="Book Antiqua" w:hAnsi="Book Antiqua"/>
          <w:color w:val="000000"/>
          <w:sz w:val="20"/>
          <w:szCs w:val="20"/>
        </w:rPr>
        <w:t xml:space="preserve"> sawah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disebut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Subak</w:t>
      </w:r>
      <w:proofErr w:type="spellEnd"/>
      <w:r w:rsidRPr="0053005B">
        <w:rPr>
          <w:rFonts w:ascii="Book Antiqua" w:hAnsi="Book Antiqua"/>
          <w:color w:val="000000"/>
          <w:sz w:val="20"/>
          <w:szCs w:val="20"/>
        </w:rPr>
        <w:t xml:space="preserve">. Adapun </w:t>
      </w:r>
      <w:proofErr w:type="spellStart"/>
      <w:r w:rsidRPr="0053005B">
        <w:rPr>
          <w:rFonts w:ascii="Book Antiqua" w:hAnsi="Book Antiqua"/>
          <w:color w:val="000000"/>
          <w:sz w:val="20"/>
          <w:szCs w:val="20"/>
        </w:rPr>
        <w:t>Subak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formasi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berundak</w:t>
      </w:r>
      <w:proofErr w:type="spellEnd"/>
      <w:r w:rsidRPr="0053005B">
        <w:rPr>
          <w:rFonts w:ascii="Book Antiqua" w:hAnsi="Book Antiqua"/>
          <w:color w:val="000000"/>
          <w:sz w:val="20"/>
          <w:szCs w:val="20"/>
        </w:rPr>
        <w:t xml:space="preserve"> di sawah yang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salah </w:t>
      </w:r>
      <w:proofErr w:type="spellStart"/>
      <w:r w:rsidRPr="0053005B">
        <w:rPr>
          <w:rFonts w:ascii="Book Antiqua" w:hAnsi="Book Antiqua"/>
          <w:color w:val="000000"/>
          <w:sz w:val="20"/>
          <w:szCs w:val="20"/>
        </w:rPr>
        <w:t>satu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kunci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budidaya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padi</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daerah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dataran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tinggi</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curam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seperti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lereng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gunung</w:t>
      </w:r>
      <w:proofErr w:type="spellEnd"/>
      <w:r w:rsidRPr="0053005B">
        <w:rPr>
          <w:rFonts w:ascii="Book Antiqua" w:hAnsi="Book Antiqua"/>
          <w:color w:val="000000"/>
          <w:sz w:val="20"/>
          <w:szCs w:val="20"/>
        </w:rPr>
        <w:t xml:space="preserve">. Dalam </w:t>
      </w:r>
      <w:proofErr w:type="spellStart"/>
      <w:r w:rsidRPr="0053005B">
        <w:rPr>
          <w:rFonts w:ascii="Book Antiqua" w:hAnsi="Book Antiqua"/>
          <w:color w:val="000000"/>
          <w:sz w:val="20"/>
          <w:szCs w:val="20"/>
        </w:rPr>
        <w:t>sistem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Subak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setiap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petak</w:t>
      </w:r>
      <w:proofErr w:type="spellEnd"/>
      <w:r w:rsidRPr="0053005B">
        <w:rPr>
          <w:rFonts w:ascii="Book Antiqua" w:hAnsi="Book Antiqua"/>
          <w:color w:val="000000"/>
          <w:sz w:val="20"/>
          <w:szCs w:val="20"/>
        </w:rPr>
        <w:t xml:space="preserve"> sawah, </w:t>
      </w:r>
      <w:proofErr w:type="spellStart"/>
      <w:r w:rsidRPr="0053005B">
        <w:rPr>
          <w:rFonts w:ascii="Book Antiqua" w:hAnsi="Book Antiqua"/>
          <w:color w:val="000000"/>
          <w:sz w:val="20"/>
          <w:szCs w:val="20"/>
        </w:rPr>
        <w:t>dialiri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air yang di </w:t>
      </w:r>
      <w:proofErr w:type="spellStart"/>
      <w:r w:rsidRPr="0053005B">
        <w:rPr>
          <w:rFonts w:ascii="Book Antiqua" w:hAnsi="Book Antiqua"/>
          <w:color w:val="000000"/>
          <w:sz w:val="20"/>
          <w:szCs w:val="20"/>
        </w:rPr>
        <w:t>dalamnya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sudah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terkandung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unsur</w:t>
      </w:r>
      <w:proofErr w:type="spellEnd"/>
      <w:r w:rsidRPr="0053005B">
        <w:rPr>
          <w:rFonts w:ascii="Book Antiqua" w:hAnsi="Book Antiqua"/>
          <w:color w:val="000000"/>
          <w:sz w:val="20"/>
          <w:szCs w:val="20"/>
        </w:rPr>
        <w:t xml:space="preserve"> hara yang </w:t>
      </w:r>
      <w:proofErr w:type="spellStart"/>
      <w:r w:rsidRPr="0053005B">
        <w:rPr>
          <w:rFonts w:ascii="Book Antiqua" w:hAnsi="Book Antiqua"/>
          <w:color w:val="000000"/>
          <w:sz w:val="20"/>
          <w:szCs w:val="20"/>
        </w:rPr>
        <w:t>diperlukan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tanaman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tumbuh</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mengalir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petak</w:t>
      </w:r>
      <w:proofErr w:type="spellEnd"/>
      <w:r w:rsidRPr="0053005B">
        <w:rPr>
          <w:rFonts w:ascii="Book Antiqua" w:hAnsi="Book Antiqua"/>
          <w:color w:val="000000"/>
          <w:sz w:val="20"/>
          <w:szCs w:val="20"/>
        </w:rPr>
        <w:t xml:space="preserve"> sawah </w:t>
      </w:r>
      <w:proofErr w:type="spellStart"/>
      <w:r w:rsidRPr="0053005B">
        <w:rPr>
          <w:rFonts w:ascii="Book Antiqua" w:hAnsi="Book Antiqua"/>
          <w:color w:val="000000"/>
          <w:sz w:val="20"/>
          <w:szCs w:val="20"/>
        </w:rPr>
        <w:t>menuju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petak</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berikutnya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layaknya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pola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ritmis</w:t>
      </w:r>
      <w:proofErr w:type="spellEnd"/>
      <w:r w:rsidRPr="0053005B">
        <w:rPr>
          <w:rFonts w:ascii="Book Antiqua" w:hAnsi="Book Antiqua"/>
          <w:color w:val="000000"/>
          <w:sz w:val="20"/>
          <w:szCs w:val="20"/>
        </w:rPr>
        <w:t xml:space="preserve"> air yang </w:t>
      </w:r>
      <w:proofErr w:type="spellStart"/>
      <w:r w:rsidRPr="0053005B">
        <w:rPr>
          <w:rFonts w:ascii="Book Antiqua" w:hAnsi="Book Antiqua"/>
          <w:color w:val="000000"/>
          <w:sz w:val="20"/>
          <w:szCs w:val="20"/>
        </w:rPr>
        <w:t>dialirkan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lewat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bambu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Menukil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penjelasan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Komisi</w:t>
      </w:r>
      <w:proofErr w:type="spellEnd"/>
      <w:r w:rsidRPr="0053005B">
        <w:rPr>
          <w:rFonts w:ascii="Book Antiqua" w:hAnsi="Book Antiqua"/>
          <w:color w:val="000000"/>
          <w:sz w:val="20"/>
          <w:szCs w:val="20"/>
        </w:rPr>
        <w:t xml:space="preserve"> Nasional Indonesia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UNESCO (KNIU), </w:t>
      </w:r>
      <w:proofErr w:type="spellStart"/>
      <w:r w:rsidRPr="0053005B">
        <w:rPr>
          <w:rFonts w:ascii="Book Antiqua" w:hAnsi="Book Antiqua"/>
          <w:color w:val="000000"/>
          <w:sz w:val="20"/>
          <w:szCs w:val="20"/>
        </w:rPr>
        <w:t>istilah</w:t>
      </w:r>
      <w:proofErr w:type="spellEnd"/>
      <w:r w:rsidRPr="0053005B">
        <w:rPr>
          <w:rFonts w:ascii="Book Antiqua" w:hAnsi="Book Antiqua"/>
          <w:color w:val="000000"/>
          <w:sz w:val="20"/>
          <w:szCs w:val="20"/>
        </w:rPr>
        <w:t xml:space="preserve"> </w:t>
      </w:r>
      <w:r w:rsidRPr="0053005B">
        <w:rPr>
          <w:rFonts w:ascii="Book Antiqua" w:hAnsi="Book Antiqua"/>
          <w:i/>
          <w:iCs/>
          <w:color w:val="000000"/>
          <w:sz w:val="20"/>
          <w:szCs w:val="20"/>
        </w:rPr>
        <w:t>‘</w:t>
      </w:r>
      <w:proofErr w:type="spellStart"/>
      <w:r w:rsidRPr="0053005B">
        <w:rPr>
          <w:rFonts w:ascii="Book Antiqua" w:hAnsi="Book Antiqua"/>
          <w:i/>
          <w:iCs/>
          <w:color w:val="000000"/>
          <w:sz w:val="20"/>
          <w:szCs w:val="20"/>
        </w:rPr>
        <w:t>Subak</w:t>
      </w:r>
      <w:proofErr w:type="spellEnd"/>
      <w:r w:rsidRPr="0053005B">
        <w:rPr>
          <w:rFonts w:ascii="Book Antiqua" w:hAnsi="Book Antiqua"/>
          <w:i/>
          <w:iCs/>
          <w:color w:val="000000"/>
          <w:sz w:val="20"/>
          <w:szCs w:val="20"/>
        </w:rPr>
        <w:t>’</w:t>
      </w:r>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berasal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Bahasa Bali, yang </w:t>
      </w:r>
      <w:proofErr w:type="spellStart"/>
      <w:r w:rsidRPr="0053005B">
        <w:rPr>
          <w:rFonts w:ascii="Book Antiqua" w:hAnsi="Book Antiqua"/>
          <w:color w:val="000000"/>
          <w:sz w:val="20"/>
          <w:szCs w:val="20"/>
        </w:rPr>
        <w:t>mengacu</w:t>
      </w:r>
      <w:proofErr w:type="spellEnd"/>
      <w:r w:rsidRPr="0053005B">
        <w:rPr>
          <w:rFonts w:ascii="Book Antiqua" w:hAnsi="Book Antiqua"/>
          <w:color w:val="000000"/>
          <w:sz w:val="20"/>
          <w:szCs w:val="20"/>
        </w:rPr>
        <w:t xml:space="preserve"> pada </w:t>
      </w:r>
      <w:proofErr w:type="spellStart"/>
      <w:r w:rsidRPr="0053005B">
        <w:rPr>
          <w:rFonts w:ascii="Book Antiqua" w:hAnsi="Book Antiqua"/>
          <w:color w:val="000000"/>
          <w:sz w:val="20"/>
          <w:szCs w:val="20"/>
        </w:rPr>
        <w:t>sistem</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kelembagaan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sosial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serta</w:t>
      </w:r>
      <w:proofErr w:type="spellEnd"/>
      <w:r w:rsidRPr="0053005B">
        <w:rPr>
          <w:rFonts w:ascii="Book Antiqua" w:hAnsi="Book Antiqua"/>
          <w:color w:val="000000"/>
          <w:sz w:val="20"/>
          <w:szCs w:val="20"/>
        </w:rPr>
        <w:t xml:space="preserve"> punya </w:t>
      </w:r>
      <w:proofErr w:type="spellStart"/>
      <w:r w:rsidRPr="0053005B">
        <w:rPr>
          <w:rFonts w:ascii="Book Antiqua" w:hAnsi="Book Antiqua"/>
          <w:color w:val="000000"/>
          <w:sz w:val="20"/>
          <w:szCs w:val="20"/>
        </w:rPr>
        <w:t>aturan-aturan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ciri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khasnya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tersendiri</w:t>
      </w:r>
      <w:proofErr w:type="spellEnd"/>
      <w:r w:rsidRPr="0053005B">
        <w:rPr>
          <w:rFonts w:ascii="Book Antiqua" w:hAnsi="Book Antiqua"/>
          <w:color w:val="000000"/>
          <w:sz w:val="20"/>
          <w:szCs w:val="20"/>
        </w:rPr>
        <w:t>.</w:t>
      </w:r>
    </w:p>
    <w:p w14:paraId="446424FA" w14:textId="77777777" w:rsidR="0053005B" w:rsidRDefault="0053005B" w:rsidP="0053005B">
      <w:pPr>
        <w:pStyle w:val="NormalWeb"/>
        <w:shd w:val="clear" w:color="auto" w:fill="FFFFFF"/>
        <w:spacing w:before="0" w:beforeAutospacing="0" w:after="0" w:afterAutospacing="0" w:line="240" w:lineRule="atLeast"/>
        <w:ind w:left="-14" w:firstLine="406"/>
        <w:jc w:val="both"/>
        <w:rPr>
          <w:rFonts w:ascii="Book Antiqua" w:hAnsi="Book Antiqua"/>
          <w:color w:val="000000"/>
          <w:sz w:val="20"/>
          <w:szCs w:val="20"/>
        </w:rPr>
      </w:pPr>
      <w:proofErr w:type="spellStart"/>
      <w:r w:rsidRPr="0053005B">
        <w:rPr>
          <w:rFonts w:ascii="Book Antiqua" w:hAnsi="Book Antiqua"/>
          <w:color w:val="000000"/>
          <w:sz w:val="20"/>
          <w:szCs w:val="20"/>
        </w:rPr>
        <w:t>Subak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sekaligus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merujuk</w:t>
      </w:r>
      <w:proofErr w:type="spellEnd"/>
      <w:r w:rsidRPr="0053005B">
        <w:rPr>
          <w:rFonts w:ascii="Book Antiqua" w:hAnsi="Book Antiqua"/>
          <w:color w:val="000000"/>
          <w:sz w:val="20"/>
          <w:szCs w:val="20"/>
        </w:rPr>
        <w:t xml:space="preserve"> pada </w:t>
      </w:r>
      <w:proofErr w:type="spellStart"/>
      <w:r w:rsidRPr="0053005B">
        <w:rPr>
          <w:rFonts w:ascii="Book Antiqua" w:hAnsi="Book Antiqua"/>
          <w:color w:val="000000"/>
          <w:sz w:val="20"/>
          <w:szCs w:val="20"/>
        </w:rPr>
        <w:t>adanya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asosiasi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petani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menentukan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penggunaan</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irigasi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menanam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padi</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dilakukan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demokratis</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hierarkis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sesuai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pembagian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bagi</w:t>
      </w:r>
      <w:proofErr w:type="spellEnd"/>
      <w:r w:rsidRPr="0053005B">
        <w:rPr>
          <w:rFonts w:ascii="Book Antiqua" w:hAnsi="Book Antiqua"/>
          <w:color w:val="000000"/>
          <w:sz w:val="20"/>
          <w:szCs w:val="20"/>
        </w:rPr>
        <w:t xml:space="preserve"> masing-masing </w:t>
      </w:r>
      <w:proofErr w:type="spellStart"/>
      <w:r w:rsidRPr="0053005B">
        <w:rPr>
          <w:rFonts w:ascii="Book Antiqua" w:hAnsi="Book Antiqua"/>
          <w:color w:val="000000"/>
          <w:sz w:val="20"/>
          <w:szCs w:val="20"/>
        </w:rPr>
        <w:t>pemilih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lahan</w:t>
      </w:r>
      <w:proofErr w:type="spellEnd"/>
      <w:r w:rsidRPr="0053005B">
        <w:rPr>
          <w:rFonts w:ascii="Book Antiqua" w:hAnsi="Book Antiqua"/>
          <w:color w:val="000000"/>
          <w:sz w:val="20"/>
          <w:szCs w:val="20"/>
        </w:rPr>
        <w:t xml:space="preserve"> sawah. Banyak </w:t>
      </w:r>
      <w:proofErr w:type="spellStart"/>
      <w:r w:rsidRPr="0053005B">
        <w:rPr>
          <w:rFonts w:ascii="Book Antiqua" w:hAnsi="Book Antiqua"/>
          <w:color w:val="000000"/>
          <w:sz w:val="20"/>
          <w:szCs w:val="20"/>
        </w:rPr>
        <w:t>pakar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pertanian</w:t>
      </w:r>
      <w:proofErr w:type="spellEnd"/>
      <w:r w:rsidRPr="0053005B">
        <w:rPr>
          <w:rFonts w:ascii="Book Antiqua" w:hAnsi="Book Antiqua"/>
          <w:color w:val="000000"/>
          <w:sz w:val="20"/>
          <w:szCs w:val="20"/>
        </w:rPr>
        <w:t xml:space="preserve"> dunia </w:t>
      </w:r>
      <w:proofErr w:type="spellStart"/>
      <w:r w:rsidRPr="0053005B">
        <w:rPr>
          <w:rFonts w:ascii="Book Antiqua" w:hAnsi="Book Antiqua"/>
          <w:color w:val="000000"/>
          <w:sz w:val="20"/>
          <w:szCs w:val="20"/>
        </w:rPr>
        <w:t>mengakui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sistem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Subak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prinsip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pengelolaan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irigasi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unggul</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maju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Irigasi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Subak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palemahan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memiliki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fasilitas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pokok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berupa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bendungan</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pengalapan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parit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jelinjing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sarana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memasukan</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ke</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bidang</w:t>
      </w:r>
      <w:proofErr w:type="spellEnd"/>
      <w:r w:rsidRPr="0053005B">
        <w:rPr>
          <w:rFonts w:ascii="Book Antiqua" w:hAnsi="Book Antiqua"/>
          <w:color w:val="000000"/>
          <w:sz w:val="20"/>
          <w:szCs w:val="20"/>
        </w:rPr>
        <w:t xml:space="preserve"> sawah </w:t>
      </w:r>
      <w:proofErr w:type="spellStart"/>
      <w:r w:rsidRPr="0053005B">
        <w:rPr>
          <w:rFonts w:ascii="Book Antiqua" w:hAnsi="Book Antiqua"/>
          <w:color w:val="000000"/>
          <w:sz w:val="20"/>
          <w:szCs w:val="20"/>
        </w:rPr>
        <w:t>garapan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cakangan</w:t>
      </w:r>
      <w:proofErr w:type="spellEnd"/>
      <w:r w:rsidRPr="0053005B">
        <w:rPr>
          <w:rFonts w:ascii="Book Antiqua" w:hAnsi="Book Antiqua"/>
          <w:color w:val="000000"/>
          <w:sz w:val="20"/>
          <w:szCs w:val="20"/>
        </w:rPr>
        <w:t>).</w:t>
      </w:r>
    </w:p>
    <w:p w14:paraId="41D0CFEC" w14:textId="77777777" w:rsidR="0053005B" w:rsidRDefault="0053005B" w:rsidP="0053005B">
      <w:pPr>
        <w:pStyle w:val="NormalWeb"/>
        <w:shd w:val="clear" w:color="auto" w:fill="FFFFFF"/>
        <w:spacing w:before="0" w:beforeAutospacing="0" w:after="0" w:afterAutospacing="0" w:line="240" w:lineRule="atLeast"/>
        <w:ind w:left="-14" w:firstLine="406"/>
        <w:jc w:val="both"/>
        <w:rPr>
          <w:rFonts w:ascii="Book Antiqua" w:hAnsi="Book Antiqua"/>
          <w:color w:val="000000"/>
          <w:sz w:val="20"/>
          <w:szCs w:val="20"/>
        </w:rPr>
      </w:pPr>
    </w:p>
    <w:p w14:paraId="6A0C6148" w14:textId="77777777" w:rsidR="0053005B" w:rsidRDefault="0053005B" w:rsidP="0053005B">
      <w:pPr>
        <w:pStyle w:val="NormalWeb"/>
        <w:shd w:val="clear" w:color="auto" w:fill="FFFFFF"/>
        <w:spacing w:before="0" w:beforeAutospacing="0" w:after="0" w:afterAutospacing="0" w:line="240" w:lineRule="atLeast"/>
        <w:ind w:left="-14" w:firstLine="406"/>
        <w:jc w:val="both"/>
        <w:rPr>
          <w:rFonts w:ascii="Book Antiqua" w:hAnsi="Book Antiqua"/>
          <w:color w:val="000000"/>
          <w:sz w:val="20"/>
          <w:szCs w:val="20"/>
        </w:rPr>
      </w:pPr>
    </w:p>
    <w:p w14:paraId="3C2535BE" w14:textId="77777777" w:rsidR="0053005B" w:rsidRPr="0053005B" w:rsidRDefault="0053005B" w:rsidP="0053005B">
      <w:pPr>
        <w:pStyle w:val="NormalWeb"/>
        <w:shd w:val="clear" w:color="auto" w:fill="FFFFFF"/>
        <w:spacing w:before="0" w:beforeAutospacing="0" w:after="0" w:afterAutospacing="0" w:line="240" w:lineRule="atLeast"/>
        <w:ind w:left="-14" w:firstLine="406"/>
        <w:jc w:val="both"/>
        <w:rPr>
          <w:rFonts w:ascii="Book Antiqua" w:hAnsi="Book Antiqua"/>
          <w:color w:val="000000"/>
          <w:sz w:val="20"/>
          <w:szCs w:val="20"/>
        </w:rPr>
      </w:pPr>
    </w:p>
    <w:p w14:paraId="50EB5915" w14:textId="77777777" w:rsidR="0053005B" w:rsidRPr="0053005B" w:rsidRDefault="0053005B" w:rsidP="0053005B">
      <w:pPr>
        <w:pStyle w:val="NormalWeb"/>
        <w:numPr>
          <w:ilvl w:val="0"/>
          <w:numId w:val="1"/>
        </w:numPr>
        <w:shd w:val="clear" w:color="auto" w:fill="FFFFFF"/>
        <w:spacing w:before="0" w:beforeAutospacing="0" w:after="0" w:afterAutospacing="0" w:line="240" w:lineRule="atLeast"/>
        <w:ind w:left="392" w:hanging="406"/>
        <w:jc w:val="both"/>
        <w:rPr>
          <w:rFonts w:ascii="Book Antiqua" w:hAnsi="Book Antiqua"/>
          <w:b/>
          <w:bCs/>
          <w:color w:val="000000"/>
          <w:sz w:val="20"/>
          <w:szCs w:val="20"/>
        </w:rPr>
      </w:pPr>
      <w:r w:rsidRPr="0053005B">
        <w:rPr>
          <w:rFonts w:ascii="Book Antiqua" w:hAnsi="Book Antiqua"/>
          <w:b/>
          <w:bCs/>
          <w:color w:val="000000"/>
          <w:sz w:val="20"/>
          <w:szCs w:val="20"/>
        </w:rPr>
        <w:lastRenderedPageBreak/>
        <w:t>Situs Keramat Alami (</w:t>
      </w:r>
      <w:r w:rsidRPr="0053005B">
        <w:rPr>
          <w:rFonts w:ascii="Book Antiqua" w:hAnsi="Book Antiqua"/>
          <w:b/>
          <w:bCs/>
          <w:i/>
          <w:iCs/>
          <w:color w:val="000000"/>
          <w:sz w:val="20"/>
          <w:szCs w:val="20"/>
        </w:rPr>
        <w:t>Sacred Natural Sites</w:t>
      </w:r>
      <w:r w:rsidRPr="0053005B">
        <w:rPr>
          <w:rFonts w:ascii="Book Antiqua" w:hAnsi="Book Antiqua"/>
          <w:b/>
          <w:bCs/>
          <w:color w:val="000000"/>
          <w:sz w:val="20"/>
          <w:szCs w:val="20"/>
        </w:rPr>
        <w:t>)</w:t>
      </w:r>
    </w:p>
    <w:p w14:paraId="6FC55D15" w14:textId="77777777" w:rsidR="0053005B" w:rsidRDefault="0053005B" w:rsidP="0053005B">
      <w:pPr>
        <w:pStyle w:val="NormalWeb"/>
        <w:shd w:val="clear" w:color="auto" w:fill="FFFFFF"/>
        <w:spacing w:before="0" w:beforeAutospacing="0" w:after="0" w:afterAutospacing="0" w:line="240" w:lineRule="atLeast"/>
        <w:ind w:left="-14" w:firstLine="406"/>
        <w:jc w:val="both"/>
        <w:rPr>
          <w:rFonts w:ascii="Book Antiqua" w:hAnsi="Book Antiqua"/>
          <w:color w:val="000000"/>
          <w:sz w:val="20"/>
          <w:szCs w:val="20"/>
        </w:rPr>
      </w:pPr>
      <w:r w:rsidRPr="0053005B">
        <w:rPr>
          <w:rFonts w:ascii="Book Antiqua" w:hAnsi="Book Antiqua"/>
          <w:color w:val="000000"/>
          <w:sz w:val="20"/>
          <w:szCs w:val="20"/>
        </w:rPr>
        <w:t xml:space="preserve">Situs Keramat Alami </w:t>
      </w:r>
      <w:proofErr w:type="spellStart"/>
      <w:r w:rsidRPr="0053005B">
        <w:rPr>
          <w:rFonts w:ascii="Book Antiqua" w:hAnsi="Book Antiqua"/>
          <w:color w:val="000000"/>
          <w:sz w:val="20"/>
          <w:szCs w:val="20"/>
        </w:rPr>
        <w:t>bisa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sarana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pelestarian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merupakan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kawasan</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pemanfaatan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dibatasi</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aturan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terpisah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kehidupan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sehari-hari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Pembatasan</w:t>
      </w:r>
      <w:proofErr w:type="spellEnd"/>
      <w:r w:rsidRPr="0053005B">
        <w:rPr>
          <w:rFonts w:ascii="Book Antiqua" w:hAnsi="Book Antiqua"/>
          <w:color w:val="000000"/>
          <w:sz w:val="20"/>
          <w:szCs w:val="20"/>
        </w:rPr>
        <w:t xml:space="preserve"> area Situs Keramat Alami </w:t>
      </w:r>
      <w:proofErr w:type="spellStart"/>
      <w:r w:rsidRPr="0053005B">
        <w:rPr>
          <w:rFonts w:ascii="Book Antiqua" w:hAnsi="Book Antiqua"/>
          <w:color w:val="000000"/>
          <w:sz w:val="20"/>
          <w:szCs w:val="20"/>
        </w:rPr>
        <w:t>menjadikan</w:t>
      </w:r>
      <w:proofErr w:type="spellEnd"/>
      <w:r w:rsidRPr="0053005B">
        <w:rPr>
          <w:rFonts w:ascii="Book Antiqua" w:hAnsi="Book Antiqua"/>
          <w:color w:val="000000"/>
          <w:sz w:val="20"/>
          <w:szCs w:val="20"/>
        </w:rPr>
        <w:t xml:space="preserve"> situs </w:t>
      </w:r>
      <w:proofErr w:type="spellStart"/>
      <w:r w:rsidRPr="0053005B">
        <w:rPr>
          <w:rFonts w:ascii="Book Antiqua" w:hAnsi="Book Antiqua"/>
          <w:color w:val="000000"/>
          <w:sz w:val="20"/>
          <w:szCs w:val="20"/>
        </w:rPr>
        <w:t>tersebut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memiliki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ekosistem</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tumbuh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alami</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tengah-tengah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sekitar</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telah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mengalami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degradasi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Bentuk</w:t>
      </w:r>
      <w:proofErr w:type="spellEnd"/>
      <w:r w:rsidRPr="0053005B">
        <w:rPr>
          <w:rFonts w:ascii="Book Antiqua" w:hAnsi="Book Antiqua"/>
          <w:color w:val="000000"/>
          <w:sz w:val="20"/>
          <w:szCs w:val="20"/>
        </w:rPr>
        <w:t xml:space="preserve"> situs </w:t>
      </w:r>
      <w:proofErr w:type="spellStart"/>
      <w:r w:rsidRPr="0053005B">
        <w:rPr>
          <w:rFonts w:ascii="Book Antiqua" w:hAnsi="Book Antiqua"/>
          <w:color w:val="000000"/>
          <w:sz w:val="20"/>
          <w:szCs w:val="20"/>
        </w:rPr>
        <w:t>jenis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bisa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berupa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kawasan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Contoh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sistem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masih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banyak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ditemukan</w:t>
      </w:r>
      <w:proofErr w:type="spellEnd"/>
      <w:r w:rsidRPr="0053005B">
        <w:rPr>
          <w:rFonts w:ascii="Book Antiqua" w:hAnsi="Book Antiqua"/>
          <w:color w:val="000000"/>
          <w:sz w:val="20"/>
          <w:szCs w:val="20"/>
        </w:rPr>
        <w:t xml:space="preserve"> di Indonesia, </w:t>
      </w:r>
      <w:proofErr w:type="spellStart"/>
      <w:r w:rsidRPr="0053005B">
        <w:rPr>
          <w:rFonts w:ascii="Book Antiqua" w:hAnsi="Book Antiqua"/>
          <w:color w:val="000000"/>
          <w:sz w:val="20"/>
          <w:szCs w:val="20"/>
        </w:rPr>
        <w:t>seperti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kawasan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Baduy</w:t>
      </w:r>
      <w:proofErr w:type="spellEnd"/>
      <w:r w:rsidRPr="0053005B">
        <w:rPr>
          <w:rFonts w:ascii="Book Antiqua" w:hAnsi="Book Antiqua"/>
          <w:color w:val="000000"/>
          <w:sz w:val="20"/>
          <w:szCs w:val="20"/>
        </w:rPr>
        <w:t xml:space="preserve"> Dalam, Tana Toa di </w:t>
      </w:r>
      <w:proofErr w:type="spellStart"/>
      <w:r w:rsidRPr="0053005B">
        <w:rPr>
          <w:rFonts w:ascii="Book Antiqua" w:hAnsi="Book Antiqua"/>
          <w:color w:val="000000"/>
          <w:sz w:val="20"/>
          <w:szCs w:val="20"/>
        </w:rPr>
        <w:t>kawasan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tempat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tinggal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suku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Kajang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Ammatoa</w:t>
      </w:r>
      <w:proofErr w:type="spellEnd"/>
      <w:r w:rsidRPr="0053005B">
        <w:rPr>
          <w:rFonts w:ascii="Book Antiqua" w:hAnsi="Book Antiqua"/>
          <w:color w:val="000000"/>
          <w:sz w:val="20"/>
          <w:szCs w:val="20"/>
        </w:rPr>
        <w:t xml:space="preserve">, dan lain </w:t>
      </w:r>
      <w:proofErr w:type="spellStart"/>
      <w:r w:rsidRPr="0053005B">
        <w:rPr>
          <w:rFonts w:ascii="Book Antiqua" w:hAnsi="Book Antiqua"/>
          <w:color w:val="000000"/>
          <w:sz w:val="20"/>
          <w:szCs w:val="20"/>
        </w:rPr>
        <w:t>sebagainya</w:t>
      </w:r>
      <w:proofErr w:type="spellEnd"/>
      <w:r w:rsidRPr="0053005B">
        <w:rPr>
          <w:rFonts w:ascii="Book Antiqua" w:hAnsi="Book Antiqua"/>
          <w:color w:val="000000"/>
          <w:sz w:val="20"/>
          <w:szCs w:val="20"/>
        </w:rPr>
        <w:t>.</w:t>
      </w:r>
    </w:p>
    <w:p w14:paraId="5694E3E3" w14:textId="77777777" w:rsidR="0053005B" w:rsidRPr="0053005B" w:rsidRDefault="0053005B" w:rsidP="0053005B">
      <w:pPr>
        <w:pStyle w:val="NormalWeb"/>
        <w:shd w:val="clear" w:color="auto" w:fill="FFFFFF"/>
        <w:spacing w:before="0" w:beforeAutospacing="0" w:after="0" w:afterAutospacing="0" w:line="240" w:lineRule="atLeast"/>
        <w:ind w:left="-14" w:firstLine="406"/>
        <w:jc w:val="both"/>
        <w:rPr>
          <w:rFonts w:ascii="Book Antiqua" w:hAnsi="Book Antiqua"/>
          <w:bCs/>
          <w:color w:val="000000"/>
          <w:sz w:val="20"/>
          <w:szCs w:val="20"/>
        </w:rPr>
      </w:pPr>
    </w:p>
    <w:p w14:paraId="0190E266" w14:textId="77777777" w:rsidR="0053005B" w:rsidRPr="0053005B" w:rsidRDefault="0053005B" w:rsidP="0053005B">
      <w:pPr>
        <w:pStyle w:val="NormalWeb"/>
        <w:numPr>
          <w:ilvl w:val="0"/>
          <w:numId w:val="1"/>
        </w:numPr>
        <w:shd w:val="clear" w:color="auto" w:fill="FFFFFF"/>
        <w:spacing w:before="0" w:beforeAutospacing="0" w:after="0" w:afterAutospacing="0" w:line="240" w:lineRule="atLeast"/>
        <w:ind w:left="392" w:hanging="406"/>
        <w:jc w:val="both"/>
        <w:rPr>
          <w:rFonts w:ascii="Book Antiqua" w:hAnsi="Book Antiqua"/>
          <w:b/>
          <w:color w:val="000000"/>
          <w:sz w:val="20"/>
          <w:szCs w:val="20"/>
        </w:rPr>
      </w:pPr>
      <w:proofErr w:type="spellStart"/>
      <w:r w:rsidRPr="0053005B">
        <w:rPr>
          <w:rFonts w:ascii="Book Antiqua" w:hAnsi="Book Antiqua"/>
          <w:b/>
          <w:bCs/>
          <w:color w:val="000000"/>
          <w:sz w:val="20"/>
          <w:szCs w:val="20"/>
        </w:rPr>
        <w:t>Sistem</w:t>
      </w:r>
      <w:proofErr w:type="spellEnd"/>
      <w:r w:rsidRPr="0053005B">
        <w:rPr>
          <w:rFonts w:ascii="Book Antiqua" w:hAnsi="Book Antiqua"/>
          <w:b/>
          <w:bCs/>
          <w:color w:val="000000"/>
          <w:sz w:val="20"/>
          <w:szCs w:val="20"/>
        </w:rPr>
        <w:t xml:space="preserve"> Sasi di </w:t>
      </w:r>
      <w:proofErr w:type="spellStart"/>
      <w:r w:rsidRPr="0053005B">
        <w:rPr>
          <w:rFonts w:ascii="Book Antiqua" w:hAnsi="Book Antiqua"/>
          <w:b/>
          <w:bCs/>
          <w:color w:val="000000"/>
          <w:sz w:val="20"/>
          <w:szCs w:val="20"/>
        </w:rPr>
        <w:t>Pulau</w:t>
      </w:r>
      <w:proofErr w:type="spellEnd"/>
      <w:r w:rsidRPr="0053005B">
        <w:rPr>
          <w:rFonts w:ascii="Book Antiqua" w:hAnsi="Book Antiqua"/>
          <w:b/>
          <w:bCs/>
          <w:color w:val="000000"/>
          <w:sz w:val="20"/>
          <w:szCs w:val="20"/>
        </w:rPr>
        <w:t xml:space="preserve"> </w:t>
      </w:r>
      <w:proofErr w:type="spellStart"/>
      <w:r w:rsidRPr="0053005B">
        <w:rPr>
          <w:rFonts w:ascii="Book Antiqua" w:hAnsi="Book Antiqua"/>
          <w:b/>
          <w:bCs/>
          <w:color w:val="000000"/>
          <w:sz w:val="20"/>
          <w:szCs w:val="20"/>
        </w:rPr>
        <w:t>Hararuku</w:t>
      </w:r>
      <w:proofErr w:type="spellEnd"/>
      <w:r w:rsidRPr="0053005B">
        <w:rPr>
          <w:rFonts w:ascii="Book Antiqua" w:hAnsi="Book Antiqua"/>
          <w:b/>
          <w:bCs/>
          <w:color w:val="000000"/>
          <w:sz w:val="20"/>
          <w:szCs w:val="20"/>
        </w:rPr>
        <w:t xml:space="preserve">, Maluku Tengah. </w:t>
      </w:r>
    </w:p>
    <w:p w14:paraId="2E4A0898" w14:textId="77777777" w:rsidR="0053005B" w:rsidRDefault="0053005B" w:rsidP="0053005B">
      <w:pPr>
        <w:pStyle w:val="NormalWeb"/>
        <w:shd w:val="clear" w:color="auto" w:fill="FFFFFF"/>
        <w:spacing w:before="0" w:beforeAutospacing="0" w:after="0" w:afterAutospacing="0" w:line="240" w:lineRule="atLeast"/>
        <w:ind w:left="-14" w:firstLine="406"/>
        <w:jc w:val="both"/>
        <w:rPr>
          <w:rFonts w:ascii="Book Antiqua" w:hAnsi="Book Antiqua"/>
          <w:color w:val="000000"/>
          <w:sz w:val="20"/>
          <w:szCs w:val="20"/>
          <w:shd w:val="clear" w:color="auto" w:fill="FFFFFF"/>
        </w:rPr>
      </w:pPr>
      <w:proofErr w:type="spellStart"/>
      <w:r w:rsidRPr="0053005B">
        <w:rPr>
          <w:rFonts w:ascii="Book Antiqua" w:hAnsi="Book Antiqua"/>
          <w:color w:val="000000"/>
          <w:sz w:val="20"/>
          <w:szCs w:val="20"/>
        </w:rPr>
        <w:t>Sistem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merupakan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larangan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memanen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tertentu</w:t>
      </w:r>
      <w:proofErr w:type="spellEnd"/>
      <w:r w:rsidRPr="0053005B">
        <w:rPr>
          <w:rFonts w:ascii="Book Antiqua" w:hAnsi="Book Antiqua"/>
          <w:color w:val="000000"/>
          <w:sz w:val="20"/>
          <w:szCs w:val="20"/>
        </w:rPr>
        <w:t xml:space="preserve"> demi </w:t>
      </w:r>
      <w:proofErr w:type="spellStart"/>
      <w:r w:rsidRPr="0053005B">
        <w:rPr>
          <w:rFonts w:ascii="Book Antiqua" w:hAnsi="Book Antiqua"/>
          <w:color w:val="000000"/>
          <w:sz w:val="20"/>
          <w:szCs w:val="20"/>
        </w:rPr>
        <w:t>melindungi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kualitas</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populasinya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berupa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tumbuhan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maupun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binatang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Sistem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meliputi</w:t>
      </w:r>
      <w:proofErr w:type="spellEnd"/>
      <w:r w:rsidRPr="0053005B">
        <w:rPr>
          <w:rFonts w:ascii="Book Antiqua" w:hAnsi="Book Antiqua"/>
          <w:color w:val="000000"/>
          <w:sz w:val="20"/>
          <w:szCs w:val="20"/>
        </w:rPr>
        <w:t xml:space="preserve"> Sasi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sungai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lainnya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shd w:val="clear" w:color="auto" w:fill="FFFFFF"/>
        </w:rPr>
        <w:t>Sistem</w:t>
      </w:r>
      <w:proofErr w:type="spellEnd"/>
      <w:r w:rsidRPr="0053005B">
        <w:rPr>
          <w:rFonts w:ascii="Book Antiqua" w:hAnsi="Book Antiqua"/>
          <w:color w:val="000000"/>
          <w:sz w:val="20"/>
          <w:szCs w:val="20"/>
          <w:shd w:val="clear" w:color="auto" w:fill="FFFFFF"/>
        </w:rPr>
        <w:t xml:space="preserve"> Sasi </w:t>
      </w:r>
      <w:proofErr w:type="spellStart"/>
      <w:r w:rsidRPr="0053005B">
        <w:rPr>
          <w:rFonts w:ascii="Book Antiqua" w:hAnsi="Book Antiqua"/>
          <w:color w:val="000000"/>
          <w:sz w:val="20"/>
          <w:szCs w:val="20"/>
          <w:shd w:val="clear" w:color="auto" w:fill="FFFFFF"/>
        </w:rPr>
        <w:t>merupakan</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instrumen</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untuk</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mengatur</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distribusi</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manfaat</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atau</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hasil</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dari</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sumberdaya</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alam</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secara</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seimbang</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Sistem</w:t>
      </w:r>
      <w:proofErr w:type="spellEnd"/>
      <w:r w:rsidRPr="0053005B">
        <w:rPr>
          <w:rFonts w:ascii="Book Antiqua" w:hAnsi="Book Antiqua"/>
          <w:color w:val="000000"/>
          <w:sz w:val="20"/>
          <w:szCs w:val="20"/>
          <w:shd w:val="clear" w:color="auto" w:fill="FFFFFF"/>
        </w:rPr>
        <w:t xml:space="preserve"> Sasi </w:t>
      </w:r>
      <w:proofErr w:type="spellStart"/>
      <w:r w:rsidRPr="0053005B">
        <w:rPr>
          <w:rFonts w:ascii="Book Antiqua" w:hAnsi="Book Antiqua"/>
          <w:color w:val="000000"/>
          <w:sz w:val="20"/>
          <w:szCs w:val="20"/>
          <w:shd w:val="clear" w:color="auto" w:fill="FFFFFF"/>
        </w:rPr>
        <w:t>adalah</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inisiatif</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kolektif</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masyarakat</w:t>
      </w:r>
      <w:proofErr w:type="spellEnd"/>
      <w:r w:rsidRPr="0053005B">
        <w:rPr>
          <w:rFonts w:ascii="Book Antiqua" w:hAnsi="Book Antiqua"/>
          <w:color w:val="000000"/>
          <w:sz w:val="20"/>
          <w:szCs w:val="20"/>
          <w:shd w:val="clear" w:color="auto" w:fill="FFFFFF"/>
        </w:rPr>
        <w:t xml:space="preserve"> Haruku yang </w:t>
      </w:r>
      <w:proofErr w:type="spellStart"/>
      <w:r w:rsidRPr="0053005B">
        <w:rPr>
          <w:rFonts w:ascii="Book Antiqua" w:hAnsi="Book Antiqua"/>
          <w:color w:val="000000"/>
          <w:sz w:val="20"/>
          <w:szCs w:val="20"/>
          <w:shd w:val="clear" w:color="auto" w:fill="FFFFFF"/>
        </w:rPr>
        <w:t>dikendalikan</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melalui</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lembaga</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adat</w:t>
      </w:r>
      <w:proofErr w:type="spellEnd"/>
      <w:r w:rsidRPr="0053005B">
        <w:rPr>
          <w:rFonts w:ascii="Book Antiqua" w:hAnsi="Book Antiqua"/>
          <w:color w:val="000000"/>
          <w:sz w:val="20"/>
          <w:szCs w:val="20"/>
          <w:shd w:val="clear" w:color="auto" w:fill="FFFFFF"/>
        </w:rPr>
        <w:t>.</w:t>
      </w:r>
    </w:p>
    <w:p w14:paraId="37C93262" w14:textId="77777777" w:rsidR="0053005B" w:rsidRPr="0053005B" w:rsidRDefault="0053005B" w:rsidP="0053005B">
      <w:pPr>
        <w:pStyle w:val="NormalWeb"/>
        <w:shd w:val="clear" w:color="auto" w:fill="FFFFFF"/>
        <w:spacing w:before="0" w:beforeAutospacing="0" w:after="0" w:afterAutospacing="0" w:line="240" w:lineRule="atLeast"/>
        <w:ind w:left="-14" w:firstLine="406"/>
        <w:jc w:val="both"/>
        <w:rPr>
          <w:rFonts w:ascii="Book Antiqua" w:hAnsi="Book Antiqua"/>
          <w:color w:val="000000"/>
          <w:sz w:val="20"/>
          <w:szCs w:val="20"/>
        </w:rPr>
      </w:pPr>
    </w:p>
    <w:p w14:paraId="69388922" w14:textId="77777777" w:rsidR="0053005B" w:rsidRPr="0053005B" w:rsidRDefault="0053005B" w:rsidP="0053005B">
      <w:pPr>
        <w:pStyle w:val="NormalWeb"/>
        <w:numPr>
          <w:ilvl w:val="0"/>
          <w:numId w:val="1"/>
        </w:numPr>
        <w:shd w:val="clear" w:color="auto" w:fill="FFFFFF"/>
        <w:spacing w:before="0" w:beforeAutospacing="0" w:after="0" w:afterAutospacing="0" w:line="240" w:lineRule="atLeast"/>
        <w:ind w:left="392" w:hanging="406"/>
        <w:jc w:val="both"/>
        <w:rPr>
          <w:rFonts w:ascii="Book Antiqua" w:hAnsi="Book Antiqua"/>
          <w:bCs/>
          <w:color w:val="000000"/>
          <w:sz w:val="20"/>
          <w:szCs w:val="20"/>
        </w:rPr>
      </w:pPr>
      <w:r w:rsidRPr="0053005B">
        <w:rPr>
          <w:rFonts w:ascii="Book Antiqua" w:hAnsi="Book Antiqua"/>
          <w:b/>
          <w:bCs/>
          <w:color w:val="000000"/>
          <w:sz w:val="20"/>
          <w:szCs w:val="20"/>
        </w:rPr>
        <w:t>Ngayu-ayu di Suku Sasak</w:t>
      </w:r>
      <w:r w:rsidRPr="0053005B">
        <w:rPr>
          <w:rFonts w:ascii="Book Antiqua" w:hAnsi="Book Antiqua"/>
          <w:bCs/>
          <w:color w:val="000000"/>
          <w:sz w:val="20"/>
          <w:szCs w:val="20"/>
        </w:rPr>
        <w:t xml:space="preserve">. </w:t>
      </w:r>
    </w:p>
    <w:p w14:paraId="38F1C17E" w14:textId="77777777" w:rsidR="0053005B" w:rsidRPr="0053005B" w:rsidRDefault="0053005B" w:rsidP="0053005B">
      <w:pPr>
        <w:pStyle w:val="NormalWeb"/>
        <w:shd w:val="clear" w:color="auto" w:fill="FFFFFF"/>
        <w:spacing w:before="0" w:beforeAutospacing="0" w:after="0" w:afterAutospacing="0" w:line="240" w:lineRule="atLeast"/>
        <w:ind w:left="-14" w:firstLine="406"/>
        <w:jc w:val="both"/>
        <w:rPr>
          <w:rFonts w:ascii="Book Antiqua" w:hAnsi="Book Antiqua"/>
          <w:bCs/>
          <w:color w:val="000000"/>
          <w:sz w:val="20"/>
          <w:szCs w:val="20"/>
        </w:rPr>
      </w:pPr>
      <w:r w:rsidRPr="0053005B">
        <w:rPr>
          <w:rFonts w:ascii="Book Antiqua" w:hAnsi="Book Antiqua"/>
          <w:color w:val="000000"/>
          <w:sz w:val="20"/>
          <w:szCs w:val="20"/>
        </w:rPr>
        <w:t xml:space="preserve">Ngayu-ayu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salah </w:t>
      </w:r>
      <w:proofErr w:type="spellStart"/>
      <w:r w:rsidRPr="0053005B">
        <w:rPr>
          <w:rFonts w:ascii="Book Antiqua" w:hAnsi="Book Antiqua"/>
          <w:color w:val="000000"/>
          <w:sz w:val="20"/>
          <w:szCs w:val="20"/>
        </w:rPr>
        <w:t>satu</w:t>
      </w:r>
      <w:proofErr w:type="spellEnd"/>
      <w:r w:rsidRPr="0053005B">
        <w:rPr>
          <w:rFonts w:ascii="Book Antiqua" w:hAnsi="Book Antiqua"/>
          <w:color w:val="000000"/>
          <w:sz w:val="20"/>
          <w:szCs w:val="20"/>
        </w:rPr>
        <w:t xml:space="preserve"> ritual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syukuran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masayarakat</w:t>
      </w:r>
      <w:proofErr w:type="spellEnd"/>
      <w:r w:rsidRPr="0053005B">
        <w:rPr>
          <w:rFonts w:ascii="Book Antiqua" w:hAnsi="Book Antiqua"/>
          <w:color w:val="000000"/>
          <w:sz w:val="20"/>
          <w:szCs w:val="20"/>
        </w:rPr>
        <w:t xml:space="preserve"> Desa Lenek Daya </w:t>
      </w:r>
      <w:proofErr w:type="spellStart"/>
      <w:r w:rsidRPr="0053005B">
        <w:rPr>
          <w:rFonts w:ascii="Book Antiqua" w:hAnsi="Book Antiqua"/>
          <w:color w:val="000000"/>
          <w:sz w:val="20"/>
          <w:szCs w:val="20"/>
        </w:rPr>
        <w:t>terhadap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telah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memberikan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keberuntungan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keselamatan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keberkahan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melalui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terutama</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Kegiatan</w:t>
      </w:r>
      <w:proofErr w:type="spellEnd"/>
      <w:r w:rsidRPr="0053005B">
        <w:rPr>
          <w:rFonts w:ascii="Book Antiqua" w:hAnsi="Book Antiqua"/>
          <w:color w:val="000000"/>
          <w:sz w:val="20"/>
          <w:szCs w:val="20"/>
        </w:rPr>
        <w:t xml:space="preserve"> Ngayu-ayu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Desa Lenek Daya </w:t>
      </w:r>
      <w:proofErr w:type="spellStart"/>
      <w:r w:rsidRPr="0053005B">
        <w:rPr>
          <w:rFonts w:ascii="Book Antiqua" w:hAnsi="Book Antiqua"/>
          <w:color w:val="000000"/>
          <w:sz w:val="20"/>
          <w:szCs w:val="20"/>
        </w:rPr>
        <w:t>biasa</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lakukan</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Reban</w:t>
      </w:r>
      <w:proofErr w:type="spellEnd"/>
      <w:r w:rsidRPr="0053005B">
        <w:rPr>
          <w:rFonts w:ascii="Book Antiqua" w:hAnsi="Book Antiqua"/>
          <w:color w:val="000000"/>
          <w:sz w:val="20"/>
          <w:szCs w:val="20"/>
        </w:rPr>
        <w:t xml:space="preserve"> Bela. </w:t>
      </w:r>
      <w:proofErr w:type="spellStart"/>
      <w:r w:rsidRPr="0053005B">
        <w:rPr>
          <w:rFonts w:ascii="Book Antiqua" w:hAnsi="Book Antiqua"/>
          <w:color w:val="000000"/>
          <w:sz w:val="20"/>
          <w:szCs w:val="20"/>
        </w:rPr>
        <w:t>Reban</w:t>
      </w:r>
      <w:proofErr w:type="spellEnd"/>
      <w:r w:rsidRPr="0053005B">
        <w:rPr>
          <w:rFonts w:ascii="Book Antiqua" w:hAnsi="Book Antiqua"/>
          <w:color w:val="000000"/>
          <w:sz w:val="20"/>
          <w:szCs w:val="20"/>
        </w:rPr>
        <w:t xml:space="preserve"> Bela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salah </w:t>
      </w:r>
      <w:proofErr w:type="spellStart"/>
      <w:r w:rsidRPr="0053005B">
        <w:rPr>
          <w:rFonts w:ascii="Book Antiqua" w:hAnsi="Book Antiqua"/>
          <w:color w:val="000000"/>
          <w:sz w:val="20"/>
          <w:szCs w:val="20"/>
        </w:rPr>
        <w:t>satu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sungai</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mengairi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beberapa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kecamatan</w:t>
      </w:r>
      <w:proofErr w:type="spellEnd"/>
      <w:r w:rsidRPr="0053005B">
        <w:rPr>
          <w:rFonts w:ascii="Book Antiqua" w:hAnsi="Book Antiqua"/>
          <w:color w:val="000000"/>
          <w:sz w:val="20"/>
          <w:szCs w:val="20"/>
        </w:rPr>
        <w:t xml:space="preserve"> Lenek dan </w:t>
      </w:r>
      <w:proofErr w:type="spellStart"/>
      <w:r w:rsidRPr="0053005B">
        <w:rPr>
          <w:rFonts w:ascii="Book Antiqua" w:hAnsi="Book Antiqua"/>
          <w:color w:val="000000"/>
          <w:sz w:val="20"/>
          <w:szCs w:val="20"/>
        </w:rPr>
        <w:t>Aikmel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Kabupaten</w:t>
      </w:r>
      <w:proofErr w:type="spellEnd"/>
      <w:r w:rsidRPr="0053005B">
        <w:rPr>
          <w:rFonts w:ascii="Book Antiqua" w:hAnsi="Book Antiqua"/>
          <w:color w:val="000000"/>
          <w:sz w:val="20"/>
          <w:szCs w:val="20"/>
        </w:rPr>
        <w:t xml:space="preserve"> Lombok Timur. </w:t>
      </w:r>
      <w:proofErr w:type="spellStart"/>
      <w:r w:rsidRPr="0053005B">
        <w:rPr>
          <w:rFonts w:ascii="Book Antiqua" w:hAnsi="Book Antiqua"/>
          <w:color w:val="000000"/>
          <w:sz w:val="20"/>
          <w:szCs w:val="20"/>
        </w:rPr>
        <w:t>Beberapa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kegiatan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atraksi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upacara</w:t>
      </w:r>
      <w:proofErr w:type="spellEnd"/>
      <w:r w:rsidRPr="0053005B">
        <w:rPr>
          <w:rFonts w:ascii="Book Antiqua" w:hAnsi="Book Antiqua"/>
          <w:color w:val="000000"/>
          <w:sz w:val="20"/>
          <w:szCs w:val="20"/>
        </w:rPr>
        <w:t xml:space="preserve"> Ngayu-ayu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w:t>
      </w:r>
      <w:proofErr w:type="spellStart"/>
      <w:r w:rsidRPr="0053005B">
        <w:rPr>
          <w:rFonts w:ascii="Book Antiqua" w:hAnsi="Book Antiqua"/>
          <w:i/>
          <w:iCs/>
          <w:color w:val="000000"/>
          <w:sz w:val="20"/>
          <w:szCs w:val="20"/>
        </w:rPr>
        <w:t>Ngaluk</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Ujan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menyambut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hujan</w:t>
      </w:r>
      <w:proofErr w:type="spellEnd"/>
      <w:r w:rsidRPr="0053005B">
        <w:rPr>
          <w:rFonts w:ascii="Book Antiqua" w:hAnsi="Book Antiqua"/>
          <w:color w:val="000000"/>
          <w:sz w:val="20"/>
          <w:szCs w:val="20"/>
        </w:rPr>
        <w:t xml:space="preserve">) dan </w:t>
      </w:r>
      <w:proofErr w:type="spellStart"/>
      <w:r w:rsidRPr="0053005B">
        <w:rPr>
          <w:rFonts w:ascii="Book Antiqua" w:hAnsi="Book Antiqua"/>
          <w:i/>
          <w:iCs/>
          <w:color w:val="000000"/>
          <w:sz w:val="20"/>
          <w:szCs w:val="20"/>
        </w:rPr>
        <w:t>Nyampang</w:t>
      </w:r>
      <w:proofErr w:type="spellEnd"/>
      <w:r w:rsidRPr="0053005B">
        <w:rPr>
          <w:rFonts w:ascii="Book Antiqua" w:hAnsi="Book Antiqua"/>
          <w:bCs/>
          <w:color w:val="000000"/>
          <w:sz w:val="20"/>
          <w:szCs w:val="20"/>
        </w:rPr>
        <w:t>.</w:t>
      </w:r>
    </w:p>
    <w:p w14:paraId="2D98E2BB" w14:textId="77777777" w:rsidR="0053005B" w:rsidRDefault="0053005B" w:rsidP="0053005B">
      <w:pPr>
        <w:pStyle w:val="NormalWeb"/>
        <w:shd w:val="clear" w:color="auto" w:fill="FFFFFF"/>
        <w:spacing w:before="0" w:beforeAutospacing="0" w:after="0" w:afterAutospacing="0" w:line="240" w:lineRule="atLeast"/>
        <w:ind w:firstLine="392"/>
        <w:jc w:val="both"/>
        <w:rPr>
          <w:rFonts w:ascii="Book Antiqua" w:hAnsi="Book Antiqua"/>
          <w:color w:val="000000"/>
          <w:sz w:val="20"/>
          <w:szCs w:val="20"/>
          <w:shd w:val="clear" w:color="auto" w:fill="FFFFFF"/>
        </w:rPr>
      </w:pPr>
      <w:r w:rsidRPr="0053005B">
        <w:rPr>
          <w:rFonts w:ascii="Book Antiqua" w:hAnsi="Book Antiqua"/>
          <w:color w:val="000000"/>
          <w:sz w:val="20"/>
          <w:szCs w:val="20"/>
          <w:shd w:val="clear" w:color="auto" w:fill="FFFFFF"/>
        </w:rPr>
        <w:t xml:space="preserve">Ngayu-ayu </w:t>
      </w:r>
      <w:proofErr w:type="spellStart"/>
      <w:r w:rsidRPr="0053005B">
        <w:rPr>
          <w:rFonts w:ascii="Book Antiqua" w:hAnsi="Book Antiqua"/>
          <w:color w:val="000000"/>
          <w:sz w:val="20"/>
          <w:szCs w:val="20"/>
          <w:shd w:val="clear" w:color="auto" w:fill="FFFFFF"/>
        </w:rPr>
        <w:t>tidak</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saja</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dilakukan</w:t>
      </w:r>
      <w:proofErr w:type="spellEnd"/>
      <w:r w:rsidRPr="0053005B">
        <w:rPr>
          <w:rFonts w:ascii="Book Antiqua" w:hAnsi="Book Antiqua"/>
          <w:color w:val="000000"/>
          <w:sz w:val="20"/>
          <w:szCs w:val="20"/>
          <w:shd w:val="clear" w:color="auto" w:fill="FFFFFF"/>
        </w:rPr>
        <w:t xml:space="preserve"> oleh </w:t>
      </w:r>
      <w:proofErr w:type="spellStart"/>
      <w:r w:rsidRPr="0053005B">
        <w:rPr>
          <w:rFonts w:ascii="Book Antiqua" w:hAnsi="Book Antiqua"/>
          <w:color w:val="000000"/>
          <w:sz w:val="20"/>
          <w:szCs w:val="20"/>
          <w:shd w:val="clear" w:color="auto" w:fill="FFFFFF"/>
        </w:rPr>
        <w:t>masyarakat</w:t>
      </w:r>
      <w:proofErr w:type="spellEnd"/>
      <w:r w:rsidRPr="0053005B">
        <w:rPr>
          <w:rFonts w:ascii="Book Antiqua" w:hAnsi="Book Antiqua"/>
          <w:color w:val="000000"/>
          <w:sz w:val="20"/>
          <w:szCs w:val="20"/>
          <w:shd w:val="clear" w:color="auto" w:fill="FFFFFF"/>
        </w:rPr>
        <w:t xml:space="preserve"> Lenek Daya </w:t>
      </w:r>
      <w:proofErr w:type="spellStart"/>
      <w:r w:rsidRPr="0053005B">
        <w:rPr>
          <w:rFonts w:ascii="Book Antiqua" w:hAnsi="Book Antiqua"/>
          <w:color w:val="000000"/>
          <w:sz w:val="20"/>
          <w:szCs w:val="20"/>
          <w:shd w:val="clear" w:color="auto" w:fill="FFFFFF"/>
        </w:rPr>
        <w:t>namun</w:t>
      </w:r>
      <w:proofErr w:type="spellEnd"/>
      <w:r w:rsidRPr="0053005B">
        <w:rPr>
          <w:rFonts w:ascii="Book Antiqua" w:hAnsi="Book Antiqua"/>
          <w:color w:val="000000"/>
          <w:sz w:val="20"/>
          <w:szCs w:val="20"/>
          <w:shd w:val="clear" w:color="auto" w:fill="FFFFFF"/>
        </w:rPr>
        <w:t xml:space="preserve"> juga </w:t>
      </w:r>
      <w:proofErr w:type="spellStart"/>
      <w:r w:rsidRPr="0053005B">
        <w:rPr>
          <w:rFonts w:ascii="Book Antiqua" w:hAnsi="Book Antiqua"/>
          <w:color w:val="000000"/>
          <w:sz w:val="20"/>
          <w:szCs w:val="20"/>
          <w:shd w:val="clear" w:color="auto" w:fill="FFFFFF"/>
        </w:rPr>
        <w:t>dilakukan</w:t>
      </w:r>
      <w:proofErr w:type="spellEnd"/>
      <w:r w:rsidRPr="0053005B">
        <w:rPr>
          <w:rFonts w:ascii="Book Antiqua" w:hAnsi="Book Antiqua"/>
          <w:color w:val="000000"/>
          <w:sz w:val="20"/>
          <w:szCs w:val="20"/>
          <w:shd w:val="clear" w:color="auto" w:fill="FFFFFF"/>
        </w:rPr>
        <w:t xml:space="preserve"> oleh </w:t>
      </w:r>
      <w:proofErr w:type="spellStart"/>
      <w:r w:rsidRPr="0053005B">
        <w:rPr>
          <w:rFonts w:ascii="Book Antiqua" w:hAnsi="Book Antiqua"/>
          <w:color w:val="000000"/>
          <w:sz w:val="20"/>
          <w:szCs w:val="20"/>
          <w:shd w:val="clear" w:color="auto" w:fill="FFFFFF"/>
        </w:rPr>
        <w:t>masyarakat</w:t>
      </w:r>
      <w:proofErr w:type="spellEnd"/>
      <w:r w:rsidRPr="0053005B">
        <w:rPr>
          <w:rFonts w:ascii="Book Antiqua" w:hAnsi="Book Antiqua"/>
          <w:color w:val="000000"/>
          <w:sz w:val="20"/>
          <w:szCs w:val="20"/>
          <w:shd w:val="clear" w:color="auto" w:fill="FFFFFF"/>
        </w:rPr>
        <w:t xml:space="preserve"> Desa </w:t>
      </w:r>
      <w:proofErr w:type="spellStart"/>
      <w:r w:rsidRPr="0053005B">
        <w:rPr>
          <w:rFonts w:ascii="Book Antiqua" w:hAnsi="Book Antiqua"/>
          <w:color w:val="000000"/>
          <w:sz w:val="20"/>
          <w:szCs w:val="20"/>
          <w:shd w:val="clear" w:color="auto" w:fill="FFFFFF"/>
        </w:rPr>
        <w:t>Sembalun</w:t>
      </w:r>
      <w:proofErr w:type="spellEnd"/>
      <w:r w:rsidRPr="0053005B">
        <w:rPr>
          <w:rFonts w:ascii="Book Antiqua" w:hAnsi="Book Antiqua"/>
          <w:color w:val="000000"/>
          <w:sz w:val="20"/>
          <w:szCs w:val="20"/>
          <w:shd w:val="clear" w:color="auto" w:fill="FFFFFF"/>
        </w:rPr>
        <w:t xml:space="preserve">. </w:t>
      </w:r>
      <w:r w:rsidRPr="0053005B">
        <w:rPr>
          <w:rFonts w:ascii="Book Antiqua" w:hAnsi="Book Antiqua"/>
          <w:i/>
          <w:iCs/>
          <w:color w:val="000000"/>
          <w:sz w:val="20"/>
          <w:szCs w:val="20"/>
          <w:shd w:val="clear" w:color="auto" w:fill="FFFFFF"/>
        </w:rPr>
        <w:t xml:space="preserve">"Ritual </w:t>
      </w:r>
      <w:proofErr w:type="spellStart"/>
      <w:r w:rsidRPr="0053005B">
        <w:rPr>
          <w:rFonts w:ascii="Book Antiqua" w:hAnsi="Book Antiqua"/>
          <w:i/>
          <w:iCs/>
          <w:color w:val="000000"/>
          <w:sz w:val="20"/>
          <w:szCs w:val="20"/>
          <w:shd w:val="clear" w:color="auto" w:fill="FFFFFF"/>
        </w:rPr>
        <w:t>adat</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ini</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digelar</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tiga</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tahun</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sekali</w:t>
      </w:r>
      <w:proofErr w:type="spellEnd"/>
      <w:r w:rsidRPr="0053005B">
        <w:rPr>
          <w:rFonts w:ascii="Book Antiqua" w:hAnsi="Book Antiqua"/>
          <w:i/>
          <w:iCs/>
          <w:color w:val="000000"/>
          <w:sz w:val="20"/>
          <w:szCs w:val="20"/>
          <w:shd w:val="clear" w:color="auto" w:fill="FFFFFF"/>
        </w:rPr>
        <w:t xml:space="preserve">, ritual </w:t>
      </w:r>
      <w:proofErr w:type="spellStart"/>
      <w:r w:rsidRPr="0053005B">
        <w:rPr>
          <w:rFonts w:ascii="Book Antiqua" w:hAnsi="Book Antiqua"/>
          <w:i/>
          <w:iCs/>
          <w:color w:val="000000"/>
          <w:sz w:val="20"/>
          <w:szCs w:val="20"/>
          <w:shd w:val="clear" w:color="auto" w:fill="FFFFFF"/>
        </w:rPr>
        <w:t>ini</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sebagai</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peringatan</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atas</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seluruh</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rangkaian</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kejadian</w:t>
      </w:r>
      <w:proofErr w:type="spellEnd"/>
      <w:r w:rsidRPr="0053005B">
        <w:rPr>
          <w:rFonts w:ascii="Book Antiqua" w:hAnsi="Book Antiqua"/>
          <w:i/>
          <w:iCs/>
          <w:color w:val="000000"/>
          <w:sz w:val="20"/>
          <w:szCs w:val="20"/>
          <w:shd w:val="clear" w:color="auto" w:fill="FFFFFF"/>
        </w:rPr>
        <w:t xml:space="preserve"> masa </w:t>
      </w:r>
      <w:proofErr w:type="spellStart"/>
      <w:r w:rsidRPr="0053005B">
        <w:rPr>
          <w:rFonts w:ascii="Book Antiqua" w:hAnsi="Book Antiqua"/>
          <w:i/>
          <w:iCs/>
          <w:color w:val="000000"/>
          <w:sz w:val="20"/>
          <w:szCs w:val="20"/>
          <w:shd w:val="clear" w:color="auto" w:fill="FFFFFF"/>
        </w:rPr>
        <w:t>lalu</w:t>
      </w:r>
      <w:proofErr w:type="spellEnd"/>
      <w:r w:rsidRPr="0053005B">
        <w:rPr>
          <w:rFonts w:ascii="Book Antiqua" w:hAnsi="Book Antiqua"/>
          <w:i/>
          <w:iCs/>
          <w:color w:val="000000"/>
          <w:sz w:val="20"/>
          <w:szCs w:val="20"/>
          <w:shd w:val="clear" w:color="auto" w:fill="FFFFFF"/>
        </w:rPr>
        <w:t xml:space="preserve">. Dan ritual </w:t>
      </w:r>
      <w:proofErr w:type="spellStart"/>
      <w:r w:rsidRPr="0053005B">
        <w:rPr>
          <w:rFonts w:ascii="Book Antiqua" w:hAnsi="Book Antiqua"/>
          <w:i/>
          <w:iCs/>
          <w:color w:val="000000"/>
          <w:sz w:val="20"/>
          <w:szCs w:val="20"/>
          <w:shd w:val="clear" w:color="auto" w:fill="FFFFFF"/>
        </w:rPr>
        <w:t>ini</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berupa</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pengambilan</w:t>
      </w:r>
      <w:proofErr w:type="spellEnd"/>
      <w:r w:rsidRPr="0053005B">
        <w:rPr>
          <w:rFonts w:ascii="Book Antiqua" w:hAnsi="Book Antiqua"/>
          <w:i/>
          <w:iCs/>
          <w:color w:val="000000"/>
          <w:sz w:val="20"/>
          <w:szCs w:val="20"/>
          <w:shd w:val="clear" w:color="auto" w:fill="FFFFFF"/>
        </w:rPr>
        <w:t xml:space="preserve"> air </w:t>
      </w:r>
      <w:proofErr w:type="spellStart"/>
      <w:r w:rsidRPr="0053005B">
        <w:rPr>
          <w:rFonts w:ascii="Book Antiqua" w:hAnsi="Book Antiqua"/>
          <w:i/>
          <w:iCs/>
          <w:color w:val="000000"/>
          <w:sz w:val="20"/>
          <w:szCs w:val="20"/>
          <w:shd w:val="clear" w:color="auto" w:fill="FFFFFF"/>
        </w:rPr>
        <w:t>suci</w:t>
      </w:r>
      <w:proofErr w:type="spellEnd"/>
      <w:r w:rsidRPr="0053005B">
        <w:rPr>
          <w:rFonts w:ascii="Book Antiqua" w:hAnsi="Book Antiqua"/>
          <w:i/>
          <w:iCs/>
          <w:color w:val="000000"/>
          <w:sz w:val="20"/>
          <w:szCs w:val="20"/>
          <w:shd w:val="clear" w:color="auto" w:fill="FFFFFF"/>
        </w:rPr>
        <w:t xml:space="preserve"> </w:t>
      </w:r>
      <w:proofErr w:type="spellStart"/>
      <w:r w:rsidRPr="0053005B">
        <w:rPr>
          <w:rFonts w:ascii="Book Antiqua" w:hAnsi="Book Antiqua"/>
          <w:i/>
          <w:iCs/>
          <w:color w:val="000000"/>
          <w:sz w:val="20"/>
          <w:szCs w:val="20"/>
          <w:shd w:val="clear" w:color="auto" w:fill="FFFFFF"/>
        </w:rPr>
        <w:t>dari</w:t>
      </w:r>
      <w:proofErr w:type="spellEnd"/>
      <w:r w:rsidRPr="0053005B">
        <w:rPr>
          <w:rFonts w:ascii="Book Antiqua" w:hAnsi="Book Antiqua"/>
          <w:i/>
          <w:iCs/>
          <w:color w:val="000000"/>
          <w:sz w:val="20"/>
          <w:szCs w:val="20"/>
          <w:shd w:val="clear" w:color="auto" w:fill="FFFFFF"/>
        </w:rPr>
        <w:t xml:space="preserve"> 13 </w:t>
      </w:r>
      <w:proofErr w:type="spellStart"/>
      <w:r w:rsidRPr="0053005B">
        <w:rPr>
          <w:rFonts w:ascii="Book Antiqua" w:hAnsi="Book Antiqua"/>
          <w:i/>
          <w:iCs/>
          <w:color w:val="000000"/>
          <w:sz w:val="20"/>
          <w:szCs w:val="20"/>
          <w:shd w:val="clear" w:color="auto" w:fill="FFFFFF"/>
        </w:rPr>
        <w:t>mata</w:t>
      </w:r>
      <w:proofErr w:type="spellEnd"/>
      <w:r w:rsidRPr="0053005B">
        <w:rPr>
          <w:rFonts w:ascii="Book Antiqua" w:hAnsi="Book Antiqua"/>
          <w:i/>
          <w:iCs/>
          <w:color w:val="000000"/>
          <w:sz w:val="20"/>
          <w:szCs w:val="20"/>
          <w:shd w:val="clear" w:color="auto" w:fill="FFFFFF"/>
        </w:rPr>
        <w:t xml:space="preserve"> air dan </w:t>
      </w:r>
      <w:proofErr w:type="spellStart"/>
      <w:r w:rsidRPr="0053005B">
        <w:rPr>
          <w:rFonts w:ascii="Book Antiqua" w:hAnsi="Book Antiqua"/>
          <w:i/>
          <w:iCs/>
          <w:color w:val="000000"/>
          <w:sz w:val="20"/>
          <w:szCs w:val="20"/>
          <w:shd w:val="clear" w:color="auto" w:fill="FFFFFF"/>
        </w:rPr>
        <w:t>Sembalun</w:t>
      </w:r>
      <w:proofErr w:type="spellEnd"/>
      <w:r w:rsidRPr="0053005B">
        <w:rPr>
          <w:rFonts w:ascii="Book Antiqua" w:hAnsi="Book Antiqua"/>
          <w:i/>
          <w:iCs/>
          <w:color w:val="000000"/>
          <w:sz w:val="20"/>
          <w:szCs w:val="20"/>
          <w:shd w:val="clear" w:color="auto" w:fill="FFFFFF"/>
        </w:rPr>
        <w:t>"</w:t>
      </w:r>
      <w:r w:rsidRPr="0053005B">
        <w:rPr>
          <w:rFonts w:ascii="Book Antiqua" w:hAnsi="Book Antiqua"/>
          <w:i/>
          <w:iCs/>
          <w:color w:val="000000"/>
          <w:sz w:val="20"/>
          <w:szCs w:val="20"/>
        </w:rPr>
        <w:t xml:space="preserve"> </w:t>
      </w:r>
      <w:r w:rsidRPr="0053005B">
        <w:rPr>
          <w:rFonts w:ascii="Book Antiqua" w:hAnsi="Book Antiqua"/>
          <w:color w:val="000000"/>
          <w:sz w:val="20"/>
          <w:szCs w:val="20"/>
          <w:shd w:val="clear" w:color="auto" w:fill="FFFFFF"/>
        </w:rPr>
        <w:t xml:space="preserve">Selain </w:t>
      </w:r>
      <w:proofErr w:type="spellStart"/>
      <w:r w:rsidRPr="0053005B">
        <w:rPr>
          <w:rFonts w:ascii="Book Antiqua" w:hAnsi="Book Antiqua"/>
          <w:color w:val="000000"/>
          <w:sz w:val="20"/>
          <w:szCs w:val="20"/>
          <w:shd w:val="clear" w:color="auto" w:fill="FFFFFF"/>
        </w:rPr>
        <w:t>itu</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makna</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dari</w:t>
      </w:r>
      <w:proofErr w:type="spellEnd"/>
      <w:r w:rsidRPr="0053005B">
        <w:rPr>
          <w:rFonts w:ascii="Book Antiqua" w:hAnsi="Book Antiqua"/>
          <w:color w:val="000000"/>
          <w:sz w:val="20"/>
          <w:szCs w:val="20"/>
          <w:shd w:val="clear" w:color="auto" w:fill="FFFFFF"/>
        </w:rPr>
        <w:t xml:space="preserve"> ritual Ngayu-Ayu juga </w:t>
      </w:r>
      <w:proofErr w:type="spellStart"/>
      <w:r w:rsidRPr="0053005B">
        <w:rPr>
          <w:rFonts w:ascii="Book Antiqua" w:hAnsi="Book Antiqua"/>
          <w:color w:val="000000"/>
          <w:sz w:val="20"/>
          <w:szCs w:val="20"/>
          <w:shd w:val="clear" w:color="auto" w:fill="FFFFFF"/>
        </w:rPr>
        <w:t>merupakan</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bentuk</w:t>
      </w:r>
      <w:proofErr w:type="spellEnd"/>
      <w:r w:rsidRPr="0053005B">
        <w:rPr>
          <w:rFonts w:ascii="Book Antiqua" w:hAnsi="Book Antiqua"/>
          <w:color w:val="000000"/>
          <w:sz w:val="20"/>
          <w:szCs w:val="20"/>
          <w:shd w:val="clear" w:color="auto" w:fill="FFFFFF"/>
        </w:rPr>
        <w:t xml:space="preserve"> rasa </w:t>
      </w:r>
      <w:proofErr w:type="spellStart"/>
      <w:r w:rsidRPr="0053005B">
        <w:rPr>
          <w:rFonts w:ascii="Book Antiqua" w:hAnsi="Book Antiqua"/>
          <w:color w:val="000000"/>
          <w:sz w:val="20"/>
          <w:szCs w:val="20"/>
          <w:shd w:val="clear" w:color="auto" w:fill="FFFFFF"/>
        </w:rPr>
        <w:t>syukur</w:t>
      </w:r>
      <w:proofErr w:type="spellEnd"/>
      <w:r w:rsidRPr="0053005B">
        <w:rPr>
          <w:rFonts w:ascii="Book Antiqua" w:hAnsi="Book Antiqua"/>
          <w:color w:val="000000"/>
          <w:sz w:val="20"/>
          <w:szCs w:val="20"/>
          <w:shd w:val="clear" w:color="auto" w:fill="FFFFFF"/>
        </w:rPr>
        <w:t xml:space="preserve">. Karena </w:t>
      </w:r>
      <w:proofErr w:type="spellStart"/>
      <w:r w:rsidRPr="0053005B">
        <w:rPr>
          <w:rFonts w:ascii="Book Antiqua" w:hAnsi="Book Antiqua"/>
          <w:color w:val="000000"/>
          <w:sz w:val="20"/>
          <w:szCs w:val="20"/>
          <w:shd w:val="clear" w:color="auto" w:fill="FFFFFF"/>
        </w:rPr>
        <w:t>terhindar</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dari</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bencana</w:t>
      </w:r>
      <w:proofErr w:type="spellEnd"/>
      <w:r w:rsidRPr="0053005B">
        <w:rPr>
          <w:rFonts w:ascii="Book Antiqua" w:hAnsi="Book Antiqua"/>
          <w:color w:val="000000"/>
          <w:sz w:val="20"/>
          <w:szCs w:val="20"/>
          <w:shd w:val="clear" w:color="auto" w:fill="FFFFFF"/>
        </w:rPr>
        <w:t xml:space="preserve"> dan </w:t>
      </w:r>
      <w:proofErr w:type="spellStart"/>
      <w:r w:rsidRPr="0053005B">
        <w:rPr>
          <w:rFonts w:ascii="Book Antiqua" w:hAnsi="Book Antiqua"/>
          <w:color w:val="000000"/>
          <w:sz w:val="20"/>
          <w:szCs w:val="20"/>
          <w:shd w:val="clear" w:color="auto" w:fill="FFFFFF"/>
        </w:rPr>
        <w:t>penyakit</w:t>
      </w:r>
      <w:proofErr w:type="spellEnd"/>
      <w:r w:rsidRPr="0053005B">
        <w:rPr>
          <w:rFonts w:ascii="Book Antiqua" w:hAnsi="Book Antiqua"/>
          <w:color w:val="000000"/>
          <w:sz w:val="20"/>
          <w:szCs w:val="20"/>
          <w:shd w:val="clear" w:color="auto" w:fill="FFFFFF"/>
        </w:rPr>
        <w:t xml:space="preserve">, yang </w:t>
      </w:r>
      <w:proofErr w:type="spellStart"/>
      <w:r w:rsidRPr="0053005B">
        <w:rPr>
          <w:rFonts w:ascii="Book Antiqua" w:hAnsi="Book Antiqua"/>
          <w:color w:val="000000"/>
          <w:sz w:val="20"/>
          <w:szCs w:val="20"/>
          <w:shd w:val="clear" w:color="auto" w:fill="FFFFFF"/>
        </w:rPr>
        <w:t>konon</w:t>
      </w:r>
      <w:proofErr w:type="spellEnd"/>
      <w:r w:rsidRPr="0053005B">
        <w:rPr>
          <w:rFonts w:ascii="Book Antiqua" w:hAnsi="Book Antiqua"/>
          <w:color w:val="000000"/>
          <w:sz w:val="20"/>
          <w:szCs w:val="20"/>
          <w:shd w:val="clear" w:color="auto" w:fill="FFFFFF"/>
        </w:rPr>
        <w:t xml:space="preserve"> di zaman </w:t>
      </w:r>
      <w:proofErr w:type="spellStart"/>
      <w:r w:rsidRPr="0053005B">
        <w:rPr>
          <w:rFonts w:ascii="Book Antiqua" w:hAnsi="Book Antiqua"/>
          <w:color w:val="000000"/>
          <w:sz w:val="20"/>
          <w:szCs w:val="20"/>
          <w:shd w:val="clear" w:color="auto" w:fill="FFFFFF"/>
        </w:rPr>
        <w:t>dahulu</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sering</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dialami</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masyarakat</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setempat</w:t>
      </w:r>
      <w:proofErr w:type="spellEnd"/>
      <w:r w:rsidRPr="0053005B">
        <w:rPr>
          <w:rFonts w:ascii="Book Antiqua" w:hAnsi="Book Antiqua"/>
          <w:color w:val="000000"/>
          <w:sz w:val="20"/>
          <w:szCs w:val="20"/>
          <w:shd w:val="clear" w:color="auto" w:fill="FFFFFF"/>
        </w:rPr>
        <w:t xml:space="preserve"> dan </w:t>
      </w:r>
      <w:proofErr w:type="spellStart"/>
      <w:r w:rsidRPr="0053005B">
        <w:rPr>
          <w:rFonts w:ascii="Book Antiqua" w:hAnsi="Book Antiqua"/>
          <w:color w:val="000000"/>
          <w:sz w:val="20"/>
          <w:szCs w:val="20"/>
          <w:shd w:val="clear" w:color="auto" w:fill="FFFFFF"/>
        </w:rPr>
        <w:t>merupakan</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bentuk</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syukur</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atas</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tumbuh</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suburnya</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padi</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merah</w:t>
      </w:r>
      <w:proofErr w:type="spellEnd"/>
      <w:r w:rsidRPr="0053005B">
        <w:rPr>
          <w:rFonts w:ascii="Book Antiqua" w:hAnsi="Book Antiqua"/>
          <w:color w:val="000000"/>
          <w:sz w:val="20"/>
          <w:szCs w:val="20"/>
          <w:shd w:val="clear" w:color="auto" w:fill="FFFFFF"/>
        </w:rPr>
        <w:t xml:space="preserve"> (</w:t>
      </w:r>
      <w:r w:rsidRPr="0053005B">
        <w:rPr>
          <w:rFonts w:ascii="Book Antiqua" w:hAnsi="Book Antiqua"/>
          <w:i/>
          <w:iCs/>
          <w:color w:val="000000"/>
          <w:sz w:val="20"/>
          <w:szCs w:val="20"/>
          <w:shd w:val="clear" w:color="auto" w:fill="FFFFFF"/>
        </w:rPr>
        <w:t xml:space="preserve">Pade </w:t>
      </w:r>
      <w:proofErr w:type="spellStart"/>
      <w:r w:rsidRPr="0053005B">
        <w:rPr>
          <w:rFonts w:ascii="Book Antiqua" w:hAnsi="Book Antiqua"/>
          <w:i/>
          <w:iCs/>
          <w:color w:val="000000"/>
          <w:sz w:val="20"/>
          <w:szCs w:val="20"/>
          <w:shd w:val="clear" w:color="auto" w:fill="FFFFFF"/>
        </w:rPr>
        <w:t>abang</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dimana</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tipikal</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tanaman</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ini</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tidak</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tumbuh</w:t>
      </w:r>
      <w:proofErr w:type="spellEnd"/>
      <w:r w:rsidRPr="0053005B">
        <w:rPr>
          <w:rFonts w:ascii="Book Antiqua" w:hAnsi="Book Antiqua"/>
          <w:color w:val="000000"/>
          <w:sz w:val="20"/>
          <w:szCs w:val="20"/>
          <w:shd w:val="clear" w:color="auto" w:fill="FFFFFF"/>
        </w:rPr>
        <w:t xml:space="preserve"> di </w:t>
      </w:r>
      <w:proofErr w:type="spellStart"/>
      <w:r w:rsidRPr="0053005B">
        <w:rPr>
          <w:rFonts w:ascii="Book Antiqua" w:hAnsi="Book Antiqua"/>
          <w:color w:val="000000"/>
          <w:sz w:val="20"/>
          <w:szCs w:val="20"/>
          <w:shd w:val="clear" w:color="auto" w:fill="FFFFFF"/>
        </w:rPr>
        <w:t>sembarang</w:t>
      </w:r>
      <w:proofErr w:type="spellEnd"/>
      <w:r w:rsidRPr="0053005B">
        <w:rPr>
          <w:rFonts w:ascii="Book Antiqua" w:hAnsi="Book Antiqua"/>
          <w:color w:val="000000"/>
          <w:sz w:val="20"/>
          <w:szCs w:val="20"/>
          <w:shd w:val="clear" w:color="auto" w:fill="FFFFFF"/>
        </w:rPr>
        <w:t xml:space="preserve"> </w:t>
      </w:r>
      <w:proofErr w:type="spellStart"/>
      <w:r w:rsidRPr="0053005B">
        <w:rPr>
          <w:rFonts w:ascii="Book Antiqua" w:hAnsi="Book Antiqua"/>
          <w:color w:val="000000"/>
          <w:sz w:val="20"/>
          <w:szCs w:val="20"/>
          <w:shd w:val="clear" w:color="auto" w:fill="FFFFFF"/>
        </w:rPr>
        <w:t>tempat</w:t>
      </w:r>
      <w:proofErr w:type="spellEnd"/>
      <w:r w:rsidRPr="0053005B">
        <w:rPr>
          <w:rFonts w:ascii="Book Antiqua" w:hAnsi="Book Antiqua"/>
          <w:color w:val="000000"/>
          <w:sz w:val="20"/>
          <w:szCs w:val="20"/>
          <w:shd w:val="clear" w:color="auto" w:fill="FFFFFF"/>
        </w:rPr>
        <w:t>.</w:t>
      </w:r>
    </w:p>
    <w:p w14:paraId="2D06A25D" w14:textId="77777777" w:rsidR="0053005B" w:rsidRPr="0053005B" w:rsidRDefault="0053005B" w:rsidP="0053005B">
      <w:pPr>
        <w:pStyle w:val="NormalWeb"/>
        <w:shd w:val="clear" w:color="auto" w:fill="FFFFFF"/>
        <w:spacing w:before="0" w:beforeAutospacing="0" w:after="0" w:afterAutospacing="0" w:line="240" w:lineRule="atLeast"/>
        <w:ind w:firstLine="392"/>
        <w:jc w:val="both"/>
        <w:rPr>
          <w:rFonts w:ascii="Book Antiqua" w:hAnsi="Book Antiqua"/>
          <w:bCs/>
          <w:color w:val="000000"/>
          <w:sz w:val="20"/>
          <w:szCs w:val="20"/>
        </w:rPr>
      </w:pPr>
    </w:p>
    <w:p w14:paraId="5D3EDF3F" w14:textId="77777777" w:rsidR="0053005B" w:rsidRPr="0053005B" w:rsidRDefault="0053005B" w:rsidP="0053005B">
      <w:pPr>
        <w:pStyle w:val="NormalWeb"/>
        <w:numPr>
          <w:ilvl w:val="0"/>
          <w:numId w:val="1"/>
        </w:numPr>
        <w:shd w:val="clear" w:color="auto" w:fill="FFFFFF"/>
        <w:spacing w:before="0" w:beforeAutospacing="0" w:after="0" w:afterAutospacing="0" w:line="240" w:lineRule="atLeast"/>
        <w:ind w:left="392" w:hanging="406"/>
        <w:jc w:val="both"/>
        <w:rPr>
          <w:rFonts w:ascii="Book Antiqua" w:hAnsi="Book Antiqua"/>
          <w:b/>
          <w:color w:val="000000"/>
          <w:sz w:val="20"/>
          <w:szCs w:val="20"/>
        </w:rPr>
      </w:pPr>
      <w:proofErr w:type="spellStart"/>
      <w:r w:rsidRPr="0053005B">
        <w:rPr>
          <w:rFonts w:ascii="Book Antiqua" w:hAnsi="Book Antiqua"/>
          <w:b/>
          <w:bCs/>
          <w:color w:val="000000"/>
          <w:sz w:val="20"/>
          <w:szCs w:val="20"/>
        </w:rPr>
        <w:t>Awiq-Awiq</w:t>
      </w:r>
      <w:proofErr w:type="spellEnd"/>
      <w:r w:rsidRPr="0053005B">
        <w:rPr>
          <w:rFonts w:ascii="Book Antiqua" w:hAnsi="Book Antiqua"/>
          <w:b/>
          <w:color w:val="000000"/>
          <w:sz w:val="20"/>
          <w:szCs w:val="20"/>
        </w:rPr>
        <w:t xml:space="preserve"> </w:t>
      </w:r>
      <w:r w:rsidRPr="0053005B">
        <w:rPr>
          <w:rFonts w:ascii="Book Antiqua" w:hAnsi="Book Antiqua"/>
          <w:b/>
          <w:bCs/>
          <w:color w:val="000000"/>
          <w:sz w:val="20"/>
          <w:szCs w:val="20"/>
        </w:rPr>
        <w:t xml:space="preserve">Suku Sasak </w:t>
      </w:r>
    </w:p>
    <w:p w14:paraId="50076062" w14:textId="77777777" w:rsidR="0053005B" w:rsidRPr="0053005B" w:rsidRDefault="0053005B" w:rsidP="0053005B">
      <w:pPr>
        <w:pStyle w:val="NormalWeb"/>
        <w:shd w:val="clear" w:color="auto" w:fill="FFFFFF"/>
        <w:spacing w:before="0" w:beforeAutospacing="0" w:after="0" w:afterAutospacing="0" w:line="240" w:lineRule="atLeast"/>
        <w:ind w:left="-14" w:firstLine="406"/>
        <w:jc w:val="both"/>
        <w:rPr>
          <w:rFonts w:ascii="Book Antiqua" w:hAnsi="Book Antiqua"/>
          <w:color w:val="000000"/>
          <w:sz w:val="20"/>
          <w:szCs w:val="20"/>
        </w:rPr>
      </w:pPr>
      <w:r w:rsidRPr="0053005B">
        <w:rPr>
          <w:rFonts w:ascii="Book Antiqua" w:hAnsi="Book Antiqua"/>
          <w:bCs/>
          <w:color w:val="000000"/>
          <w:sz w:val="20"/>
          <w:szCs w:val="20"/>
        </w:rPr>
        <w:t>Bayan</w:t>
      </w:r>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merupakan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hukum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mempunyai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fungsi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mengatur</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mengendalikan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prilaku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warga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pergaulan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hidupnya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guna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mencapai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ketertiban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ketentraman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Awiq-awiq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dibuat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disepakati</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tohoh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agama, pemuda, </w:t>
      </w:r>
      <w:proofErr w:type="spellStart"/>
      <w:r w:rsidRPr="0053005B">
        <w:rPr>
          <w:rFonts w:ascii="Book Antiqua" w:hAnsi="Book Antiqua"/>
          <w:color w:val="000000"/>
          <w:sz w:val="20"/>
          <w:szCs w:val="20"/>
        </w:rPr>
        <w:t>pemerintah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setempat</w:t>
      </w:r>
      <w:proofErr w:type="spellEnd"/>
      <w:r w:rsidRPr="0053005B">
        <w:rPr>
          <w:rFonts w:ascii="Book Antiqua" w:hAnsi="Book Antiqua"/>
          <w:color w:val="000000"/>
          <w:sz w:val="20"/>
          <w:szCs w:val="20"/>
        </w:rPr>
        <w:t xml:space="preserve"> dan orang-orang </w:t>
      </w:r>
      <w:proofErr w:type="spellStart"/>
      <w:r w:rsidRPr="0053005B">
        <w:rPr>
          <w:rFonts w:ascii="Book Antiqua" w:hAnsi="Book Antiqua"/>
          <w:color w:val="000000"/>
          <w:sz w:val="20"/>
          <w:szCs w:val="20"/>
        </w:rPr>
        <w:t>tua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tardisional</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Pulau</w:t>
      </w:r>
      <w:proofErr w:type="spellEnd"/>
      <w:r w:rsidRPr="0053005B">
        <w:rPr>
          <w:rFonts w:ascii="Book Antiqua" w:hAnsi="Book Antiqua"/>
          <w:color w:val="000000"/>
          <w:sz w:val="20"/>
          <w:szCs w:val="20"/>
        </w:rPr>
        <w:t xml:space="preserve"> Lombok,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tujuan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melindungai</w:t>
      </w:r>
      <w:proofErr w:type="spellEnd"/>
      <w:r w:rsidRPr="0053005B">
        <w:rPr>
          <w:rFonts w:ascii="Book Antiqua" w:hAnsi="Book Antiqua"/>
          <w:color w:val="000000"/>
          <w:sz w:val="20"/>
          <w:szCs w:val="20"/>
        </w:rPr>
        <w:t xml:space="preserve"> kampung, </w:t>
      </w:r>
      <w:proofErr w:type="spellStart"/>
      <w:r w:rsidRPr="0053005B">
        <w:rPr>
          <w:rFonts w:ascii="Book Antiqua" w:hAnsi="Book Antiqua"/>
          <w:color w:val="000000"/>
          <w:sz w:val="20"/>
          <w:szCs w:val="20"/>
        </w:rPr>
        <w:t>meindungi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gangungan</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masyarakt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sendiri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maupun</w:t>
      </w:r>
      <w:proofErr w:type="spellEnd"/>
      <w:r w:rsidRPr="0053005B">
        <w:rPr>
          <w:rFonts w:ascii="Book Antiqua" w:hAnsi="Book Antiqua"/>
          <w:color w:val="000000"/>
          <w:sz w:val="20"/>
          <w:szCs w:val="20"/>
        </w:rPr>
        <w:t xml:space="preserve"> oleh orang </w:t>
      </w:r>
      <w:proofErr w:type="spellStart"/>
      <w:r w:rsidRPr="0053005B">
        <w:rPr>
          <w:rFonts w:ascii="Book Antiqua" w:hAnsi="Book Antiqua"/>
          <w:color w:val="000000"/>
          <w:sz w:val="20"/>
          <w:szCs w:val="20"/>
        </w:rPr>
        <w:t>luar</w:t>
      </w:r>
      <w:proofErr w:type="spellEnd"/>
      <w:r w:rsidRPr="0053005B">
        <w:rPr>
          <w:rFonts w:ascii="Book Antiqua" w:hAnsi="Book Antiqua"/>
          <w:color w:val="000000"/>
          <w:sz w:val="20"/>
          <w:szCs w:val="20"/>
        </w:rPr>
        <w:t xml:space="preserve">. </w:t>
      </w:r>
    </w:p>
    <w:p w14:paraId="46096A0A" w14:textId="77777777" w:rsidR="0053005B" w:rsidRPr="0053005B" w:rsidRDefault="0053005B" w:rsidP="0053005B">
      <w:pPr>
        <w:pStyle w:val="NormalWeb"/>
        <w:shd w:val="clear" w:color="auto" w:fill="FFFFFF"/>
        <w:spacing w:before="0" w:beforeAutospacing="0" w:after="0" w:afterAutospacing="0" w:line="240" w:lineRule="atLeast"/>
        <w:ind w:left="-14" w:firstLine="406"/>
        <w:jc w:val="both"/>
        <w:rPr>
          <w:rFonts w:ascii="Book Antiqua" w:hAnsi="Book Antiqua"/>
          <w:color w:val="000000"/>
          <w:sz w:val="20"/>
          <w:szCs w:val="20"/>
        </w:rPr>
      </w:pPr>
      <w:proofErr w:type="spellStart"/>
      <w:r w:rsidRPr="0053005B">
        <w:rPr>
          <w:rFonts w:ascii="Book Antiqua" w:hAnsi="Book Antiqua"/>
          <w:color w:val="000000"/>
          <w:sz w:val="20"/>
          <w:szCs w:val="20"/>
        </w:rPr>
        <w:t>Menurut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Kusumadi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Pujosewoyo</w:t>
      </w:r>
      <w:proofErr w:type="spellEnd"/>
      <w:r w:rsidRPr="0053005B">
        <w:rPr>
          <w:rFonts w:ascii="Book Antiqua" w:hAnsi="Book Antiqua"/>
          <w:color w:val="000000"/>
          <w:sz w:val="20"/>
          <w:szCs w:val="20"/>
        </w:rPr>
        <w:t xml:space="preserve"> (1983): </w:t>
      </w:r>
      <w:proofErr w:type="spellStart"/>
      <w:r w:rsidRPr="0053005B">
        <w:rPr>
          <w:rFonts w:ascii="Book Antiqua" w:hAnsi="Book Antiqua"/>
          <w:color w:val="000000"/>
          <w:sz w:val="20"/>
          <w:szCs w:val="20"/>
        </w:rPr>
        <w:t>Awiq-awiq</w:t>
      </w:r>
      <w:proofErr w:type="spellEnd"/>
      <w:r w:rsidRPr="0053005B">
        <w:rPr>
          <w:rFonts w:ascii="Book Antiqua" w:hAnsi="Book Antiqua"/>
          <w:color w:val="000000"/>
          <w:sz w:val="20"/>
          <w:szCs w:val="20"/>
        </w:rPr>
        <w:t xml:space="preserve"> Desa Adat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merupakan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keseluruhan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hukum</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mengatur</w:t>
      </w:r>
      <w:proofErr w:type="spellEnd"/>
      <w:r w:rsidRPr="0053005B">
        <w:rPr>
          <w:rFonts w:ascii="Book Antiqua" w:hAnsi="Book Antiqua"/>
          <w:color w:val="000000"/>
          <w:sz w:val="20"/>
          <w:szCs w:val="20"/>
        </w:rPr>
        <w:t xml:space="preserve"> tata </w:t>
      </w:r>
      <w:proofErr w:type="spellStart"/>
      <w:r w:rsidRPr="0053005B">
        <w:rPr>
          <w:rFonts w:ascii="Book Antiqua" w:hAnsi="Book Antiqua"/>
          <w:color w:val="000000"/>
          <w:sz w:val="20"/>
          <w:szCs w:val="20"/>
        </w:rPr>
        <w:t>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kehidupan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bagi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warga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beserta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sanksi</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aturan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pelaksanaannya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Awik-awik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berasal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kata </w:t>
      </w:r>
      <w:proofErr w:type="gramStart"/>
      <w:r w:rsidRPr="0053005B">
        <w:rPr>
          <w:rFonts w:ascii="Book Antiqua" w:hAnsi="Book Antiqua"/>
          <w:bCs/>
          <w:i/>
          <w:iCs/>
          <w:color w:val="000000"/>
          <w:sz w:val="20"/>
          <w:szCs w:val="20"/>
        </w:rPr>
        <w:t>A</w:t>
      </w:r>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artinya</w:t>
      </w:r>
      <w:proofErr w:type="spellEnd"/>
      <w:proofErr w:type="gram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dan </w:t>
      </w:r>
      <w:r w:rsidRPr="0053005B">
        <w:rPr>
          <w:rFonts w:ascii="Book Antiqua" w:hAnsi="Book Antiqua"/>
          <w:i/>
          <w:iCs/>
          <w:color w:val="000000"/>
          <w:sz w:val="20"/>
          <w:szCs w:val="20"/>
        </w:rPr>
        <w:t xml:space="preserve">WIQ </w:t>
      </w:r>
      <w:r w:rsidRPr="0053005B">
        <w:rPr>
          <w:rFonts w:ascii="Book Antiqua" w:hAnsi="Book Antiqua"/>
          <w:color w:val="000000"/>
          <w:sz w:val="20"/>
          <w:szCs w:val="20"/>
        </w:rPr>
        <w:t xml:space="preserve">yang </w:t>
      </w:r>
      <w:proofErr w:type="spellStart"/>
      <w:r w:rsidRPr="0053005B">
        <w:rPr>
          <w:rFonts w:ascii="Book Antiqua" w:hAnsi="Book Antiqua"/>
          <w:color w:val="000000"/>
          <w:sz w:val="20"/>
          <w:szCs w:val="20"/>
        </w:rPr>
        <w:t>artinya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rusak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sedangkan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artinya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rusak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Awiq-awiq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artinya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sesuatu</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Konsepsi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inilah</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dituangkan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aturan-aturan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tertulis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maupun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tertulis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sehingga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menimbulkan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suatu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pengertian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bahwa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Awiq-awiq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peraturan-peraturan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hidup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bersama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bagi</w:t>
      </w:r>
      <w:proofErr w:type="spellEnd"/>
      <w:r w:rsidRPr="0053005B">
        <w:rPr>
          <w:rFonts w:ascii="Book Antiqua" w:hAnsi="Book Antiqua"/>
          <w:color w:val="000000"/>
          <w:sz w:val="20"/>
          <w:szCs w:val="20"/>
        </w:rPr>
        <w:t xml:space="preserve"> krama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me </w:t>
      </w:r>
      <w:proofErr w:type="spellStart"/>
      <w:r w:rsidRPr="0053005B">
        <w:rPr>
          <w:rFonts w:ascii="Book Antiqua" w:hAnsi="Book Antiqua"/>
          <w:color w:val="000000"/>
          <w:sz w:val="20"/>
          <w:szCs w:val="20"/>
        </w:rPr>
        <w:t>wujudkan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kehidupan</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aman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tentram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tertib</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sejahtera</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Awiq-awiq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memuat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aturan-aturan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dasar</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menyangkut</w:t>
      </w:r>
      <w:proofErr w:type="spellEnd"/>
      <w:r w:rsidRPr="0053005B">
        <w:rPr>
          <w:rFonts w:ascii="Book Antiqua" w:hAnsi="Book Antiqua"/>
          <w:color w:val="000000"/>
          <w:sz w:val="20"/>
          <w:szCs w:val="20"/>
        </w:rPr>
        <w:t xml:space="preserve"> wilayah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krama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keagamaan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sanksi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Sedangkan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menurut</w:t>
      </w:r>
      <w:proofErr w:type="spellEnd"/>
      <w:r w:rsidRPr="0053005B">
        <w:rPr>
          <w:rFonts w:ascii="Book Antiqua" w:hAnsi="Book Antiqua"/>
          <w:color w:val="000000"/>
          <w:sz w:val="20"/>
          <w:szCs w:val="20"/>
        </w:rPr>
        <w:t xml:space="preserve"> I Nyoman </w:t>
      </w:r>
      <w:proofErr w:type="spellStart"/>
      <w:r w:rsidRPr="0053005B">
        <w:rPr>
          <w:rFonts w:ascii="Book Antiqua" w:hAnsi="Book Antiqua"/>
          <w:color w:val="000000"/>
          <w:sz w:val="20"/>
          <w:szCs w:val="20"/>
        </w:rPr>
        <w:t>Sirtha</w:t>
      </w:r>
      <w:proofErr w:type="spellEnd"/>
      <w:r w:rsidRPr="0053005B">
        <w:rPr>
          <w:rFonts w:ascii="Book Antiqua" w:hAnsi="Book Antiqua"/>
          <w:color w:val="000000"/>
          <w:sz w:val="20"/>
          <w:szCs w:val="20"/>
        </w:rPr>
        <w:t xml:space="preserve"> (2005): </w:t>
      </w:r>
      <w:proofErr w:type="spellStart"/>
      <w:r w:rsidRPr="0053005B">
        <w:rPr>
          <w:rFonts w:ascii="Book Antiqua" w:hAnsi="Book Antiqua"/>
          <w:color w:val="000000"/>
          <w:sz w:val="20"/>
          <w:szCs w:val="20"/>
        </w:rPr>
        <w:t>Awiq-awiq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merupakan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pencer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minan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jiwa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bercorak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sosial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religius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Landasan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filosofis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Awiq-awiq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Tri Hita Karana (</w:t>
      </w:r>
      <w:proofErr w:type="spellStart"/>
      <w:r w:rsidRPr="0053005B">
        <w:rPr>
          <w:rFonts w:ascii="Book Antiqua" w:hAnsi="Book Antiqua"/>
          <w:i/>
          <w:iCs/>
          <w:color w:val="000000"/>
          <w:sz w:val="20"/>
          <w:szCs w:val="20"/>
        </w:rPr>
        <w:t>tiga</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sumber</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kesejahteraan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yaitu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hubungan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Tuhan Yang Maha Esa, </w:t>
      </w:r>
      <w:proofErr w:type="spellStart"/>
      <w:r w:rsidRPr="0053005B">
        <w:rPr>
          <w:rFonts w:ascii="Book Antiqua" w:hAnsi="Book Antiqua"/>
          <w:color w:val="000000"/>
          <w:sz w:val="20"/>
          <w:szCs w:val="20"/>
        </w:rPr>
        <w:t>hubungan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hubungan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nya</w:t>
      </w:r>
      <w:proofErr w:type="spellEnd"/>
      <w:r w:rsidRPr="0053005B">
        <w:rPr>
          <w:rFonts w:ascii="Book Antiqua" w:hAnsi="Book Antiqua"/>
          <w:color w:val="000000"/>
          <w:sz w:val="20"/>
          <w:szCs w:val="20"/>
        </w:rPr>
        <w:t>.</w:t>
      </w:r>
    </w:p>
    <w:p w14:paraId="7235E4AF" w14:textId="77777777" w:rsidR="0053005B" w:rsidRPr="0053005B" w:rsidRDefault="0053005B" w:rsidP="0053005B">
      <w:pPr>
        <w:pStyle w:val="NormalWeb"/>
        <w:shd w:val="clear" w:color="auto" w:fill="FFFFFF"/>
        <w:spacing w:before="0" w:beforeAutospacing="0" w:after="0" w:afterAutospacing="0"/>
        <w:jc w:val="both"/>
        <w:rPr>
          <w:rFonts w:ascii="Book Antiqua" w:hAnsi="Book Antiqua"/>
          <w:bCs/>
          <w:color w:val="000000"/>
          <w:sz w:val="20"/>
          <w:szCs w:val="20"/>
        </w:rPr>
      </w:pPr>
      <w:proofErr w:type="spellStart"/>
      <w:r w:rsidRPr="0053005B">
        <w:rPr>
          <w:rFonts w:ascii="Book Antiqua" w:hAnsi="Book Antiqua"/>
          <w:bCs/>
          <w:color w:val="000000"/>
          <w:sz w:val="20"/>
          <w:szCs w:val="20"/>
        </w:rPr>
        <w:t>Bentuk</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Awiq-</w:t>
      </w:r>
      <w:proofErr w:type="gramStart"/>
      <w:r w:rsidRPr="0053005B">
        <w:rPr>
          <w:rFonts w:ascii="Book Antiqua" w:hAnsi="Book Antiqua"/>
          <w:bCs/>
          <w:color w:val="000000"/>
          <w:sz w:val="20"/>
          <w:szCs w:val="20"/>
        </w:rPr>
        <w:t>awiq</w:t>
      </w:r>
      <w:proofErr w:type="spellEnd"/>
      <w:r w:rsidRPr="0053005B">
        <w:rPr>
          <w:rFonts w:ascii="Book Antiqua" w:hAnsi="Book Antiqua"/>
          <w:bCs/>
          <w:color w:val="000000"/>
          <w:sz w:val="20"/>
          <w:szCs w:val="20"/>
        </w:rPr>
        <w:t xml:space="preserve"> .</w:t>
      </w:r>
      <w:proofErr w:type="gramEnd"/>
      <w:r w:rsidRPr="0053005B">
        <w:rPr>
          <w:rFonts w:ascii="Book Antiqua" w:hAnsi="Book Antiqua"/>
          <w:bCs/>
          <w:color w:val="000000"/>
          <w:sz w:val="20"/>
          <w:szCs w:val="20"/>
        </w:rPr>
        <w:t xml:space="preserve"> </w:t>
      </w:r>
      <w:proofErr w:type="spellStart"/>
      <w:r w:rsidRPr="0053005B">
        <w:rPr>
          <w:rFonts w:ascii="Book Antiqua" w:hAnsi="Book Antiqua"/>
          <w:color w:val="000000"/>
          <w:sz w:val="20"/>
          <w:szCs w:val="20"/>
        </w:rPr>
        <w:t>Sebab</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mentaati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hukum</w:t>
      </w:r>
      <w:proofErr w:type="spellEnd"/>
      <w:r w:rsidRPr="0053005B">
        <w:rPr>
          <w:rFonts w:ascii="Book Antiqua" w:hAnsi="Book Antiqua"/>
          <w:color w:val="000000"/>
          <w:sz w:val="20"/>
          <w:szCs w:val="20"/>
        </w:rPr>
        <w:t xml:space="preserve">: </w:t>
      </w:r>
    </w:p>
    <w:p w14:paraId="189312B9" w14:textId="77777777" w:rsidR="0053005B" w:rsidRPr="0053005B" w:rsidRDefault="0053005B" w:rsidP="0053005B">
      <w:pPr>
        <w:pStyle w:val="ListParagraph"/>
        <w:numPr>
          <w:ilvl w:val="0"/>
          <w:numId w:val="2"/>
        </w:numPr>
        <w:spacing w:after="0" w:line="240" w:lineRule="auto"/>
        <w:jc w:val="both"/>
        <w:rPr>
          <w:rFonts w:ascii="Book Antiqua" w:hAnsi="Book Antiqua"/>
          <w:color w:val="000000"/>
          <w:sz w:val="20"/>
          <w:szCs w:val="20"/>
        </w:rPr>
      </w:pP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menerimanya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dirasakan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sungguh-sungguh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hukum</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dapat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mewujudkan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ketentraman</w:t>
      </w:r>
      <w:proofErr w:type="spellEnd"/>
      <w:r w:rsidRPr="0053005B">
        <w:rPr>
          <w:rFonts w:ascii="Book Antiqua" w:hAnsi="Book Antiqua"/>
          <w:color w:val="000000"/>
          <w:sz w:val="20"/>
          <w:szCs w:val="20"/>
        </w:rPr>
        <w:t xml:space="preserve">, dan </w:t>
      </w:r>
    </w:p>
    <w:p w14:paraId="5D421481" w14:textId="77777777" w:rsidR="0053005B" w:rsidRPr="0053005B" w:rsidRDefault="0053005B" w:rsidP="0053005B">
      <w:pPr>
        <w:pStyle w:val="ListParagraph"/>
        <w:numPr>
          <w:ilvl w:val="0"/>
          <w:numId w:val="2"/>
        </w:numPr>
        <w:spacing w:before="100" w:beforeAutospacing="1" w:after="0" w:line="240" w:lineRule="atLeast"/>
        <w:jc w:val="both"/>
        <w:rPr>
          <w:rFonts w:ascii="Book Antiqua" w:hAnsi="Book Antiqua"/>
          <w:color w:val="000000"/>
          <w:sz w:val="20"/>
          <w:szCs w:val="20"/>
        </w:rPr>
      </w:pP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mentaati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hukum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kaidah-kaidah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mengandung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paksaan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sanksi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sosial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sehingga</w:t>
      </w:r>
      <w:proofErr w:type="spellEnd"/>
      <w:r w:rsidRPr="0053005B">
        <w:rPr>
          <w:rFonts w:ascii="Book Antiqua" w:hAnsi="Book Antiqua"/>
          <w:color w:val="000000"/>
          <w:sz w:val="20"/>
          <w:szCs w:val="20"/>
        </w:rPr>
        <w:t xml:space="preserve"> orang </w:t>
      </w:r>
      <w:proofErr w:type="spellStart"/>
      <w:r w:rsidRPr="0053005B">
        <w:rPr>
          <w:rFonts w:ascii="Book Antiqua" w:hAnsi="Book Antiqua"/>
          <w:color w:val="000000"/>
          <w:sz w:val="20"/>
          <w:szCs w:val="20"/>
        </w:rPr>
        <w:t>merasa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malu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jika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mentaatinya</w:t>
      </w:r>
      <w:proofErr w:type="spellEnd"/>
      <w:r w:rsidRPr="0053005B">
        <w:rPr>
          <w:rFonts w:ascii="Book Antiqua" w:hAnsi="Book Antiqua"/>
          <w:color w:val="000000"/>
          <w:sz w:val="20"/>
          <w:szCs w:val="20"/>
        </w:rPr>
        <w:t xml:space="preserve">. Warga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hidup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rukun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sesamanya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saling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tolong-menolong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kehidupan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bersama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merasa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bangsa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diterima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warga</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baik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komunitasnya</w:t>
      </w:r>
      <w:proofErr w:type="spellEnd"/>
      <w:r w:rsidRPr="0053005B">
        <w:rPr>
          <w:rFonts w:ascii="Book Antiqua" w:hAnsi="Book Antiqua"/>
          <w:color w:val="000000"/>
          <w:sz w:val="20"/>
          <w:szCs w:val="20"/>
        </w:rPr>
        <w:t xml:space="preserve">. </w:t>
      </w:r>
    </w:p>
    <w:p w14:paraId="4B1975C6" w14:textId="77777777" w:rsidR="0053005B" w:rsidRPr="0053005B" w:rsidRDefault="0053005B" w:rsidP="0053005B">
      <w:pPr>
        <w:spacing w:line="240" w:lineRule="atLeast"/>
        <w:ind w:firstLine="360"/>
        <w:jc w:val="both"/>
        <w:rPr>
          <w:rFonts w:ascii="Book Antiqua" w:hAnsi="Book Antiqua"/>
          <w:color w:val="000000"/>
          <w:sz w:val="20"/>
          <w:szCs w:val="20"/>
        </w:rPr>
      </w:pPr>
      <w:proofErr w:type="spellStart"/>
      <w:r w:rsidRPr="0053005B">
        <w:rPr>
          <w:rFonts w:ascii="Book Antiqua" w:hAnsi="Book Antiqua"/>
          <w:color w:val="000000"/>
          <w:sz w:val="20"/>
          <w:szCs w:val="20"/>
        </w:rPr>
        <w:t>Awiq-awiq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pemersatu</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pedoman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berperilaku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bagi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warga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Penyimpangan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terhadap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Awiq-awiq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dianggap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perbuatan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tercela</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dianggap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mengganggu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keseimbangan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magis</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setiap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warga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patuh</w:t>
      </w:r>
      <w:proofErr w:type="spellEnd"/>
      <w:r w:rsidRPr="0053005B">
        <w:rPr>
          <w:rFonts w:ascii="Book Antiqua" w:hAnsi="Book Antiqua"/>
          <w:color w:val="000000"/>
          <w:sz w:val="20"/>
          <w:szCs w:val="20"/>
        </w:rPr>
        <w:t xml:space="preserve"> pada </w:t>
      </w:r>
      <w:proofErr w:type="spellStart"/>
      <w:r w:rsidRPr="0053005B">
        <w:rPr>
          <w:rFonts w:ascii="Book Antiqua" w:hAnsi="Book Antiqua"/>
          <w:color w:val="000000"/>
          <w:sz w:val="20"/>
          <w:szCs w:val="20"/>
        </w:rPr>
        <w:t>Awiq-awiq</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anggap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sesuatu</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wajar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Sanksi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berupa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reaksi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terhadap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mengembalikan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keseimbangan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magis</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terganggu</w:t>
      </w:r>
      <w:proofErr w:type="spellEnd"/>
      <w:r w:rsidRPr="0053005B">
        <w:rPr>
          <w:rFonts w:ascii="Book Antiqua" w:hAnsi="Book Antiqua"/>
          <w:color w:val="000000"/>
          <w:sz w:val="20"/>
          <w:szCs w:val="20"/>
        </w:rPr>
        <w:t>. Jenis-</w:t>
      </w:r>
      <w:proofErr w:type="spellStart"/>
      <w:r w:rsidRPr="0053005B">
        <w:rPr>
          <w:rFonts w:ascii="Book Antiqua" w:hAnsi="Book Antiqua"/>
          <w:color w:val="000000"/>
          <w:sz w:val="20"/>
          <w:szCs w:val="20"/>
        </w:rPr>
        <w:t>jenis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sanksi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diatur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Awiq-awiq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antara</w:t>
      </w:r>
      <w:proofErr w:type="spellEnd"/>
      <w:r w:rsidRPr="0053005B">
        <w:rPr>
          <w:rFonts w:ascii="Book Antiqua" w:hAnsi="Book Antiqua"/>
          <w:color w:val="000000"/>
          <w:sz w:val="20"/>
          <w:szCs w:val="20"/>
        </w:rPr>
        <w:t xml:space="preserve"> lain: </w:t>
      </w:r>
      <w:proofErr w:type="spellStart"/>
      <w:r w:rsidRPr="0053005B">
        <w:rPr>
          <w:rFonts w:ascii="Book Antiqua" w:hAnsi="Book Antiqua"/>
          <w:color w:val="000000"/>
          <w:sz w:val="20"/>
          <w:szCs w:val="20"/>
        </w:rPr>
        <w:t>mengaksama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meminta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maaf</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dedosan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denda</w:t>
      </w:r>
      <w:proofErr w:type="spellEnd"/>
      <w:r w:rsidRPr="0053005B">
        <w:rPr>
          <w:rFonts w:ascii="Book Antiqua" w:hAnsi="Book Antiqua"/>
          <w:color w:val="000000"/>
          <w:sz w:val="20"/>
          <w:szCs w:val="20"/>
        </w:rPr>
        <w:t xml:space="preserve"> uang), </w:t>
      </w:r>
      <w:proofErr w:type="spellStart"/>
      <w:r w:rsidRPr="0053005B">
        <w:rPr>
          <w:rFonts w:ascii="Book Antiqua" w:hAnsi="Book Antiqua"/>
          <w:color w:val="000000"/>
          <w:sz w:val="20"/>
          <w:szCs w:val="20"/>
        </w:rPr>
        <w:t>kerampag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disita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harta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bendanya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kesepekang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diajak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bicara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waktu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tertentu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kanorayang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dikeluarkan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keselong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diusir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upacara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prayascita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upacara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bersih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w:t>
      </w:r>
    </w:p>
    <w:p w14:paraId="2AC80FC3" w14:textId="77777777" w:rsidR="0053005B" w:rsidRPr="0053005B" w:rsidRDefault="0053005B" w:rsidP="0053005B">
      <w:pPr>
        <w:spacing w:line="240" w:lineRule="atLeast"/>
        <w:ind w:firstLine="360"/>
        <w:jc w:val="both"/>
        <w:rPr>
          <w:rFonts w:ascii="Book Antiqua" w:hAnsi="Book Antiqua"/>
          <w:color w:val="000000"/>
          <w:sz w:val="20"/>
          <w:szCs w:val="20"/>
        </w:rPr>
      </w:pPr>
      <w:r w:rsidRPr="0053005B">
        <w:rPr>
          <w:rFonts w:ascii="Book Antiqua" w:hAnsi="Book Antiqua"/>
          <w:color w:val="000000"/>
          <w:sz w:val="20"/>
          <w:szCs w:val="20"/>
        </w:rPr>
        <w:lastRenderedPageBreak/>
        <w:t xml:space="preserve">Jika orang yang </w:t>
      </w:r>
      <w:proofErr w:type="spellStart"/>
      <w:r w:rsidRPr="0053005B">
        <w:rPr>
          <w:rFonts w:ascii="Book Antiqua" w:hAnsi="Book Antiqua"/>
          <w:color w:val="000000"/>
          <w:sz w:val="20"/>
          <w:szCs w:val="20"/>
        </w:rPr>
        <w:t>melanggar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Awik-awik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kemudian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dikenakan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sanksi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kesepekang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maupun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sanksi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kenoranyang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setelah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menyadari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kesalahannya</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bersedia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memenuhi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sanksi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dikenakan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dapat</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terima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kembali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warga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Penerapan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sanksi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bagi</w:t>
      </w:r>
      <w:proofErr w:type="spellEnd"/>
      <w:r w:rsidRPr="0053005B">
        <w:rPr>
          <w:rFonts w:ascii="Book Antiqua" w:hAnsi="Book Antiqua"/>
          <w:color w:val="000000"/>
          <w:sz w:val="20"/>
          <w:szCs w:val="20"/>
        </w:rPr>
        <w:t xml:space="preserve"> orang yang </w:t>
      </w:r>
      <w:proofErr w:type="spellStart"/>
      <w:r w:rsidRPr="0053005B">
        <w:rPr>
          <w:rFonts w:ascii="Book Antiqua" w:hAnsi="Book Antiqua"/>
          <w:color w:val="000000"/>
          <w:sz w:val="20"/>
          <w:szCs w:val="20"/>
        </w:rPr>
        <w:t>melanggar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dilaksanakan</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Bendesa</w:t>
      </w:r>
      <w:proofErr w:type="spellEnd"/>
      <w:r w:rsidRPr="0053005B">
        <w:rPr>
          <w:rFonts w:ascii="Book Antiqua" w:hAnsi="Book Antiqua"/>
          <w:color w:val="000000"/>
          <w:sz w:val="20"/>
          <w:szCs w:val="20"/>
        </w:rPr>
        <w:t xml:space="preserve"> Adat </w:t>
      </w:r>
      <w:proofErr w:type="spellStart"/>
      <w:r w:rsidRPr="0053005B">
        <w:rPr>
          <w:rFonts w:ascii="Book Antiqua" w:hAnsi="Book Antiqua"/>
          <w:color w:val="000000"/>
          <w:sz w:val="20"/>
          <w:szCs w:val="20"/>
        </w:rPr>
        <w:t>melalui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Paruman</w:t>
      </w:r>
      <w:proofErr w:type="spellEnd"/>
      <w:r w:rsidRPr="0053005B">
        <w:rPr>
          <w:rFonts w:ascii="Book Antiqua" w:hAnsi="Book Antiqua"/>
          <w:color w:val="000000"/>
          <w:sz w:val="20"/>
          <w:szCs w:val="20"/>
        </w:rPr>
        <w:t xml:space="preserve"> Desa. Oleh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ketegasan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Bandesa</w:t>
      </w:r>
      <w:proofErr w:type="spellEnd"/>
      <w:r w:rsidRPr="0053005B">
        <w:rPr>
          <w:rFonts w:ascii="Book Antiqua" w:hAnsi="Book Antiqua"/>
          <w:color w:val="000000"/>
          <w:sz w:val="20"/>
          <w:szCs w:val="20"/>
        </w:rPr>
        <w:t xml:space="preserve"> Adat </w:t>
      </w:r>
      <w:proofErr w:type="spellStart"/>
      <w:r w:rsidRPr="0053005B">
        <w:rPr>
          <w:rFonts w:ascii="Book Antiqua" w:hAnsi="Book Antiqua"/>
          <w:color w:val="000000"/>
          <w:sz w:val="20"/>
          <w:szCs w:val="20"/>
        </w:rPr>
        <w:t>menerapkan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Awik-awik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adil</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bijaksana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merupakan</w:t>
      </w:r>
      <w:proofErr w:type="spellEnd"/>
      <w:r w:rsidRPr="0053005B">
        <w:rPr>
          <w:rFonts w:ascii="Book Antiqua" w:hAnsi="Book Antiqua"/>
          <w:color w:val="000000"/>
          <w:sz w:val="20"/>
          <w:szCs w:val="20"/>
        </w:rPr>
        <w:t xml:space="preserve"> salah </w:t>
      </w:r>
      <w:proofErr w:type="spellStart"/>
      <w:r w:rsidRPr="0053005B">
        <w:rPr>
          <w:rFonts w:ascii="Book Antiqua" w:hAnsi="Book Antiqua"/>
          <w:color w:val="000000"/>
          <w:sz w:val="20"/>
          <w:szCs w:val="20"/>
        </w:rPr>
        <w:t>satu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faktor</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menyebabkan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Awik-awik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ditaati</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warga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w:t>
      </w:r>
    </w:p>
    <w:p w14:paraId="581175B8" w14:textId="77777777" w:rsidR="0053005B" w:rsidRPr="0053005B" w:rsidRDefault="0053005B" w:rsidP="0053005B">
      <w:pPr>
        <w:spacing w:line="240" w:lineRule="atLeast"/>
        <w:ind w:firstLine="360"/>
        <w:jc w:val="both"/>
        <w:rPr>
          <w:rFonts w:ascii="Book Antiqua" w:hAnsi="Book Antiqua"/>
          <w:color w:val="000000"/>
          <w:sz w:val="20"/>
          <w:szCs w:val="20"/>
        </w:rPr>
      </w:pP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salah </w:t>
      </w:r>
      <w:proofErr w:type="spellStart"/>
      <w:r w:rsidRPr="0053005B">
        <w:rPr>
          <w:rFonts w:ascii="Book Antiqua" w:hAnsi="Book Antiqua"/>
          <w:color w:val="000000"/>
          <w:sz w:val="20"/>
          <w:szCs w:val="20"/>
        </w:rPr>
        <w:t>satu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contoh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penerapan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awiq-awiq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pengelolaan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Masyarakat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Bayan.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kelestarian</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maka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kelestarian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sangat </w:t>
      </w:r>
      <w:proofErr w:type="spellStart"/>
      <w:r w:rsidRPr="0053005B">
        <w:rPr>
          <w:rFonts w:ascii="Book Antiqua" w:hAnsi="Book Antiqua"/>
          <w:color w:val="000000"/>
          <w:sz w:val="20"/>
          <w:szCs w:val="20"/>
        </w:rPr>
        <w:t>penting</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karenanya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hukum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sangat </w:t>
      </w:r>
      <w:proofErr w:type="spellStart"/>
      <w:r w:rsidRPr="0053005B">
        <w:rPr>
          <w:rFonts w:ascii="Book Antiqua" w:hAnsi="Book Antiqua"/>
          <w:color w:val="000000"/>
          <w:sz w:val="20"/>
          <w:szCs w:val="20"/>
        </w:rPr>
        <w:t>ketat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mengatur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kelestarian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Hutan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memiliki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fungsi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sosial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ekologi</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ekonomi</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memberikan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kehidupan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bagi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Desa Adat Bayan. </w:t>
      </w:r>
      <w:proofErr w:type="spellStart"/>
      <w:r w:rsidRPr="0053005B">
        <w:rPr>
          <w:rFonts w:ascii="Book Antiqua" w:hAnsi="Book Antiqua"/>
          <w:color w:val="000000"/>
          <w:sz w:val="20"/>
          <w:szCs w:val="20"/>
        </w:rPr>
        <w:t>Terdapat</w:t>
      </w:r>
      <w:proofErr w:type="spellEnd"/>
      <w:r w:rsidRPr="0053005B">
        <w:rPr>
          <w:rFonts w:ascii="Book Antiqua" w:hAnsi="Book Antiqua"/>
          <w:color w:val="000000"/>
          <w:sz w:val="20"/>
          <w:szCs w:val="20"/>
        </w:rPr>
        <w:t xml:space="preserve"> 8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diatur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hukum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yaitu</w:t>
      </w:r>
      <w:proofErr w:type="spellEnd"/>
      <w:r w:rsidRPr="0053005B">
        <w:rPr>
          <w:rFonts w:ascii="Book Antiqua" w:hAnsi="Book Antiqua"/>
          <w:color w:val="000000"/>
          <w:sz w:val="20"/>
          <w:szCs w:val="20"/>
        </w:rPr>
        <w:t xml:space="preserve"> Hutan Adat </w:t>
      </w:r>
      <w:proofErr w:type="spellStart"/>
      <w:r w:rsidRPr="0053005B">
        <w:rPr>
          <w:rFonts w:ascii="Book Antiqua" w:hAnsi="Book Antiqua"/>
          <w:color w:val="000000"/>
          <w:sz w:val="20"/>
          <w:szCs w:val="20"/>
        </w:rPr>
        <w:t>Pangempokan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Bangket</w:t>
      </w:r>
      <w:proofErr w:type="spellEnd"/>
      <w:r w:rsidRPr="0053005B">
        <w:rPr>
          <w:rFonts w:ascii="Book Antiqua" w:hAnsi="Book Antiqua"/>
          <w:color w:val="000000"/>
          <w:sz w:val="20"/>
          <w:szCs w:val="20"/>
        </w:rPr>
        <w:t xml:space="preserve"> Bayan, </w:t>
      </w:r>
      <w:proofErr w:type="spellStart"/>
      <w:r w:rsidRPr="0053005B">
        <w:rPr>
          <w:rFonts w:ascii="Book Antiqua" w:hAnsi="Book Antiqua"/>
          <w:color w:val="000000"/>
          <w:sz w:val="20"/>
          <w:szCs w:val="20"/>
        </w:rPr>
        <w:t>Tiurarangan</w:t>
      </w:r>
      <w:proofErr w:type="spellEnd"/>
      <w:r w:rsidRPr="0053005B">
        <w:rPr>
          <w:rFonts w:ascii="Book Antiqua" w:hAnsi="Book Antiqua"/>
          <w:color w:val="000000"/>
          <w:sz w:val="20"/>
          <w:szCs w:val="20"/>
        </w:rPr>
        <w:t xml:space="preserve">, Mandala, </w:t>
      </w:r>
      <w:proofErr w:type="spellStart"/>
      <w:r w:rsidRPr="0053005B">
        <w:rPr>
          <w:rFonts w:ascii="Book Antiqua" w:hAnsi="Book Antiqua"/>
          <w:color w:val="000000"/>
          <w:sz w:val="20"/>
          <w:szCs w:val="20"/>
        </w:rPr>
        <w:t>Lokoq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Getaq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Singang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Borot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Sambel</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Montong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Gedeng</w:t>
      </w:r>
      <w:proofErr w:type="spellEnd"/>
      <w:r w:rsidRPr="0053005B">
        <w:rPr>
          <w:rFonts w:ascii="Book Antiqua" w:hAnsi="Book Antiqua"/>
          <w:color w:val="000000"/>
          <w:sz w:val="20"/>
          <w:szCs w:val="20"/>
        </w:rPr>
        <w:t>.</w:t>
      </w:r>
    </w:p>
    <w:p w14:paraId="30DDF16E" w14:textId="77777777" w:rsidR="0053005B" w:rsidRPr="0053005B" w:rsidRDefault="0053005B" w:rsidP="0053005B">
      <w:pPr>
        <w:spacing w:line="240" w:lineRule="atLeast"/>
        <w:ind w:firstLine="360"/>
        <w:jc w:val="both"/>
        <w:rPr>
          <w:rFonts w:ascii="Book Antiqua" w:hAnsi="Book Antiqua"/>
          <w:color w:val="000000"/>
          <w:sz w:val="20"/>
          <w:szCs w:val="20"/>
        </w:rPr>
      </w:pP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kelestarian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hukum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Desa Adat Bayan </w:t>
      </w:r>
      <w:proofErr w:type="spellStart"/>
      <w:r w:rsidRPr="0053005B">
        <w:rPr>
          <w:rFonts w:ascii="Book Antiqua" w:hAnsi="Book Antiqua"/>
          <w:color w:val="000000"/>
          <w:sz w:val="20"/>
          <w:szCs w:val="20"/>
        </w:rPr>
        <w:t>menggunakan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awiq-awiq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sanksi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apabila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terdapat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hukum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dilanggar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Terdapat</w:t>
      </w:r>
      <w:proofErr w:type="spellEnd"/>
      <w:r w:rsidRPr="0053005B">
        <w:rPr>
          <w:rFonts w:ascii="Book Antiqua" w:hAnsi="Book Antiqua"/>
          <w:color w:val="000000"/>
          <w:sz w:val="20"/>
          <w:szCs w:val="20"/>
        </w:rPr>
        <w:t xml:space="preserve"> lima </w:t>
      </w:r>
      <w:proofErr w:type="spellStart"/>
      <w:r w:rsidRPr="0053005B">
        <w:rPr>
          <w:rFonts w:ascii="Book Antiqua" w:hAnsi="Book Antiqua"/>
          <w:color w:val="000000"/>
          <w:sz w:val="20"/>
          <w:szCs w:val="20"/>
        </w:rPr>
        <w:t>peraturan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hukum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Desa Adat Bayan, </w:t>
      </w:r>
      <w:proofErr w:type="spellStart"/>
      <w:r w:rsidRPr="0053005B">
        <w:rPr>
          <w:rFonts w:ascii="Book Antiqua" w:hAnsi="Book Antiqua"/>
          <w:color w:val="000000"/>
          <w:sz w:val="20"/>
          <w:szCs w:val="20"/>
        </w:rPr>
        <w:t>yaitu</w:t>
      </w:r>
      <w:proofErr w:type="spellEnd"/>
      <w:r w:rsidRPr="0053005B">
        <w:rPr>
          <w:rFonts w:ascii="Book Antiqua" w:hAnsi="Book Antiqua"/>
          <w:color w:val="000000"/>
          <w:sz w:val="20"/>
          <w:szCs w:val="20"/>
        </w:rPr>
        <w:t>:</w:t>
      </w:r>
    </w:p>
    <w:p w14:paraId="4D83DDC7" w14:textId="77777777" w:rsidR="0053005B" w:rsidRPr="0053005B" w:rsidRDefault="0053005B" w:rsidP="0053005B">
      <w:pPr>
        <w:pStyle w:val="ListParagraph"/>
        <w:numPr>
          <w:ilvl w:val="0"/>
          <w:numId w:val="3"/>
        </w:numPr>
        <w:spacing w:after="0" w:line="240" w:lineRule="atLeast"/>
        <w:jc w:val="both"/>
        <w:rPr>
          <w:rFonts w:ascii="Book Antiqua" w:hAnsi="Book Antiqua"/>
          <w:color w:val="000000"/>
          <w:sz w:val="20"/>
          <w:szCs w:val="20"/>
        </w:rPr>
      </w:pPr>
      <w:proofErr w:type="spellStart"/>
      <w:r w:rsidRPr="0053005B">
        <w:rPr>
          <w:rFonts w:ascii="Book Antiqua" w:hAnsi="Book Antiqua"/>
          <w:color w:val="000000"/>
          <w:sz w:val="20"/>
          <w:szCs w:val="20"/>
        </w:rPr>
        <w:t>Dilarang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mengambil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memetik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mencabut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menebang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menangkap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satwa</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membakar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pohon</w:t>
      </w:r>
      <w:proofErr w:type="spellEnd"/>
      <w:r w:rsidRPr="0053005B">
        <w:rPr>
          <w:rFonts w:ascii="Book Antiqua" w:hAnsi="Book Antiqua"/>
          <w:color w:val="000000"/>
          <w:sz w:val="20"/>
          <w:szCs w:val="20"/>
        </w:rPr>
        <w:t>/</w:t>
      </w:r>
      <w:proofErr w:type="spellStart"/>
      <w:r w:rsidRPr="0053005B">
        <w:rPr>
          <w:rFonts w:ascii="Book Antiqua" w:hAnsi="Book Antiqua"/>
          <w:color w:val="000000"/>
          <w:sz w:val="20"/>
          <w:szCs w:val="20"/>
        </w:rPr>
        <w:t>kayu-kayu</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mati</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terdapat</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kawasan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w:t>
      </w:r>
    </w:p>
    <w:p w14:paraId="56E00CCF" w14:textId="77777777" w:rsidR="0053005B" w:rsidRPr="0053005B" w:rsidRDefault="0053005B" w:rsidP="0053005B">
      <w:pPr>
        <w:pStyle w:val="ListParagraph"/>
        <w:numPr>
          <w:ilvl w:val="0"/>
          <w:numId w:val="3"/>
        </w:numPr>
        <w:spacing w:before="100" w:beforeAutospacing="1" w:after="0" w:line="240" w:lineRule="atLeast"/>
        <w:jc w:val="both"/>
        <w:rPr>
          <w:rFonts w:ascii="Book Antiqua" w:hAnsi="Book Antiqua"/>
          <w:color w:val="000000"/>
          <w:sz w:val="20"/>
          <w:szCs w:val="20"/>
        </w:rPr>
      </w:pPr>
      <w:proofErr w:type="spellStart"/>
      <w:r w:rsidRPr="0053005B">
        <w:rPr>
          <w:rFonts w:ascii="Book Antiqua" w:hAnsi="Book Antiqua"/>
          <w:color w:val="000000"/>
          <w:sz w:val="20"/>
          <w:szCs w:val="20"/>
        </w:rPr>
        <w:t>Dilarang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menggembala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ternak</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sekitar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pinggir</w:t>
      </w:r>
      <w:proofErr w:type="spellEnd"/>
      <w:r w:rsidRPr="0053005B">
        <w:rPr>
          <w:rFonts w:ascii="Book Antiqua" w:hAnsi="Book Antiqua"/>
          <w:color w:val="000000"/>
          <w:sz w:val="20"/>
          <w:szCs w:val="20"/>
        </w:rPr>
        <w:t xml:space="preserve"> dan di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kawasan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dapat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menyebabkan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rusaknya</w:t>
      </w:r>
      <w:proofErr w:type="spellEnd"/>
      <w:r w:rsidRPr="0053005B">
        <w:rPr>
          <w:rFonts w:ascii="Book Antiqua" w:hAnsi="Book Antiqua"/>
          <w:color w:val="000000"/>
          <w:sz w:val="20"/>
          <w:szCs w:val="20"/>
        </w:rPr>
        <w:t xml:space="preserve"> flora dan fauna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w:t>
      </w:r>
    </w:p>
    <w:p w14:paraId="6C584227" w14:textId="77777777" w:rsidR="0053005B" w:rsidRPr="0053005B" w:rsidRDefault="0053005B" w:rsidP="0053005B">
      <w:pPr>
        <w:pStyle w:val="ListParagraph"/>
        <w:numPr>
          <w:ilvl w:val="0"/>
          <w:numId w:val="3"/>
        </w:numPr>
        <w:spacing w:before="100" w:beforeAutospacing="1" w:after="0" w:line="240" w:lineRule="atLeast"/>
        <w:jc w:val="both"/>
        <w:rPr>
          <w:rFonts w:ascii="Book Antiqua" w:hAnsi="Book Antiqua"/>
          <w:color w:val="000000"/>
          <w:sz w:val="20"/>
          <w:szCs w:val="20"/>
        </w:rPr>
      </w:pPr>
      <w:proofErr w:type="spellStart"/>
      <w:r w:rsidRPr="0053005B">
        <w:rPr>
          <w:rFonts w:ascii="Book Antiqua" w:hAnsi="Book Antiqua"/>
          <w:color w:val="000000"/>
          <w:sz w:val="20"/>
          <w:szCs w:val="20"/>
        </w:rPr>
        <w:t>Dilarang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mencemari</w:t>
      </w:r>
      <w:proofErr w:type="spellEnd"/>
      <w:r w:rsidRPr="0053005B">
        <w:rPr>
          <w:rFonts w:ascii="Book Antiqua" w:hAnsi="Book Antiqua"/>
          <w:color w:val="000000"/>
          <w:sz w:val="20"/>
          <w:szCs w:val="20"/>
        </w:rPr>
        <w:t>/</w:t>
      </w:r>
      <w:proofErr w:type="spellStart"/>
      <w:r w:rsidRPr="0053005B">
        <w:rPr>
          <w:rFonts w:ascii="Book Antiqua" w:hAnsi="Book Antiqua"/>
          <w:color w:val="000000"/>
          <w:sz w:val="20"/>
          <w:szCs w:val="20"/>
        </w:rPr>
        <w:t>mengotori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mata</w:t>
      </w:r>
      <w:proofErr w:type="spellEnd"/>
      <w:r w:rsidRPr="0053005B">
        <w:rPr>
          <w:rFonts w:ascii="Book Antiqua" w:hAnsi="Book Antiqua"/>
          <w:color w:val="000000"/>
          <w:sz w:val="20"/>
          <w:szCs w:val="20"/>
        </w:rPr>
        <w:t xml:space="preserve"> air di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kawasan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w:t>
      </w:r>
    </w:p>
    <w:p w14:paraId="10EED406" w14:textId="77777777" w:rsidR="0053005B" w:rsidRPr="0053005B" w:rsidRDefault="0053005B" w:rsidP="0053005B">
      <w:pPr>
        <w:pStyle w:val="ListParagraph"/>
        <w:numPr>
          <w:ilvl w:val="0"/>
          <w:numId w:val="3"/>
        </w:numPr>
        <w:spacing w:before="100" w:beforeAutospacing="1" w:after="0" w:line="240" w:lineRule="atLeast"/>
        <w:jc w:val="both"/>
        <w:rPr>
          <w:rFonts w:ascii="Book Antiqua" w:hAnsi="Book Antiqua"/>
          <w:color w:val="000000"/>
          <w:sz w:val="20"/>
          <w:szCs w:val="20"/>
        </w:rPr>
      </w:pPr>
      <w:proofErr w:type="spellStart"/>
      <w:r w:rsidRPr="0053005B">
        <w:rPr>
          <w:rFonts w:ascii="Book Antiqua" w:hAnsi="Book Antiqua"/>
          <w:color w:val="000000"/>
          <w:sz w:val="20"/>
          <w:szCs w:val="20"/>
        </w:rPr>
        <w:t>Dilarang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meracuni</w:t>
      </w:r>
      <w:proofErr w:type="spellEnd"/>
      <w:r w:rsidRPr="0053005B">
        <w:rPr>
          <w:rFonts w:ascii="Book Antiqua" w:hAnsi="Book Antiqua"/>
          <w:color w:val="000000"/>
          <w:sz w:val="20"/>
          <w:szCs w:val="20"/>
        </w:rPr>
        <w:t xml:space="preserve"> Daerah </w:t>
      </w:r>
      <w:proofErr w:type="spellStart"/>
      <w:r w:rsidRPr="0053005B">
        <w:rPr>
          <w:rFonts w:ascii="Book Antiqua" w:hAnsi="Book Antiqua"/>
          <w:color w:val="000000"/>
          <w:sz w:val="20"/>
          <w:szCs w:val="20"/>
        </w:rPr>
        <w:t>Aliran</w:t>
      </w:r>
      <w:proofErr w:type="spellEnd"/>
      <w:r w:rsidRPr="0053005B">
        <w:rPr>
          <w:rFonts w:ascii="Book Antiqua" w:hAnsi="Book Antiqua"/>
          <w:color w:val="000000"/>
          <w:sz w:val="20"/>
          <w:szCs w:val="20"/>
        </w:rPr>
        <w:t xml:space="preserve"> Sungai (DAS) </w:t>
      </w:r>
      <w:proofErr w:type="spellStart"/>
      <w:r w:rsidRPr="0053005B">
        <w:rPr>
          <w:rFonts w:ascii="Book Antiqua" w:hAnsi="Book Antiqua"/>
          <w:color w:val="000000"/>
          <w:sz w:val="20"/>
          <w:szCs w:val="20"/>
        </w:rPr>
        <w:t>menggunakan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fottas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decis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setruman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lainnya</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sekitar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dan di </w:t>
      </w:r>
      <w:proofErr w:type="spellStart"/>
      <w:r w:rsidRPr="0053005B">
        <w:rPr>
          <w:rFonts w:ascii="Book Antiqua" w:hAnsi="Book Antiqua"/>
          <w:color w:val="000000"/>
          <w:sz w:val="20"/>
          <w:szCs w:val="20"/>
        </w:rPr>
        <w:t>luar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kawasan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dapat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menyebabkan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terbunuhnya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biotik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hidup</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ada</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sungai</w:t>
      </w:r>
      <w:proofErr w:type="spellEnd"/>
      <w:r w:rsidRPr="0053005B">
        <w:rPr>
          <w:rFonts w:ascii="Book Antiqua" w:hAnsi="Book Antiqua"/>
          <w:color w:val="000000"/>
          <w:sz w:val="20"/>
          <w:szCs w:val="20"/>
        </w:rPr>
        <w:t>.</w:t>
      </w:r>
    </w:p>
    <w:p w14:paraId="3548956A" w14:textId="77777777" w:rsidR="0053005B" w:rsidRPr="0053005B" w:rsidRDefault="0053005B" w:rsidP="0053005B">
      <w:pPr>
        <w:pStyle w:val="ListParagraph"/>
        <w:numPr>
          <w:ilvl w:val="0"/>
          <w:numId w:val="3"/>
        </w:numPr>
        <w:spacing w:before="100" w:beforeAutospacing="1" w:after="0" w:line="240" w:lineRule="atLeast"/>
        <w:jc w:val="both"/>
        <w:rPr>
          <w:rFonts w:ascii="Book Antiqua" w:hAnsi="Book Antiqua"/>
          <w:color w:val="000000"/>
          <w:sz w:val="20"/>
          <w:szCs w:val="20"/>
        </w:rPr>
      </w:pPr>
      <w:r w:rsidRPr="0053005B">
        <w:rPr>
          <w:rFonts w:ascii="Book Antiqua" w:hAnsi="Book Antiqua"/>
          <w:color w:val="000000"/>
          <w:sz w:val="20"/>
          <w:szCs w:val="20"/>
        </w:rPr>
        <w:t xml:space="preserve">Bagi </w:t>
      </w:r>
      <w:proofErr w:type="spellStart"/>
      <w:r w:rsidRPr="0053005B">
        <w:rPr>
          <w:rFonts w:ascii="Book Antiqua" w:hAnsi="Book Antiqua"/>
          <w:color w:val="000000"/>
          <w:sz w:val="20"/>
          <w:szCs w:val="20"/>
        </w:rPr>
        <w:t>setiap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pemakai</w:t>
      </w:r>
      <w:proofErr w:type="spellEnd"/>
      <w:r w:rsidRPr="0053005B">
        <w:rPr>
          <w:rFonts w:ascii="Book Antiqua" w:hAnsi="Book Antiqua"/>
          <w:color w:val="000000"/>
          <w:sz w:val="20"/>
          <w:szCs w:val="20"/>
        </w:rPr>
        <w:t>/</w:t>
      </w:r>
      <w:proofErr w:type="spellStart"/>
      <w:r w:rsidRPr="0053005B">
        <w:rPr>
          <w:rFonts w:ascii="Book Antiqua" w:hAnsi="Book Antiqua"/>
          <w:color w:val="000000"/>
          <w:sz w:val="20"/>
          <w:szCs w:val="20"/>
        </w:rPr>
        <w:t>pengguna</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baik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perorangan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maupun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kelompok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diwajibkan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membayar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iuran</w:t>
      </w:r>
      <w:proofErr w:type="spellEnd"/>
      <w:r w:rsidRPr="0053005B">
        <w:rPr>
          <w:rFonts w:ascii="Book Antiqua" w:hAnsi="Book Antiqua"/>
          <w:color w:val="000000"/>
          <w:sz w:val="20"/>
          <w:szCs w:val="20"/>
        </w:rPr>
        <w:t>/</w:t>
      </w:r>
      <w:proofErr w:type="spellStart"/>
      <w:r w:rsidRPr="0053005B">
        <w:rPr>
          <w:rFonts w:ascii="Book Antiqua" w:hAnsi="Book Antiqua"/>
          <w:color w:val="000000"/>
          <w:sz w:val="20"/>
          <w:szCs w:val="20"/>
        </w:rPr>
        <w:t>sawinih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kepada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pengelola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mata</w:t>
      </w:r>
      <w:proofErr w:type="spellEnd"/>
      <w:r w:rsidRPr="0053005B">
        <w:rPr>
          <w:rFonts w:ascii="Book Antiqua" w:hAnsi="Book Antiqua"/>
          <w:color w:val="000000"/>
          <w:sz w:val="20"/>
          <w:szCs w:val="20"/>
        </w:rPr>
        <w:t xml:space="preserve"> air.</w:t>
      </w:r>
    </w:p>
    <w:p w14:paraId="3C98D5EE" w14:textId="77777777" w:rsidR="0053005B" w:rsidRPr="0053005B" w:rsidRDefault="0053005B" w:rsidP="0053005B">
      <w:pPr>
        <w:spacing w:line="240" w:lineRule="atLeast"/>
        <w:ind w:firstLine="360"/>
        <w:jc w:val="both"/>
        <w:rPr>
          <w:rFonts w:ascii="Book Antiqua" w:hAnsi="Book Antiqua"/>
          <w:bCs/>
          <w:color w:val="000000"/>
          <w:sz w:val="20"/>
          <w:szCs w:val="20"/>
        </w:rPr>
      </w:pPr>
      <w:r w:rsidRPr="0053005B">
        <w:rPr>
          <w:rFonts w:ascii="Book Antiqua" w:hAnsi="Book Antiqua"/>
          <w:color w:val="000000"/>
          <w:sz w:val="20"/>
          <w:szCs w:val="20"/>
        </w:rPr>
        <w:t xml:space="preserve">Selain </w:t>
      </w:r>
      <w:proofErr w:type="spellStart"/>
      <w:r w:rsidRPr="0053005B">
        <w:rPr>
          <w:rFonts w:ascii="Book Antiqua" w:hAnsi="Book Antiqua"/>
          <w:color w:val="000000"/>
          <w:sz w:val="20"/>
          <w:szCs w:val="20"/>
        </w:rPr>
        <w:t>hukum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mengikat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Desa Adat Bayan juga </w:t>
      </w:r>
      <w:proofErr w:type="spellStart"/>
      <w:r w:rsidRPr="0053005B">
        <w:rPr>
          <w:rFonts w:ascii="Book Antiqua" w:hAnsi="Book Antiqua"/>
          <w:color w:val="000000"/>
          <w:sz w:val="20"/>
          <w:szCs w:val="20"/>
        </w:rPr>
        <w:t>memiliki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bangunan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tradisional</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unik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yaitu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Berugak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Geleng</w:t>
      </w:r>
      <w:proofErr w:type="spellEnd"/>
      <w:r w:rsidRPr="0053005B">
        <w:rPr>
          <w:rFonts w:ascii="Book Antiqua" w:hAnsi="Book Antiqua"/>
          <w:color w:val="000000"/>
          <w:sz w:val="20"/>
          <w:szCs w:val="20"/>
        </w:rPr>
        <w:t xml:space="preserve">, dan Bale Mengina. </w:t>
      </w:r>
      <w:proofErr w:type="spellStart"/>
      <w:r w:rsidRPr="0053005B">
        <w:rPr>
          <w:rFonts w:ascii="Book Antiqua" w:hAnsi="Book Antiqua"/>
          <w:color w:val="000000"/>
          <w:sz w:val="20"/>
          <w:szCs w:val="20"/>
        </w:rPr>
        <w:t>Berugak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merupakan</w:t>
      </w:r>
      <w:proofErr w:type="spellEnd"/>
      <w:r w:rsidRPr="0053005B">
        <w:rPr>
          <w:rFonts w:ascii="Book Antiqua" w:hAnsi="Book Antiqua"/>
          <w:color w:val="000000"/>
          <w:sz w:val="20"/>
          <w:szCs w:val="20"/>
        </w:rPr>
        <w:t xml:space="preserve"> bale </w:t>
      </w:r>
      <w:proofErr w:type="spellStart"/>
      <w:r w:rsidRPr="0053005B">
        <w:rPr>
          <w:rFonts w:ascii="Book Antiqua" w:hAnsi="Book Antiqua"/>
          <w:color w:val="000000"/>
          <w:sz w:val="20"/>
          <w:szCs w:val="20"/>
        </w:rPr>
        <w:t>panggung</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digunakan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menerima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tamu</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bersosialisasi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tetangga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Materialnya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menggunakan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kayu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berkaki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empat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empat</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enam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enam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Geleng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merupakan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bangunan</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digunakan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lumbung </w:t>
      </w:r>
      <w:proofErr w:type="spellStart"/>
      <w:r w:rsidRPr="0053005B">
        <w:rPr>
          <w:rFonts w:ascii="Book Antiqua" w:hAnsi="Book Antiqua"/>
          <w:color w:val="000000"/>
          <w:sz w:val="20"/>
          <w:szCs w:val="20"/>
        </w:rPr>
        <w:t>pangan</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menggunakan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empat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kayu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utama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penyangga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Kemudian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terdapat</w:t>
      </w:r>
      <w:proofErr w:type="spellEnd"/>
      <w:r w:rsidRPr="0053005B">
        <w:rPr>
          <w:rFonts w:ascii="Book Antiqua" w:hAnsi="Book Antiqua"/>
          <w:color w:val="000000"/>
          <w:sz w:val="20"/>
          <w:szCs w:val="20"/>
        </w:rPr>
        <w:t xml:space="preserve"> Bale Mengina yang </w:t>
      </w:r>
      <w:proofErr w:type="spellStart"/>
      <w:r w:rsidRPr="0053005B">
        <w:rPr>
          <w:rFonts w:ascii="Book Antiqua" w:hAnsi="Book Antiqua"/>
          <w:color w:val="000000"/>
          <w:sz w:val="20"/>
          <w:szCs w:val="20"/>
        </w:rPr>
        <w:t>digunakan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tempat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tinggal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tradisional</w:t>
      </w:r>
      <w:proofErr w:type="spellEnd"/>
      <w:r w:rsidRPr="0053005B">
        <w:rPr>
          <w:rFonts w:ascii="Book Antiqua" w:hAnsi="Book Antiqua"/>
          <w:color w:val="000000"/>
          <w:sz w:val="20"/>
          <w:szCs w:val="20"/>
        </w:rPr>
        <w:t xml:space="preserve"> Bayan. Nilai-</w:t>
      </w:r>
      <w:proofErr w:type="spellStart"/>
      <w:r w:rsidRPr="0053005B">
        <w:rPr>
          <w:rFonts w:ascii="Book Antiqua" w:hAnsi="Book Antiqua"/>
          <w:color w:val="000000"/>
          <w:sz w:val="20"/>
          <w:szCs w:val="20"/>
        </w:rPr>
        <w:t>nilai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masih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dijunjung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tinggi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Desa Adat </w:t>
      </w:r>
      <w:proofErr w:type="spellStart"/>
      <w:r w:rsidRPr="0053005B">
        <w:rPr>
          <w:rFonts w:ascii="Book Antiqua" w:hAnsi="Book Antiqua"/>
          <w:color w:val="000000"/>
          <w:sz w:val="20"/>
          <w:szCs w:val="20"/>
        </w:rPr>
        <w:t>Bayan.</w:t>
      </w:r>
      <w:r w:rsidRPr="0053005B">
        <w:rPr>
          <w:rFonts w:ascii="Book Antiqua" w:hAnsi="Book Antiqua"/>
          <w:bCs/>
          <w:color w:val="000000"/>
          <w:sz w:val="20"/>
          <w:szCs w:val="20"/>
        </w:rPr>
        <w:t>Tradisi</w:t>
      </w:r>
      <w:proofErr w:type="spellEnd"/>
      <w:r w:rsidRPr="0053005B">
        <w:rPr>
          <w:rFonts w:ascii="Book Antiqua" w:hAnsi="Book Antiqua"/>
          <w:bCs/>
          <w:color w:val="000000"/>
          <w:sz w:val="20"/>
          <w:szCs w:val="20"/>
        </w:rPr>
        <w:t xml:space="preserve"> Ritual </w:t>
      </w:r>
      <w:r w:rsidRPr="0053005B">
        <w:rPr>
          <w:rFonts w:ascii="Book Antiqua" w:hAnsi="Book Antiqua"/>
          <w:bCs/>
          <w:i/>
          <w:iCs/>
          <w:color w:val="000000"/>
          <w:sz w:val="20"/>
          <w:szCs w:val="20"/>
        </w:rPr>
        <w:t>Ngayu-Ayu</w:t>
      </w:r>
      <w:r w:rsidRPr="0053005B">
        <w:rPr>
          <w:rFonts w:ascii="Book Antiqua" w:hAnsi="Book Antiqua"/>
          <w:bCs/>
          <w:color w:val="000000"/>
          <w:sz w:val="20"/>
          <w:szCs w:val="20"/>
        </w:rPr>
        <w:t xml:space="preserve"> Dalam </w:t>
      </w:r>
      <w:proofErr w:type="spellStart"/>
      <w:r w:rsidRPr="0053005B">
        <w:rPr>
          <w:rFonts w:ascii="Book Antiqua" w:hAnsi="Book Antiqua"/>
          <w:bCs/>
          <w:color w:val="000000"/>
          <w:sz w:val="20"/>
          <w:szCs w:val="20"/>
        </w:rPr>
        <w:t>Menjaga</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Kelestarian</w:t>
      </w:r>
      <w:proofErr w:type="spellEnd"/>
      <w:r w:rsidRPr="0053005B">
        <w:rPr>
          <w:rFonts w:ascii="Book Antiqua" w:hAnsi="Book Antiqua"/>
          <w:bCs/>
          <w:color w:val="000000"/>
          <w:sz w:val="20"/>
          <w:szCs w:val="20"/>
        </w:rPr>
        <w:t xml:space="preserve"> Alam</w:t>
      </w:r>
    </w:p>
    <w:p w14:paraId="4E53DDCE" w14:textId="77777777" w:rsidR="0053005B" w:rsidRPr="0053005B" w:rsidRDefault="0053005B" w:rsidP="0053005B">
      <w:pPr>
        <w:pStyle w:val="ListParagraph"/>
        <w:numPr>
          <w:ilvl w:val="0"/>
          <w:numId w:val="4"/>
        </w:numPr>
        <w:spacing w:before="100" w:beforeAutospacing="1" w:after="0" w:line="240" w:lineRule="atLeast"/>
        <w:ind w:left="426" w:hanging="426"/>
        <w:jc w:val="both"/>
        <w:rPr>
          <w:rFonts w:ascii="Book Antiqua" w:hAnsi="Book Antiqua"/>
          <w:b/>
          <w:bCs/>
          <w:color w:val="000000"/>
          <w:sz w:val="20"/>
          <w:szCs w:val="20"/>
        </w:rPr>
      </w:pPr>
      <w:r w:rsidRPr="0053005B">
        <w:rPr>
          <w:rFonts w:ascii="Book Antiqua" w:hAnsi="Book Antiqua"/>
          <w:b/>
          <w:bCs/>
          <w:color w:val="000000"/>
          <w:sz w:val="20"/>
          <w:szCs w:val="20"/>
        </w:rPr>
        <w:t xml:space="preserve">Sejarah </w:t>
      </w:r>
      <w:proofErr w:type="spellStart"/>
      <w:r w:rsidRPr="0053005B">
        <w:rPr>
          <w:rFonts w:ascii="Book Antiqua" w:hAnsi="Book Antiqua"/>
          <w:b/>
          <w:bCs/>
          <w:color w:val="000000"/>
          <w:sz w:val="20"/>
          <w:szCs w:val="20"/>
        </w:rPr>
        <w:t>Tradisi</w:t>
      </w:r>
      <w:proofErr w:type="spellEnd"/>
      <w:r w:rsidRPr="0053005B">
        <w:rPr>
          <w:rFonts w:ascii="Book Antiqua" w:hAnsi="Book Antiqua"/>
          <w:b/>
          <w:bCs/>
          <w:color w:val="000000"/>
          <w:sz w:val="20"/>
          <w:szCs w:val="20"/>
        </w:rPr>
        <w:t xml:space="preserve"> Ngayu-Ayu </w:t>
      </w:r>
    </w:p>
    <w:p w14:paraId="02711995" w14:textId="77777777" w:rsidR="0053005B" w:rsidRPr="0053005B" w:rsidRDefault="0053005B" w:rsidP="0053005B">
      <w:pPr>
        <w:spacing w:line="240" w:lineRule="atLeast"/>
        <w:ind w:firstLine="360"/>
        <w:jc w:val="both"/>
        <w:rPr>
          <w:rFonts w:ascii="Book Antiqua" w:hAnsi="Book Antiqua"/>
          <w:color w:val="000000"/>
          <w:sz w:val="20"/>
          <w:szCs w:val="20"/>
        </w:rPr>
      </w:pPr>
      <w:r w:rsidRPr="0053005B">
        <w:rPr>
          <w:rFonts w:ascii="Book Antiqua" w:hAnsi="Book Antiqua"/>
          <w:color w:val="000000"/>
          <w:sz w:val="20"/>
          <w:szCs w:val="20"/>
        </w:rPr>
        <w:t xml:space="preserve">Ritual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Ngayu-</w:t>
      </w:r>
      <w:proofErr w:type="spellStart"/>
      <w:proofErr w:type="gramStart"/>
      <w:r w:rsidRPr="0053005B">
        <w:rPr>
          <w:rFonts w:ascii="Book Antiqua" w:hAnsi="Book Antiqua"/>
          <w:color w:val="000000"/>
          <w:sz w:val="20"/>
          <w:szCs w:val="20"/>
        </w:rPr>
        <w:t>ayu,dilaksanakan</w:t>
      </w:r>
      <w:proofErr w:type="spellEnd"/>
      <w:proofErr w:type="gram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setiap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tahun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sekali</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dilakukan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turun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temurun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sejak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lebih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600 </w:t>
      </w:r>
      <w:proofErr w:type="spellStart"/>
      <w:r w:rsidRPr="0053005B">
        <w:rPr>
          <w:rFonts w:ascii="Book Antiqua" w:hAnsi="Book Antiqua"/>
          <w:color w:val="000000"/>
          <w:sz w:val="20"/>
          <w:szCs w:val="20"/>
        </w:rPr>
        <w:t>tahun</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lalu</w:t>
      </w:r>
      <w:proofErr w:type="spellEnd"/>
      <w:r w:rsidRPr="0053005B">
        <w:rPr>
          <w:rFonts w:ascii="Book Antiqua" w:hAnsi="Book Antiqua"/>
          <w:color w:val="000000"/>
          <w:sz w:val="20"/>
          <w:szCs w:val="20"/>
        </w:rPr>
        <w:t xml:space="preserve">. Ritual Ngayu-Ayu </w:t>
      </w:r>
      <w:proofErr w:type="spellStart"/>
      <w:r w:rsidRPr="0053005B">
        <w:rPr>
          <w:rFonts w:ascii="Book Antiqua" w:hAnsi="Book Antiqua"/>
          <w:color w:val="000000"/>
          <w:sz w:val="20"/>
          <w:szCs w:val="20"/>
        </w:rPr>
        <w:t>merupakan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bentuk</w:t>
      </w:r>
      <w:proofErr w:type="spellEnd"/>
      <w:r w:rsidRPr="0053005B">
        <w:rPr>
          <w:rFonts w:ascii="Book Antiqua" w:hAnsi="Book Antiqua"/>
          <w:color w:val="000000"/>
          <w:sz w:val="20"/>
          <w:szCs w:val="20"/>
        </w:rPr>
        <w:t xml:space="preserve"> rasa </w:t>
      </w:r>
      <w:proofErr w:type="spellStart"/>
      <w:r w:rsidRPr="0053005B">
        <w:rPr>
          <w:rFonts w:ascii="Book Antiqua" w:hAnsi="Book Antiqua"/>
          <w:color w:val="000000"/>
          <w:sz w:val="20"/>
          <w:szCs w:val="20"/>
        </w:rPr>
        <w:t>syukur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kehadirat</w:t>
      </w:r>
      <w:proofErr w:type="spellEnd"/>
      <w:r w:rsidRPr="0053005B">
        <w:rPr>
          <w:rFonts w:ascii="Book Antiqua" w:hAnsi="Book Antiqua"/>
          <w:color w:val="000000"/>
          <w:sz w:val="20"/>
          <w:szCs w:val="20"/>
        </w:rPr>
        <w:t xml:space="preserve"> Tuhan Yang Maha Esa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diberikan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kelimpahan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hasil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bumi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terhindar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bencana</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diharapkan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terhindar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penyakit-penyakit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konon</w:t>
      </w:r>
      <w:proofErr w:type="spellEnd"/>
      <w:r w:rsidRPr="0053005B">
        <w:rPr>
          <w:rFonts w:ascii="Book Antiqua" w:hAnsi="Book Antiqua"/>
          <w:color w:val="000000"/>
          <w:sz w:val="20"/>
          <w:szCs w:val="20"/>
        </w:rPr>
        <w:t xml:space="preserve"> di zaman </w:t>
      </w:r>
      <w:proofErr w:type="spellStart"/>
      <w:r w:rsidRPr="0053005B">
        <w:rPr>
          <w:rFonts w:ascii="Book Antiqua" w:hAnsi="Book Antiqua"/>
          <w:color w:val="000000"/>
          <w:sz w:val="20"/>
          <w:szCs w:val="20"/>
        </w:rPr>
        <w:t>dahulu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sering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dialami</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setempat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Prosesiritual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Ngayu-Ayu </w:t>
      </w:r>
      <w:proofErr w:type="spellStart"/>
      <w:r w:rsidRPr="0053005B">
        <w:rPr>
          <w:rFonts w:ascii="Book Antiqua" w:hAnsi="Book Antiqua"/>
          <w:color w:val="000000"/>
          <w:sz w:val="20"/>
          <w:szCs w:val="20"/>
        </w:rPr>
        <w:t>berlangsung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selama</w:t>
      </w:r>
      <w:proofErr w:type="spellEnd"/>
      <w:r w:rsidRPr="0053005B">
        <w:rPr>
          <w:rFonts w:ascii="Book Antiqua" w:hAnsi="Book Antiqua"/>
          <w:color w:val="000000"/>
          <w:sz w:val="20"/>
          <w:szCs w:val="20"/>
        </w:rPr>
        <w:t xml:space="preserve"> dua </w:t>
      </w:r>
      <w:proofErr w:type="spellStart"/>
      <w:r w:rsidRPr="0053005B">
        <w:rPr>
          <w:rFonts w:ascii="Book Antiqua" w:hAnsi="Book Antiqua"/>
          <w:color w:val="000000"/>
          <w:sz w:val="20"/>
          <w:szCs w:val="20"/>
        </w:rPr>
        <w:t>hari</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hari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pertama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pengumpulan</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tujuh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mata</w:t>
      </w:r>
      <w:proofErr w:type="spellEnd"/>
      <w:r w:rsidRPr="0053005B">
        <w:rPr>
          <w:rFonts w:ascii="Book Antiqua" w:hAnsi="Book Antiqua"/>
          <w:color w:val="000000"/>
          <w:sz w:val="20"/>
          <w:szCs w:val="20"/>
        </w:rPr>
        <w:t xml:space="preserve"> air yang </w:t>
      </w:r>
      <w:proofErr w:type="spellStart"/>
      <w:r w:rsidRPr="0053005B">
        <w:rPr>
          <w:rFonts w:ascii="Book Antiqua" w:hAnsi="Book Antiqua"/>
          <w:color w:val="000000"/>
          <w:sz w:val="20"/>
          <w:szCs w:val="20"/>
        </w:rPr>
        <w:t>mengalir</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dimanfaatkan</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Sembalun</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tersebut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didiamkan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selama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malam</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rumah-rumah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ketua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Keesokan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harinya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dikumpulkan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satu</w:t>
      </w:r>
      <w:proofErr w:type="spellEnd"/>
      <w:r w:rsidRPr="0053005B">
        <w:rPr>
          <w:rFonts w:ascii="Book Antiqua" w:hAnsi="Book Antiqua"/>
          <w:color w:val="000000"/>
          <w:sz w:val="20"/>
          <w:szCs w:val="20"/>
        </w:rPr>
        <w:t xml:space="preserve"> di Makam Adat yang </w:t>
      </w:r>
      <w:proofErr w:type="spellStart"/>
      <w:r w:rsidRPr="0053005B">
        <w:rPr>
          <w:rFonts w:ascii="Book Antiqua" w:hAnsi="Book Antiqua"/>
          <w:color w:val="000000"/>
          <w:sz w:val="20"/>
          <w:szCs w:val="20"/>
        </w:rPr>
        <w:t>terletak</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sebelah</w:t>
      </w:r>
      <w:proofErr w:type="spellEnd"/>
      <w:r w:rsidRPr="0053005B">
        <w:rPr>
          <w:rFonts w:ascii="Book Antiqua" w:hAnsi="Book Antiqua"/>
          <w:color w:val="000000"/>
          <w:sz w:val="20"/>
          <w:szCs w:val="20"/>
        </w:rPr>
        <w:t xml:space="preserve"> barat </w:t>
      </w:r>
      <w:proofErr w:type="spellStart"/>
      <w:r w:rsidRPr="0053005B">
        <w:rPr>
          <w:rFonts w:ascii="Book Antiqua" w:hAnsi="Book Antiqua"/>
          <w:color w:val="000000"/>
          <w:sz w:val="20"/>
          <w:szCs w:val="20"/>
        </w:rPr>
        <w:t>Lapangan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Sembalun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Bumbung</w:t>
      </w:r>
      <w:proofErr w:type="spellEnd"/>
      <w:r w:rsidRPr="0053005B">
        <w:rPr>
          <w:rFonts w:ascii="Book Antiqua" w:hAnsi="Book Antiqua"/>
          <w:color w:val="000000"/>
          <w:sz w:val="20"/>
          <w:szCs w:val="20"/>
        </w:rPr>
        <w:t>.</w:t>
      </w:r>
    </w:p>
    <w:p w14:paraId="47EF1244" w14:textId="77777777" w:rsidR="0053005B" w:rsidRPr="0053005B" w:rsidRDefault="0053005B" w:rsidP="0053005B">
      <w:pPr>
        <w:pStyle w:val="ListParagraph"/>
        <w:numPr>
          <w:ilvl w:val="0"/>
          <w:numId w:val="4"/>
        </w:numPr>
        <w:spacing w:before="100" w:beforeAutospacing="1" w:after="0" w:line="240" w:lineRule="atLeast"/>
        <w:ind w:left="426" w:hanging="426"/>
        <w:jc w:val="both"/>
        <w:rPr>
          <w:rFonts w:ascii="Book Antiqua" w:hAnsi="Book Antiqua"/>
          <w:b/>
          <w:bCs/>
          <w:color w:val="000000"/>
          <w:sz w:val="20"/>
          <w:szCs w:val="20"/>
        </w:rPr>
      </w:pPr>
      <w:r w:rsidRPr="0053005B">
        <w:rPr>
          <w:rFonts w:ascii="Book Antiqua" w:hAnsi="Book Antiqua"/>
          <w:b/>
          <w:bCs/>
          <w:color w:val="000000"/>
          <w:sz w:val="20"/>
          <w:szCs w:val="20"/>
        </w:rPr>
        <w:t>Proses Ritual Ngayu-Ayu</w:t>
      </w:r>
    </w:p>
    <w:p w14:paraId="399C89D5" w14:textId="77777777" w:rsidR="0053005B" w:rsidRPr="0053005B" w:rsidRDefault="0053005B" w:rsidP="0053005B">
      <w:pPr>
        <w:spacing w:line="240" w:lineRule="atLeast"/>
        <w:ind w:firstLine="360"/>
        <w:jc w:val="both"/>
        <w:rPr>
          <w:rFonts w:ascii="Book Antiqua" w:hAnsi="Book Antiqua"/>
          <w:color w:val="000000"/>
          <w:sz w:val="20"/>
          <w:szCs w:val="20"/>
        </w:rPr>
      </w:pPr>
      <w:r w:rsidRPr="0053005B">
        <w:rPr>
          <w:rFonts w:ascii="Book Antiqua" w:hAnsi="Book Antiqua"/>
          <w:color w:val="000000"/>
          <w:sz w:val="20"/>
          <w:szCs w:val="20"/>
        </w:rPr>
        <w:t xml:space="preserve">Dalam </w:t>
      </w:r>
      <w:proofErr w:type="spellStart"/>
      <w:r w:rsidRPr="0053005B">
        <w:rPr>
          <w:rFonts w:ascii="Book Antiqua" w:hAnsi="Book Antiqua"/>
          <w:color w:val="000000"/>
          <w:sz w:val="20"/>
          <w:szCs w:val="20"/>
        </w:rPr>
        <w:t>tahap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tokoh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melakukan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musyawarah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membahas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persiapan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yangdi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butuhkan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melaksanakan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upacara</w:t>
      </w:r>
      <w:proofErr w:type="spellEnd"/>
      <w:r w:rsidRPr="0053005B">
        <w:rPr>
          <w:rFonts w:ascii="Book Antiqua" w:hAnsi="Book Antiqua"/>
          <w:color w:val="000000"/>
          <w:sz w:val="20"/>
          <w:szCs w:val="20"/>
        </w:rPr>
        <w:t xml:space="preserve"> Ngayu ayu. Tujuan </w:t>
      </w:r>
      <w:proofErr w:type="spellStart"/>
      <w:r w:rsidRPr="0053005B">
        <w:rPr>
          <w:rFonts w:ascii="Book Antiqua" w:hAnsi="Book Antiqua"/>
          <w:color w:val="000000"/>
          <w:sz w:val="20"/>
          <w:szCs w:val="20"/>
        </w:rPr>
        <w:t>musyawarah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melancarkan</w:t>
      </w:r>
      <w:proofErr w:type="spellEnd"/>
      <w:r w:rsidRPr="0053005B">
        <w:rPr>
          <w:rFonts w:ascii="Book Antiqua" w:hAnsi="Book Antiqua"/>
          <w:color w:val="000000"/>
          <w:sz w:val="20"/>
          <w:szCs w:val="20"/>
        </w:rPr>
        <w:t xml:space="preserve"> proses ritual Ngayu-Ayu.</w:t>
      </w:r>
    </w:p>
    <w:p w14:paraId="456073AA" w14:textId="77777777" w:rsidR="0053005B" w:rsidRPr="0053005B" w:rsidRDefault="0053005B" w:rsidP="0053005B">
      <w:pPr>
        <w:pStyle w:val="ListParagraph"/>
        <w:numPr>
          <w:ilvl w:val="0"/>
          <w:numId w:val="4"/>
        </w:numPr>
        <w:spacing w:before="100" w:beforeAutospacing="1" w:after="0" w:line="240" w:lineRule="atLeast"/>
        <w:ind w:left="426" w:hanging="426"/>
        <w:jc w:val="both"/>
        <w:rPr>
          <w:rFonts w:ascii="Book Antiqua" w:hAnsi="Book Antiqua"/>
          <w:b/>
          <w:bCs/>
          <w:color w:val="000000"/>
          <w:sz w:val="20"/>
          <w:szCs w:val="20"/>
        </w:rPr>
      </w:pPr>
      <w:proofErr w:type="spellStart"/>
      <w:r w:rsidRPr="0053005B">
        <w:rPr>
          <w:rFonts w:ascii="Book Antiqua" w:hAnsi="Book Antiqua"/>
          <w:b/>
          <w:bCs/>
          <w:color w:val="000000"/>
          <w:sz w:val="20"/>
          <w:szCs w:val="20"/>
        </w:rPr>
        <w:t>Tahap</w:t>
      </w:r>
      <w:proofErr w:type="spellEnd"/>
      <w:r w:rsidRPr="0053005B">
        <w:rPr>
          <w:rFonts w:ascii="Book Antiqua" w:hAnsi="Book Antiqua"/>
          <w:b/>
          <w:bCs/>
          <w:color w:val="000000"/>
          <w:sz w:val="20"/>
          <w:szCs w:val="20"/>
        </w:rPr>
        <w:t xml:space="preserve"> </w:t>
      </w:r>
      <w:proofErr w:type="spellStart"/>
      <w:r w:rsidRPr="0053005B">
        <w:rPr>
          <w:rFonts w:ascii="Book Antiqua" w:hAnsi="Book Antiqua"/>
          <w:b/>
          <w:bCs/>
          <w:color w:val="000000"/>
          <w:sz w:val="20"/>
          <w:szCs w:val="20"/>
        </w:rPr>
        <w:t>Pelaksanaan</w:t>
      </w:r>
      <w:proofErr w:type="spellEnd"/>
      <w:r w:rsidRPr="0053005B">
        <w:rPr>
          <w:rFonts w:ascii="Book Antiqua" w:hAnsi="Book Antiqua"/>
          <w:b/>
          <w:bCs/>
          <w:color w:val="000000"/>
          <w:sz w:val="20"/>
          <w:szCs w:val="20"/>
        </w:rPr>
        <w:t xml:space="preserve"> </w:t>
      </w:r>
      <w:proofErr w:type="spellStart"/>
      <w:r w:rsidRPr="0053005B">
        <w:rPr>
          <w:rFonts w:ascii="Book Antiqua" w:hAnsi="Book Antiqua"/>
          <w:b/>
          <w:bCs/>
          <w:color w:val="000000"/>
          <w:sz w:val="20"/>
          <w:szCs w:val="20"/>
        </w:rPr>
        <w:t>Upacara</w:t>
      </w:r>
      <w:proofErr w:type="spellEnd"/>
    </w:p>
    <w:p w14:paraId="20421EF2" w14:textId="77777777" w:rsidR="0053005B" w:rsidRPr="0053005B" w:rsidRDefault="0053005B" w:rsidP="0053005B">
      <w:pPr>
        <w:spacing w:line="240" w:lineRule="atLeast"/>
        <w:jc w:val="both"/>
        <w:rPr>
          <w:rFonts w:ascii="Book Antiqua" w:hAnsi="Book Antiqua"/>
          <w:color w:val="000000"/>
          <w:sz w:val="20"/>
          <w:szCs w:val="20"/>
        </w:rPr>
      </w:pPr>
      <w:r w:rsidRPr="0053005B">
        <w:rPr>
          <w:rFonts w:ascii="Book Antiqua" w:hAnsi="Book Antiqua"/>
          <w:color w:val="000000"/>
          <w:sz w:val="20"/>
          <w:szCs w:val="20"/>
        </w:rPr>
        <w:t xml:space="preserve">Adapun </w:t>
      </w:r>
      <w:proofErr w:type="spellStart"/>
      <w:r w:rsidRPr="0053005B">
        <w:rPr>
          <w:rFonts w:ascii="Book Antiqua" w:hAnsi="Book Antiqua"/>
          <w:color w:val="000000"/>
          <w:sz w:val="20"/>
          <w:szCs w:val="20"/>
        </w:rPr>
        <w:t>tahap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pelaksanaan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upacara</w:t>
      </w:r>
      <w:proofErr w:type="spellEnd"/>
      <w:r w:rsidRPr="0053005B">
        <w:rPr>
          <w:rFonts w:ascii="Book Antiqua" w:hAnsi="Book Antiqua"/>
          <w:color w:val="000000"/>
          <w:sz w:val="20"/>
          <w:szCs w:val="20"/>
        </w:rPr>
        <w:t xml:space="preserve"> Ngayu-Ayu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berikut</w:t>
      </w:r>
      <w:proofErr w:type="spellEnd"/>
      <w:r w:rsidRPr="0053005B">
        <w:rPr>
          <w:rFonts w:ascii="Book Antiqua" w:hAnsi="Book Antiqua"/>
          <w:color w:val="000000"/>
          <w:sz w:val="20"/>
          <w:szCs w:val="20"/>
        </w:rPr>
        <w:t>:</w:t>
      </w:r>
    </w:p>
    <w:p w14:paraId="23A9E9C1" w14:textId="77777777" w:rsidR="0053005B" w:rsidRPr="0053005B" w:rsidRDefault="0053005B" w:rsidP="0053005B">
      <w:pPr>
        <w:spacing w:line="240" w:lineRule="atLeast"/>
        <w:jc w:val="both"/>
        <w:rPr>
          <w:rFonts w:ascii="Book Antiqua" w:hAnsi="Book Antiqua"/>
          <w:b/>
          <w:bCs/>
          <w:color w:val="000000"/>
          <w:sz w:val="20"/>
          <w:szCs w:val="20"/>
        </w:rPr>
      </w:pPr>
      <w:r w:rsidRPr="0053005B">
        <w:rPr>
          <w:rFonts w:ascii="Book Antiqua" w:hAnsi="Book Antiqua"/>
          <w:b/>
          <w:bCs/>
          <w:color w:val="000000"/>
          <w:sz w:val="20"/>
          <w:szCs w:val="20"/>
        </w:rPr>
        <w:t xml:space="preserve">Perang Ketupat </w:t>
      </w:r>
      <w:proofErr w:type="spellStart"/>
      <w:r w:rsidRPr="0053005B">
        <w:rPr>
          <w:rFonts w:ascii="Book Antiqua" w:hAnsi="Book Antiqua"/>
          <w:b/>
          <w:bCs/>
          <w:color w:val="000000"/>
          <w:sz w:val="20"/>
          <w:szCs w:val="20"/>
        </w:rPr>
        <w:t>disimbolkan</w:t>
      </w:r>
      <w:proofErr w:type="spellEnd"/>
      <w:r w:rsidRPr="0053005B">
        <w:rPr>
          <w:rFonts w:ascii="Book Antiqua" w:hAnsi="Book Antiqua"/>
          <w:b/>
          <w:bCs/>
          <w:color w:val="000000"/>
          <w:sz w:val="20"/>
          <w:szCs w:val="20"/>
        </w:rPr>
        <w:t xml:space="preserve"> </w:t>
      </w:r>
      <w:proofErr w:type="spellStart"/>
      <w:r w:rsidRPr="0053005B">
        <w:rPr>
          <w:rFonts w:ascii="Book Antiqua" w:hAnsi="Book Antiqua"/>
          <w:b/>
          <w:bCs/>
          <w:color w:val="000000"/>
          <w:sz w:val="20"/>
          <w:szCs w:val="20"/>
        </w:rPr>
        <w:t>sebagai</w:t>
      </w:r>
      <w:proofErr w:type="spellEnd"/>
      <w:r w:rsidRPr="0053005B">
        <w:rPr>
          <w:rFonts w:ascii="Book Antiqua" w:hAnsi="Book Antiqua"/>
          <w:b/>
          <w:bCs/>
          <w:color w:val="000000"/>
          <w:sz w:val="20"/>
          <w:szCs w:val="20"/>
        </w:rPr>
        <w:t xml:space="preserve"> </w:t>
      </w:r>
      <w:proofErr w:type="spellStart"/>
      <w:r w:rsidRPr="0053005B">
        <w:rPr>
          <w:rFonts w:ascii="Book Antiqua" w:hAnsi="Book Antiqua"/>
          <w:b/>
          <w:bCs/>
          <w:color w:val="000000"/>
          <w:sz w:val="20"/>
          <w:szCs w:val="20"/>
        </w:rPr>
        <w:t>perang</w:t>
      </w:r>
      <w:proofErr w:type="spellEnd"/>
      <w:r w:rsidRPr="0053005B">
        <w:rPr>
          <w:rFonts w:ascii="Book Antiqua" w:hAnsi="Book Antiqua"/>
          <w:b/>
          <w:bCs/>
          <w:color w:val="000000"/>
          <w:sz w:val="20"/>
          <w:szCs w:val="20"/>
        </w:rPr>
        <w:t xml:space="preserve"> </w:t>
      </w:r>
      <w:proofErr w:type="spellStart"/>
      <w:r w:rsidRPr="0053005B">
        <w:rPr>
          <w:rFonts w:ascii="Book Antiqua" w:hAnsi="Book Antiqua"/>
          <w:b/>
          <w:bCs/>
          <w:color w:val="000000"/>
          <w:sz w:val="20"/>
          <w:szCs w:val="20"/>
        </w:rPr>
        <w:t>melawan</w:t>
      </w:r>
      <w:proofErr w:type="spellEnd"/>
      <w:r w:rsidRPr="0053005B">
        <w:rPr>
          <w:rFonts w:ascii="Book Antiqua" w:hAnsi="Book Antiqua"/>
          <w:b/>
          <w:bCs/>
          <w:color w:val="000000"/>
          <w:sz w:val="20"/>
          <w:szCs w:val="20"/>
        </w:rPr>
        <w:t xml:space="preserve"> Iblis</w:t>
      </w:r>
    </w:p>
    <w:p w14:paraId="487961A9" w14:textId="77777777" w:rsidR="0053005B" w:rsidRPr="0053005B" w:rsidRDefault="0053005B" w:rsidP="0053005B">
      <w:pPr>
        <w:spacing w:line="240" w:lineRule="atLeast"/>
        <w:ind w:firstLine="720"/>
        <w:jc w:val="both"/>
        <w:rPr>
          <w:rFonts w:ascii="Book Antiqua" w:hAnsi="Book Antiqua"/>
          <w:color w:val="000000"/>
          <w:sz w:val="20"/>
          <w:szCs w:val="20"/>
        </w:rPr>
      </w:pPr>
      <w:r w:rsidRPr="0053005B">
        <w:rPr>
          <w:rFonts w:ascii="Book Antiqua" w:hAnsi="Book Antiqua"/>
          <w:color w:val="000000"/>
          <w:sz w:val="20"/>
          <w:szCs w:val="20"/>
        </w:rPr>
        <w:t xml:space="preserve">Di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ritual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sembalun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berperang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mati-matian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mempertahankan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dirinya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sekuat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tenaga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tetapi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lawan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perang</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dihadapi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tentara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iblis</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kuat</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sukar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dihancurkan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Tentara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iblis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bisa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dilawan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senjata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tajam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seperti</w:t>
      </w:r>
      <w:proofErr w:type="spellEnd"/>
      <w:r w:rsidRPr="0053005B">
        <w:rPr>
          <w:rFonts w:ascii="Book Antiqua" w:hAnsi="Book Antiqua"/>
          <w:color w:val="000000"/>
          <w:sz w:val="20"/>
          <w:szCs w:val="20"/>
        </w:rPr>
        <w:t xml:space="preserve"> parang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pedang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setiap</w:t>
      </w:r>
      <w:proofErr w:type="spellEnd"/>
      <w:r w:rsidRPr="0053005B">
        <w:rPr>
          <w:rFonts w:ascii="Book Antiqua" w:hAnsi="Book Antiqua"/>
          <w:color w:val="000000"/>
          <w:sz w:val="20"/>
          <w:szCs w:val="20"/>
        </w:rPr>
        <w:t xml:space="preserve"> kali </w:t>
      </w:r>
      <w:proofErr w:type="spellStart"/>
      <w:r w:rsidRPr="0053005B">
        <w:rPr>
          <w:rFonts w:ascii="Book Antiqua" w:hAnsi="Book Antiqua"/>
          <w:color w:val="000000"/>
          <w:sz w:val="20"/>
          <w:szCs w:val="20"/>
        </w:rPr>
        <w:t>iblis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ditebas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pedang</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belah</w:t>
      </w:r>
      <w:proofErr w:type="spellEnd"/>
      <w:r w:rsidRPr="0053005B">
        <w:rPr>
          <w:rFonts w:ascii="Book Antiqua" w:hAnsi="Book Antiqua"/>
          <w:color w:val="000000"/>
          <w:sz w:val="20"/>
          <w:szCs w:val="20"/>
        </w:rPr>
        <w:t xml:space="preserve"> dua, </w:t>
      </w:r>
      <w:proofErr w:type="spellStart"/>
      <w:r w:rsidRPr="0053005B">
        <w:rPr>
          <w:rFonts w:ascii="Book Antiqua" w:hAnsi="Book Antiqua"/>
          <w:color w:val="000000"/>
          <w:sz w:val="20"/>
          <w:szCs w:val="20"/>
        </w:rPr>
        <w:t>maka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potongan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tubuhnya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kembali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iblis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iblis</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baru</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menyerang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semakin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ganas</w:t>
      </w:r>
      <w:proofErr w:type="spellEnd"/>
      <w:r w:rsidRPr="0053005B">
        <w:rPr>
          <w:rFonts w:ascii="Book Antiqua" w:hAnsi="Book Antiqua"/>
          <w:color w:val="000000"/>
          <w:sz w:val="20"/>
          <w:szCs w:val="20"/>
        </w:rPr>
        <w:t xml:space="preserve">. </w:t>
      </w:r>
    </w:p>
    <w:p w14:paraId="73A47459" w14:textId="77777777" w:rsidR="0053005B" w:rsidRPr="0053005B" w:rsidRDefault="0053005B" w:rsidP="0053005B">
      <w:pPr>
        <w:spacing w:line="240" w:lineRule="atLeast"/>
        <w:ind w:firstLine="720"/>
        <w:jc w:val="both"/>
        <w:rPr>
          <w:rFonts w:ascii="Book Antiqua" w:hAnsi="Book Antiqua"/>
          <w:color w:val="000000"/>
          <w:sz w:val="20"/>
          <w:szCs w:val="20"/>
        </w:rPr>
      </w:pP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demikian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semakin</w:t>
      </w:r>
      <w:proofErr w:type="spellEnd"/>
      <w:r w:rsidRPr="0053005B">
        <w:rPr>
          <w:rFonts w:ascii="Book Antiqua" w:hAnsi="Book Antiqua"/>
          <w:color w:val="000000"/>
          <w:sz w:val="20"/>
          <w:szCs w:val="20"/>
        </w:rPr>
        <w:t xml:space="preserve"> lama </w:t>
      </w:r>
      <w:proofErr w:type="spellStart"/>
      <w:r w:rsidRPr="0053005B">
        <w:rPr>
          <w:rFonts w:ascii="Book Antiqua" w:hAnsi="Book Antiqua"/>
          <w:color w:val="000000"/>
          <w:sz w:val="20"/>
          <w:szCs w:val="20"/>
        </w:rPr>
        <w:t>perang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bergolak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semakin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berkurang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jumlah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sembalun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sebaliknya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tentara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iblis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semakin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bertambah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banyak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jumlahnya</w:t>
      </w:r>
      <w:proofErr w:type="spellEnd"/>
      <w:r w:rsidRPr="0053005B">
        <w:rPr>
          <w:rFonts w:ascii="Book Antiqua" w:hAnsi="Book Antiqua"/>
          <w:color w:val="000000"/>
          <w:sz w:val="20"/>
          <w:szCs w:val="20"/>
        </w:rPr>
        <w:t xml:space="preserve">. Ini </w:t>
      </w:r>
      <w:proofErr w:type="spellStart"/>
      <w:r w:rsidRPr="0053005B">
        <w:rPr>
          <w:rFonts w:ascii="Book Antiqua" w:hAnsi="Book Antiqua"/>
          <w:color w:val="000000"/>
          <w:sz w:val="20"/>
          <w:szCs w:val="20"/>
        </w:rPr>
        <w:t>berarti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bahwa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Sembahulun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pasti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mengalami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kepunahan</w:t>
      </w:r>
      <w:proofErr w:type="spellEnd"/>
      <w:r w:rsidRPr="0053005B">
        <w:rPr>
          <w:rFonts w:ascii="Book Antiqua" w:hAnsi="Book Antiqua"/>
          <w:color w:val="000000"/>
          <w:sz w:val="20"/>
          <w:szCs w:val="20"/>
        </w:rPr>
        <w:t xml:space="preserve"> Dalam </w:t>
      </w:r>
      <w:proofErr w:type="spellStart"/>
      <w:r w:rsidRPr="0053005B">
        <w:rPr>
          <w:rFonts w:ascii="Book Antiqua" w:hAnsi="Book Antiqua"/>
          <w:color w:val="000000"/>
          <w:sz w:val="20"/>
          <w:szCs w:val="20"/>
        </w:rPr>
        <w:t>keadaan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kritis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Sembahulun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dibantu</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tiga</w:t>
      </w:r>
      <w:proofErr w:type="spellEnd"/>
      <w:r w:rsidRPr="0053005B">
        <w:rPr>
          <w:rFonts w:ascii="Book Antiqua" w:hAnsi="Book Antiqua"/>
          <w:color w:val="000000"/>
          <w:sz w:val="20"/>
          <w:szCs w:val="20"/>
        </w:rPr>
        <w:t xml:space="preserve"> orang </w:t>
      </w:r>
      <w:proofErr w:type="spellStart"/>
      <w:r w:rsidRPr="0053005B">
        <w:rPr>
          <w:rFonts w:ascii="Book Antiqua" w:hAnsi="Book Antiqua"/>
          <w:color w:val="000000"/>
          <w:sz w:val="20"/>
          <w:szCs w:val="20"/>
        </w:rPr>
        <w:t>pendatang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Ketiga</w:t>
      </w:r>
      <w:proofErr w:type="spellEnd"/>
      <w:r w:rsidRPr="0053005B">
        <w:rPr>
          <w:rFonts w:ascii="Book Antiqua" w:hAnsi="Book Antiqua"/>
          <w:color w:val="000000"/>
          <w:sz w:val="20"/>
          <w:szCs w:val="20"/>
        </w:rPr>
        <w:t xml:space="preserve"> orang </w:t>
      </w:r>
      <w:proofErr w:type="spellStart"/>
      <w:r w:rsidRPr="0053005B">
        <w:rPr>
          <w:rFonts w:ascii="Book Antiqua" w:hAnsi="Book Antiqua"/>
          <w:color w:val="000000"/>
          <w:sz w:val="20"/>
          <w:szCs w:val="20"/>
        </w:rPr>
        <w:t>pendatang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lastRenderedPageBreak/>
        <w:t>tersebut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mudah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mengalahkan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tentara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iblis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berperang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bersenjatakan</w:t>
      </w:r>
      <w:proofErr w:type="spellEnd"/>
      <w:r w:rsidRPr="0053005B">
        <w:rPr>
          <w:rFonts w:ascii="Book Antiqua" w:hAnsi="Book Antiqua"/>
          <w:color w:val="000000"/>
          <w:sz w:val="20"/>
          <w:szCs w:val="20"/>
        </w:rPr>
        <w:t xml:space="preserve"> ketupat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melemparkan</w:t>
      </w:r>
      <w:proofErr w:type="spellEnd"/>
      <w:r w:rsidRPr="0053005B">
        <w:rPr>
          <w:rFonts w:ascii="Book Antiqua" w:hAnsi="Book Antiqua"/>
          <w:color w:val="000000"/>
          <w:sz w:val="20"/>
          <w:szCs w:val="20"/>
        </w:rPr>
        <w:t xml:space="preserve"> ketupat </w:t>
      </w:r>
      <w:proofErr w:type="spellStart"/>
      <w:r w:rsidRPr="0053005B">
        <w:rPr>
          <w:rFonts w:ascii="Book Antiqua" w:hAnsi="Book Antiqua"/>
          <w:color w:val="000000"/>
          <w:sz w:val="20"/>
          <w:szCs w:val="20"/>
        </w:rPr>
        <w:t>ke</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arah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tentara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iblis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sebanyak</w:t>
      </w:r>
      <w:proofErr w:type="spellEnd"/>
      <w:r w:rsidRPr="0053005B">
        <w:rPr>
          <w:rFonts w:ascii="Book Antiqua" w:hAnsi="Book Antiqua"/>
          <w:color w:val="000000"/>
          <w:sz w:val="20"/>
          <w:szCs w:val="20"/>
        </w:rPr>
        <w:t xml:space="preserve"> 3 (</w:t>
      </w:r>
      <w:proofErr w:type="spellStart"/>
      <w:r w:rsidRPr="0053005B">
        <w:rPr>
          <w:rFonts w:ascii="Book Antiqua" w:hAnsi="Book Antiqua"/>
          <w:color w:val="000000"/>
          <w:sz w:val="20"/>
          <w:szCs w:val="20"/>
        </w:rPr>
        <w:t>tiga</w:t>
      </w:r>
      <w:proofErr w:type="spellEnd"/>
      <w:r w:rsidRPr="0053005B">
        <w:rPr>
          <w:rFonts w:ascii="Book Antiqua" w:hAnsi="Book Antiqua"/>
          <w:color w:val="000000"/>
          <w:sz w:val="20"/>
          <w:szCs w:val="20"/>
        </w:rPr>
        <w:t xml:space="preserve">) kali </w:t>
      </w:r>
      <w:proofErr w:type="spellStart"/>
      <w:r w:rsidRPr="0053005B">
        <w:rPr>
          <w:rFonts w:ascii="Book Antiqua" w:hAnsi="Book Antiqua"/>
          <w:color w:val="000000"/>
          <w:sz w:val="20"/>
          <w:szCs w:val="20"/>
        </w:rPr>
        <w:t>lemparan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proofErr w:type="gramStart"/>
      <w:r w:rsidRPr="0053005B">
        <w:rPr>
          <w:rFonts w:ascii="Book Antiqua" w:hAnsi="Book Antiqua"/>
          <w:color w:val="000000"/>
          <w:sz w:val="20"/>
          <w:szCs w:val="20"/>
        </w:rPr>
        <w:t>berikut</w:t>
      </w:r>
      <w:proofErr w:type="spellEnd"/>
      <w:r w:rsidRPr="0053005B">
        <w:rPr>
          <w:rFonts w:ascii="Book Antiqua" w:hAnsi="Book Antiqua"/>
          <w:color w:val="000000"/>
          <w:sz w:val="20"/>
          <w:szCs w:val="20"/>
        </w:rPr>
        <w:t xml:space="preserve"> :</w:t>
      </w:r>
      <w:proofErr w:type="gramEnd"/>
    </w:p>
    <w:p w14:paraId="07106003" w14:textId="77777777" w:rsidR="0053005B" w:rsidRPr="0053005B" w:rsidRDefault="0053005B" w:rsidP="0053005B">
      <w:pPr>
        <w:spacing w:line="240" w:lineRule="atLeast"/>
        <w:jc w:val="both"/>
        <w:rPr>
          <w:rFonts w:ascii="Book Antiqua" w:hAnsi="Book Antiqua"/>
          <w:i/>
          <w:iCs/>
          <w:color w:val="000000"/>
          <w:sz w:val="20"/>
          <w:szCs w:val="20"/>
        </w:rPr>
      </w:pPr>
      <w:proofErr w:type="spellStart"/>
      <w:r w:rsidRPr="0053005B">
        <w:rPr>
          <w:rFonts w:ascii="Book Antiqua" w:hAnsi="Book Antiqua"/>
          <w:i/>
          <w:iCs/>
          <w:color w:val="000000"/>
          <w:sz w:val="20"/>
          <w:szCs w:val="20"/>
        </w:rPr>
        <w:t>Lemparan</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pertama</w:t>
      </w:r>
      <w:proofErr w:type="spellEnd"/>
      <w:r w:rsidRPr="0053005B">
        <w:rPr>
          <w:rFonts w:ascii="Book Antiqua" w:hAnsi="Book Antiqua"/>
          <w:i/>
          <w:iCs/>
          <w:color w:val="000000"/>
          <w:sz w:val="20"/>
          <w:szCs w:val="20"/>
        </w:rPr>
        <w:t xml:space="preserve"> pada </w:t>
      </w:r>
      <w:proofErr w:type="spellStart"/>
      <w:r w:rsidRPr="0053005B">
        <w:rPr>
          <w:rFonts w:ascii="Book Antiqua" w:hAnsi="Book Antiqua"/>
          <w:i/>
          <w:iCs/>
          <w:color w:val="000000"/>
          <w:sz w:val="20"/>
          <w:szCs w:val="20"/>
        </w:rPr>
        <w:t>tanggal</w:t>
      </w:r>
      <w:proofErr w:type="spellEnd"/>
      <w:r w:rsidRPr="0053005B">
        <w:rPr>
          <w:rFonts w:ascii="Book Antiqua" w:hAnsi="Book Antiqua"/>
          <w:i/>
          <w:iCs/>
          <w:color w:val="000000"/>
          <w:sz w:val="20"/>
          <w:szCs w:val="20"/>
        </w:rPr>
        <w:t xml:space="preserve"> 5, </w:t>
      </w:r>
      <w:proofErr w:type="spellStart"/>
      <w:r w:rsidRPr="0053005B">
        <w:rPr>
          <w:rFonts w:ascii="Book Antiqua" w:hAnsi="Book Antiqua"/>
          <w:i/>
          <w:iCs/>
          <w:color w:val="000000"/>
          <w:sz w:val="20"/>
          <w:szCs w:val="20"/>
        </w:rPr>
        <w:t>dengan</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mengucapkan</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tanggal</w:t>
      </w:r>
      <w:proofErr w:type="spellEnd"/>
      <w:r w:rsidRPr="0053005B">
        <w:rPr>
          <w:rFonts w:ascii="Book Antiqua" w:hAnsi="Book Antiqua"/>
          <w:i/>
          <w:iCs/>
          <w:color w:val="000000"/>
          <w:sz w:val="20"/>
          <w:szCs w:val="20"/>
        </w:rPr>
        <w:t xml:space="preserve"> lima, </w:t>
      </w:r>
      <w:proofErr w:type="spellStart"/>
      <w:r w:rsidRPr="0053005B">
        <w:rPr>
          <w:rFonts w:ascii="Book Antiqua" w:hAnsi="Book Antiqua"/>
          <w:i/>
          <w:iCs/>
          <w:color w:val="000000"/>
          <w:sz w:val="20"/>
          <w:szCs w:val="20"/>
        </w:rPr>
        <w:t>Lemparan</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kedua</w:t>
      </w:r>
      <w:proofErr w:type="spellEnd"/>
      <w:r w:rsidRPr="0053005B">
        <w:rPr>
          <w:rFonts w:ascii="Book Antiqua" w:hAnsi="Book Antiqua"/>
          <w:i/>
          <w:iCs/>
          <w:color w:val="000000"/>
          <w:sz w:val="20"/>
          <w:szCs w:val="20"/>
        </w:rPr>
        <w:t xml:space="preserve"> pada </w:t>
      </w:r>
      <w:proofErr w:type="spellStart"/>
      <w:r w:rsidRPr="0053005B">
        <w:rPr>
          <w:rFonts w:ascii="Book Antiqua" w:hAnsi="Book Antiqua"/>
          <w:i/>
          <w:iCs/>
          <w:color w:val="000000"/>
          <w:sz w:val="20"/>
          <w:szCs w:val="20"/>
        </w:rPr>
        <w:t>tanggal</w:t>
      </w:r>
      <w:proofErr w:type="spellEnd"/>
      <w:r w:rsidRPr="0053005B">
        <w:rPr>
          <w:rFonts w:ascii="Book Antiqua" w:hAnsi="Book Antiqua"/>
          <w:i/>
          <w:iCs/>
          <w:color w:val="000000"/>
          <w:sz w:val="20"/>
          <w:szCs w:val="20"/>
        </w:rPr>
        <w:t xml:space="preserve"> 15, </w:t>
      </w:r>
      <w:proofErr w:type="spellStart"/>
      <w:r w:rsidRPr="0053005B">
        <w:rPr>
          <w:rFonts w:ascii="Book Antiqua" w:hAnsi="Book Antiqua"/>
          <w:i/>
          <w:iCs/>
          <w:color w:val="000000"/>
          <w:sz w:val="20"/>
          <w:szCs w:val="20"/>
        </w:rPr>
        <w:t>dengan</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mengucapkan</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tanggal</w:t>
      </w:r>
      <w:proofErr w:type="spellEnd"/>
      <w:r w:rsidRPr="0053005B">
        <w:rPr>
          <w:rFonts w:ascii="Book Antiqua" w:hAnsi="Book Antiqua"/>
          <w:i/>
          <w:iCs/>
          <w:color w:val="000000"/>
          <w:sz w:val="20"/>
          <w:szCs w:val="20"/>
        </w:rPr>
        <w:t xml:space="preserve"> lima </w:t>
      </w:r>
      <w:proofErr w:type="spellStart"/>
      <w:r w:rsidRPr="0053005B">
        <w:rPr>
          <w:rFonts w:ascii="Book Antiqua" w:hAnsi="Book Antiqua"/>
          <w:i/>
          <w:iCs/>
          <w:color w:val="000000"/>
          <w:sz w:val="20"/>
          <w:szCs w:val="20"/>
        </w:rPr>
        <w:t>belas</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Lemparan</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ketiga</w:t>
      </w:r>
      <w:proofErr w:type="spellEnd"/>
      <w:r w:rsidRPr="0053005B">
        <w:rPr>
          <w:rFonts w:ascii="Book Antiqua" w:hAnsi="Book Antiqua"/>
          <w:i/>
          <w:iCs/>
          <w:color w:val="000000"/>
          <w:sz w:val="20"/>
          <w:szCs w:val="20"/>
        </w:rPr>
        <w:t xml:space="preserve"> pada </w:t>
      </w:r>
      <w:proofErr w:type="spellStart"/>
      <w:r w:rsidRPr="0053005B">
        <w:rPr>
          <w:rFonts w:ascii="Book Antiqua" w:hAnsi="Book Antiqua"/>
          <w:i/>
          <w:iCs/>
          <w:color w:val="000000"/>
          <w:sz w:val="20"/>
          <w:szCs w:val="20"/>
        </w:rPr>
        <w:t>tanggal</w:t>
      </w:r>
      <w:proofErr w:type="spellEnd"/>
      <w:r w:rsidRPr="0053005B">
        <w:rPr>
          <w:rFonts w:ascii="Book Antiqua" w:hAnsi="Book Antiqua"/>
          <w:i/>
          <w:iCs/>
          <w:color w:val="000000"/>
          <w:sz w:val="20"/>
          <w:szCs w:val="20"/>
        </w:rPr>
        <w:t xml:space="preserve"> 25, </w:t>
      </w:r>
      <w:proofErr w:type="spellStart"/>
      <w:r w:rsidRPr="0053005B">
        <w:rPr>
          <w:rFonts w:ascii="Book Antiqua" w:hAnsi="Book Antiqua"/>
          <w:i/>
          <w:iCs/>
          <w:color w:val="000000"/>
          <w:sz w:val="20"/>
          <w:szCs w:val="20"/>
        </w:rPr>
        <w:t>dengan</w:t>
      </w:r>
      <w:proofErr w:type="spellEnd"/>
      <w:r w:rsidRPr="0053005B">
        <w:rPr>
          <w:rFonts w:ascii="Book Antiqua" w:hAnsi="Book Antiqua"/>
          <w:i/>
          <w:iCs/>
          <w:color w:val="000000"/>
          <w:sz w:val="20"/>
          <w:szCs w:val="20"/>
        </w:rPr>
        <w:t xml:space="preserve"> </w:t>
      </w:r>
      <w:proofErr w:type="spellStart"/>
      <w:r w:rsidRPr="0053005B">
        <w:rPr>
          <w:rFonts w:ascii="Book Antiqua" w:hAnsi="Book Antiqua"/>
          <w:i/>
          <w:iCs/>
          <w:color w:val="000000"/>
          <w:sz w:val="20"/>
          <w:szCs w:val="20"/>
        </w:rPr>
        <w:t>mengucapkan</w:t>
      </w:r>
      <w:proofErr w:type="spellEnd"/>
      <w:r w:rsidRPr="0053005B">
        <w:rPr>
          <w:rFonts w:ascii="Book Antiqua" w:hAnsi="Book Antiqua"/>
          <w:i/>
          <w:iCs/>
          <w:color w:val="000000"/>
          <w:sz w:val="20"/>
          <w:szCs w:val="20"/>
        </w:rPr>
        <w:t xml:space="preserve"> dua </w:t>
      </w:r>
      <w:proofErr w:type="spellStart"/>
      <w:r w:rsidRPr="0053005B">
        <w:rPr>
          <w:rFonts w:ascii="Book Antiqua" w:hAnsi="Book Antiqua"/>
          <w:i/>
          <w:iCs/>
          <w:color w:val="000000"/>
          <w:sz w:val="20"/>
          <w:szCs w:val="20"/>
        </w:rPr>
        <w:t>puluh</w:t>
      </w:r>
      <w:proofErr w:type="spellEnd"/>
      <w:r w:rsidRPr="0053005B">
        <w:rPr>
          <w:rFonts w:ascii="Book Antiqua" w:hAnsi="Book Antiqua"/>
          <w:i/>
          <w:iCs/>
          <w:color w:val="000000"/>
          <w:sz w:val="20"/>
          <w:szCs w:val="20"/>
        </w:rPr>
        <w:t xml:space="preserve"> lima.</w:t>
      </w:r>
    </w:p>
    <w:p w14:paraId="1A40194D" w14:textId="77777777" w:rsidR="0053005B" w:rsidRPr="0053005B" w:rsidRDefault="0053005B" w:rsidP="0053005B">
      <w:pPr>
        <w:spacing w:line="240" w:lineRule="atLeast"/>
        <w:ind w:firstLine="720"/>
        <w:jc w:val="both"/>
        <w:rPr>
          <w:rFonts w:ascii="Book Antiqua" w:hAnsi="Book Antiqua"/>
          <w:color w:val="000000"/>
          <w:sz w:val="20"/>
          <w:szCs w:val="20"/>
        </w:rPr>
      </w:pPr>
      <w:proofErr w:type="spellStart"/>
      <w:r w:rsidRPr="0053005B">
        <w:rPr>
          <w:rFonts w:ascii="Book Antiqua" w:hAnsi="Book Antiqua"/>
          <w:color w:val="000000"/>
          <w:sz w:val="20"/>
          <w:szCs w:val="20"/>
        </w:rPr>
        <w:t>Ketiga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tersebut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dilaksanakan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upacara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peringatan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perang</w:t>
      </w:r>
      <w:proofErr w:type="spellEnd"/>
      <w:r w:rsidRPr="0053005B">
        <w:rPr>
          <w:rFonts w:ascii="Book Antiqua" w:hAnsi="Book Antiqua"/>
          <w:color w:val="000000"/>
          <w:sz w:val="20"/>
          <w:szCs w:val="20"/>
        </w:rPr>
        <w:t xml:space="preserve"> ketupat yang </w:t>
      </w:r>
      <w:proofErr w:type="spellStart"/>
      <w:r w:rsidRPr="0053005B">
        <w:rPr>
          <w:rFonts w:ascii="Book Antiqua" w:hAnsi="Book Antiqua"/>
          <w:color w:val="000000"/>
          <w:sz w:val="20"/>
          <w:szCs w:val="20"/>
        </w:rPr>
        <w:t>diperingati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setiap</w:t>
      </w:r>
      <w:proofErr w:type="spellEnd"/>
      <w:r w:rsidRPr="0053005B">
        <w:rPr>
          <w:rFonts w:ascii="Book Antiqua" w:hAnsi="Book Antiqua"/>
          <w:color w:val="000000"/>
          <w:sz w:val="20"/>
          <w:szCs w:val="20"/>
        </w:rPr>
        <w:t xml:space="preserve"> 3 </w:t>
      </w:r>
      <w:proofErr w:type="spellStart"/>
      <w:r w:rsidRPr="0053005B">
        <w:rPr>
          <w:rFonts w:ascii="Book Antiqua" w:hAnsi="Book Antiqua"/>
          <w:color w:val="000000"/>
          <w:sz w:val="20"/>
          <w:szCs w:val="20"/>
        </w:rPr>
        <w:t>tahun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sekali</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Sembalun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sampai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upacara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terkenal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upacara</w:t>
      </w:r>
      <w:proofErr w:type="spellEnd"/>
      <w:r w:rsidRPr="0053005B">
        <w:rPr>
          <w:rFonts w:ascii="Book Antiqua" w:hAnsi="Book Antiqua"/>
          <w:color w:val="000000"/>
          <w:sz w:val="20"/>
          <w:szCs w:val="20"/>
        </w:rPr>
        <w:t xml:space="preserve"> “Ngayu-ayu”.</w:t>
      </w:r>
    </w:p>
    <w:p w14:paraId="28175A05" w14:textId="77777777" w:rsidR="0053005B" w:rsidRPr="0053005B" w:rsidRDefault="0053005B" w:rsidP="0053005B">
      <w:pPr>
        <w:spacing w:line="240" w:lineRule="atLeast"/>
        <w:jc w:val="both"/>
        <w:rPr>
          <w:rFonts w:ascii="Book Antiqua" w:hAnsi="Book Antiqua"/>
          <w:b/>
          <w:bCs/>
          <w:color w:val="000000"/>
          <w:sz w:val="20"/>
          <w:szCs w:val="20"/>
        </w:rPr>
      </w:pPr>
      <w:r w:rsidRPr="0053005B">
        <w:rPr>
          <w:rFonts w:ascii="Book Antiqua" w:hAnsi="Book Antiqua"/>
          <w:b/>
          <w:bCs/>
          <w:color w:val="000000"/>
          <w:sz w:val="20"/>
          <w:szCs w:val="20"/>
        </w:rPr>
        <w:t xml:space="preserve">Perang Panah </w:t>
      </w:r>
      <w:proofErr w:type="spellStart"/>
      <w:r w:rsidRPr="0053005B">
        <w:rPr>
          <w:rFonts w:ascii="Book Antiqua" w:hAnsi="Book Antiqua"/>
          <w:b/>
          <w:bCs/>
          <w:color w:val="000000"/>
          <w:sz w:val="20"/>
          <w:szCs w:val="20"/>
        </w:rPr>
        <w:t>Racun</w:t>
      </w:r>
      <w:proofErr w:type="spellEnd"/>
    </w:p>
    <w:p w14:paraId="22E52A64" w14:textId="77777777" w:rsidR="0053005B" w:rsidRPr="0053005B" w:rsidRDefault="0053005B" w:rsidP="0053005B">
      <w:pPr>
        <w:spacing w:line="240" w:lineRule="atLeast"/>
        <w:ind w:firstLine="720"/>
        <w:jc w:val="both"/>
        <w:rPr>
          <w:rFonts w:ascii="Book Antiqua" w:hAnsi="Book Antiqua"/>
          <w:color w:val="000000"/>
          <w:sz w:val="20"/>
          <w:szCs w:val="20"/>
        </w:rPr>
      </w:pPr>
      <w:r w:rsidRPr="0053005B">
        <w:rPr>
          <w:rFonts w:ascii="Book Antiqua" w:hAnsi="Book Antiqua"/>
          <w:color w:val="000000"/>
          <w:sz w:val="20"/>
          <w:szCs w:val="20"/>
        </w:rPr>
        <w:t xml:space="preserve">Perang ketupat yang </w:t>
      </w:r>
      <w:proofErr w:type="spellStart"/>
      <w:r w:rsidRPr="0053005B">
        <w:rPr>
          <w:rFonts w:ascii="Book Antiqua" w:hAnsi="Book Antiqua"/>
          <w:color w:val="000000"/>
          <w:sz w:val="20"/>
          <w:szCs w:val="20"/>
        </w:rPr>
        <w:t>berhasil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diatasi</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Sembalun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menyebabkan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hancurnya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tentara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iblis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Kekalahan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tersebut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menyebabkan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tentara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iblis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melakukan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balas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dendam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terjadilah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berikutnya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yaitu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beracun</w:t>
      </w:r>
      <w:proofErr w:type="spellEnd"/>
      <w:r w:rsidRPr="0053005B">
        <w:rPr>
          <w:rFonts w:ascii="Book Antiqua" w:hAnsi="Book Antiqua"/>
          <w:color w:val="000000"/>
          <w:sz w:val="20"/>
          <w:szCs w:val="20"/>
        </w:rPr>
        <w:t xml:space="preserve">. Perang </w:t>
      </w:r>
      <w:proofErr w:type="spellStart"/>
      <w:r w:rsidRPr="0053005B">
        <w:rPr>
          <w:rFonts w:ascii="Book Antiqua" w:hAnsi="Book Antiqua"/>
          <w:color w:val="000000"/>
          <w:sz w:val="20"/>
          <w:szCs w:val="20"/>
        </w:rPr>
        <w:t>panah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beracun</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dilakukan</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tentara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iblis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melancarkan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serangannya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jarak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jauh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langsung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tanding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menyerang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tanaman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bingung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tahu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apa</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dikerjakan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peperangan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pihak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musuh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menampakkan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dirinya</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nampak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hanyalah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serangannya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berupa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racun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tanaman</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ditiupkan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jarah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jauh</w:t>
      </w:r>
      <w:proofErr w:type="spellEnd"/>
      <w:r w:rsidRPr="0053005B">
        <w:rPr>
          <w:rFonts w:ascii="Book Antiqua" w:hAnsi="Book Antiqua"/>
          <w:color w:val="000000"/>
          <w:sz w:val="20"/>
          <w:szCs w:val="20"/>
        </w:rPr>
        <w:t xml:space="preserve">. </w:t>
      </w:r>
    </w:p>
    <w:p w14:paraId="4C97F720" w14:textId="77777777" w:rsidR="0053005B" w:rsidRPr="0053005B" w:rsidRDefault="0053005B" w:rsidP="0053005B">
      <w:pPr>
        <w:spacing w:line="240" w:lineRule="atLeast"/>
        <w:ind w:firstLine="720"/>
        <w:jc w:val="both"/>
        <w:rPr>
          <w:rFonts w:ascii="Book Antiqua" w:hAnsi="Book Antiqua"/>
          <w:color w:val="000000"/>
          <w:sz w:val="20"/>
          <w:szCs w:val="20"/>
        </w:rPr>
      </w:pPr>
      <w:proofErr w:type="spellStart"/>
      <w:r w:rsidRPr="0053005B">
        <w:rPr>
          <w:rFonts w:ascii="Book Antiqua" w:hAnsi="Book Antiqua"/>
          <w:color w:val="000000"/>
          <w:sz w:val="20"/>
          <w:szCs w:val="20"/>
        </w:rPr>
        <w:t>Akibatnya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seluruh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tanaman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pertanian</w:t>
      </w:r>
      <w:proofErr w:type="spellEnd"/>
      <w:r w:rsidRPr="0053005B">
        <w:rPr>
          <w:rFonts w:ascii="Book Antiqua" w:hAnsi="Book Antiqua"/>
          <w:color w:val="000000"/>
          <w:sz w:val="20"/>
          <w:szCs w:val="20"/>
        </w:rPr>
        <w:t xml:space="preserve"> di sawah </w:t>
      </w:r>
      <w:proofErr w:type="spellStart"/>
      <w:r w:rsidRPr="0053005B">
        <w:rPr>
          <w:rFonts w:ascii="Book Antiqua" w:hAnsi="Book Antiqua"/>
          <w:color w:val="000000"/>
          <w:sz w:val="20"/>
          <w:szCs w:val="20"/>
        </w:rPr>
        <w:t>musnah</w:t>
      </w:r>
      <w:proofErr w:type="spellEnd"/>
      <w:r w:rsidRPr="0053005B">
        <w:rPr>
          <w:rFonts w:ascii="Book Antiqua" w:hAnsi="Book Antiqua"/>
          <w:color w:val="000000"/>
          <w:sz w:val="20"/>
          <w:szCs w:val="20"/>
        </w:rPr>
        <w:t xml:space="preserve">. Masyarakat </w:t>
      </w:r>
      <w:proofErr w:type="spellStart"/>
      <w:r w:rsidRPr="0053005B">
        <w:rPr>
          <w:rFonts w:ascii="Book Antiqua" w:hAnsi="Book Antiqua"/>
          <w:color w:val="000000"/>
          <w:sz w:val="20"/>
          <w:szCs w:val="20"/>
        </w:rPr>
        <w:t>kesulitan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menghadapi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beracun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hampir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berputus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segala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cara</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usaha</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dilakukan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berhasil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mengalami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krisis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sawahnya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sekali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menghasilkan</w:t>
      </w:r>
      <w:proofErr w:type="spellEnd"/>
      <w:r w:rsidRPr="0053005B">
        <w:rPr>
          <w:rFonts w:ascii="Book Antiqua" w:hAnsi="Book Antiqua"/>
          <w:color w:val="000000"/>
          <w:sz w:val="20"/>
          <w:szCs w:val="20"/>
        </w:rPr>
        <w:t xml:space="preserve">. Pada </w:t>
      </w:r>
      <w:proofErr w:type="spellStart"/>
      <w:r w:rsidRPr="0053005B">
        <w:rPr>
          <w:rFonts w:ascii="Book Antiqua" w:hAnsi="Book Antiqua"/>
          <w:color w:val="000000"/>
          <w:sz w:val="20"/>
          <w:szCs w:val="20"/>
        </w:rPr>
        <w:t>suasana</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sulit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seperti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datanglah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seseorang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yaing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bernama</w:t>
      </w:r>
      <w:proofErr w:type="spellEnd"/>
      <w:r w:rsidRPr="0053005B">
        <w:rPr>
          <w:rFonts w:ascii="Book Antiqua" w:hAnsi="Book Antiqua"/>
          <w:color w:val="000000"/>
          <w:sz w:val="20"/>
          <w:szCs w:val="20"/>
        </w:rPr>
        <w:t xml:space="preserve"> Raden Patra Guru </w:t>
      </w:r>
      <w:proofErr w:type="spellStart"/>
      <w:r w:rsidRPr="0053005B">
        <w:rPr>
          <w:rFonts w:ascii="Book Antiqua" w:hAnsi="Book Antiqua"/>
          <w:color w:val="000000"/>
          <w:sz w:val="20"/>
          <w:szCs w:val="20"/>
        </w:rPr>
        <w:t>memberikan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petunjuk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menghadapi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beracun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yaitu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menggunakan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obat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penawar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racun</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berupa</w:t>
      </w:r>
      <w:proofErr w:type="spellEnd"/>
      <w:r w:rsidRPr="0053005B">
        <w:rPr>
          <w:rFonts w:ascii="Book Antiqua" w:hAnsi="Book Antiqua"/>
          <w:color w:val="000000"/>
          <w:sz w:val="20"/>
          <w:szCs w:val="20"/>
        </w:rPr>
        <w:t xml:space="preserve"> air yang </w:t>
      </w:r>
      <w:proofErr w:type="spellStart"/>
      <w:r w:rsidRPr="0053005B">
        <w:rPr>
          <w:rFonts w:ascii="Book Antiqua" w:hAnsi="Book Antiqua"/>
          <w:color w:val="000000"/>
          <w:sz w:val="20"/>
          <w:szCs w:val="20"/>
        </w:rPr>
        <w:t>diperoleh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mata</w:t>
      </w:r>
      <w:proofErr w:type="spellEnd"/>
      <w:r w:rsidRPr="0053005B">
        <w:rPr>
          <w:rFonts w:ascii="Book Antiqua" w:hAnsi="Book Antiqua"/>
          <w:color w:val="000000"/>
          <w:sz w:val="20"/>
          <w:szCs w:val="20"/>
        </w:rPr>
        <w:t xml:space="preserve"> air Timba Bau. </w:t>
      </w:r>
      <w:proofErr w:type="spellStart"/>
      <w:r w:rsidRPr="0053005B">
        <w:rPr>
          <w:rFonts w:ascii="Book Antiqua" w:hAnsi="Book Antiqua"/>
          <w:color w:val="000000"/>
          <w:sz w:val="20"/>
          <w:szCs w:val="20"/>
        </w:rPr>
        <w:t>Sesuai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petunjuk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tersebut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akhirnya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beracun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diakhiri</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Sembahulun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secara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berangsur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angsur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tanaman</w:t>
      </w:r>
      <w:proofErr w:type="spellEnd"/>
      <w:r w:rsidRPr="0053005B">
        <w:rPr>
          <w:rFonts w:ascii="Book Antiqua" w:hAnsi="Book Antiqua"/>
          <w:color w:val="000000"/>
          <w:sz w:val="20"/>
          <w:szCs w:val="20"/>
        </w:rPr>
        <w:t xml:space="preserve"> di sawah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kembali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seperti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sedia</w:t>
      </w:r>
      <w:proofErr w:type="spellEnd"/>
      <w:r w:rsidRPr="0053005B">
        <w:rPr>
          <w:rFonts w:ascii="Book Antiqua" w:hAnsi="Book Antiqua"/>
          <w:color w:val="000000"/>
          <w:sz w:val="20"/>
          <w:szCs w:val="20"/>
        </w:rPr>
        <w:t xml:space="preserve"> kala, dan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memperingati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kemenangan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diadakan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upacara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Bija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Tawar</w:t>
      </w:r>
      <w:proofErr w:type="spellEnd"/>
      <w:r w:rsidRPr="0053005B">
        <w:rPr>
          <w:rFonts w:ascii="Book Antiqua" w:hAnsi="Book Antiqua"/>
          <w:color w:val="000000"/>
          <w:sz w:val="20"/>
          <w:szCs w:val="20"/>
        </w:rPr>
        <w:t>.</w:t>
      </w:r>
    </w:p>
    <w:p w14:paraId="7CF05452" w14:textId="77777777" w:rsidR="0053005B" w:rsidRPr="0053005B" w:rsidRDefault="0053005B" w:rsidP="0053005B">
      <w:pPr>
        <w:spacing w:line="240" w:lineRule="atLeast"/>
        <w:jc w:val="both"/>
        <w:rPr>
          <w:rFonts w:ascii="Book Antiqua" w:hAnsi="Book Antiqua"/>
          <w:b/>
          <w:bCs/>
          <w:color w:val="000000"/>
          <w:sz w:val="20"/>
          <w:szCs w:val="20"/>
        </w:rPr>
      </w:pPr>
      <w:r w:rsidRPr="0053005B">
        <w:rPr>
          <w:rFonts w:ascii="Book Antiqua" w:hAnsi="Book Antiqua"/>
          <w:b/>
          <w:bCs/>
          <w:color w:val="000000"/>
          <w:sz w:val="20"/>
          <w:szCs w:val="20"/>
        </w:rPr>
        <w:t>Perang Bala</w:t>
      </w:r>
    </w:p>
    <w:p w14:paraId="2ADFDBDB" w14:textId="77777777" w:rsidR="0053005B" w:rsidRPr="0053005B" w:rsidRDefault="0053005B" w:rsidP="0053005B">
      <w:pPr>
        <w:spacing w:line="240" w:lineRule="atLeast"/>
        <w:ind w:firstLine="720"/>
        <w:jc w:val="both"/>
        <w:rPr>
          <w:rFonts w:ascii="Book Antiqua" w:hAnsi="Book Antiqua"/>
          <w:color w:val="000000"/>
          <w:sz w:val="20"/>
          <w:szCs w:val="20"/>
        </w:rPr>
      </w:pPr>
      <w:proofErr w:type="spellStart"/>
      <w:r w:rsidRPr="0053005B">
        <w:rPr>
          <w:rFonts w:ascii="Book Antiqua" w:hAnsi="Book Antiqua"/>
          <w:color w:val="000000"/>
          <w:sz w:val="20"/>
          <w:szCs w:val="20"/>
        </w:rPr>
        <w:t>Setelah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berhasil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mengatasi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perang</w:t>
      </w:r>
      <w:proofErr w:type="spellEnd"/>
      <w:r w:rsidRPr="0053005B">
        <w:rPr>
          <w:rFonts w:ascii="Book Antiqua" w:hAnsi="Book Antiqua"/>
          <w:color w:val="000000"/>
          <w:sz w:val="20"/>
          <w:szCs w:val="20"/>
        </w:rPr>
        <w:t xml:space="preserve"> ketupat dan </w:t>
      </w:r>
      <w:proofErr w:type="spellStart"/>
      <w:r w:rsidRPr="0053005B">
        <w:rPr>
          <w:rFonts w:ascii="Book Antiqua" w:hAnsi="Book Antiqua"/>
          <w:color w:val="000000"/>
          <w:sz w:val="20"/>
          <w:szCs w:val="20"/>
        </w:rPr>
        <w:t>perang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beracun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tanah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Sembahulun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diserang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wabah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penyakit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diderita</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seluruh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Hal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berarti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seluruh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bisa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melakukan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aktivitasnya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sehari-hari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terutama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mengolah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sawahnya</w:t>
      </w:r>
      <w:proofErr w:type="spellEnd"/>
      <w:r w:rsidRPr="0053005B">
        <w:rPr>
          <w:rFonts w:ascii="Book Antiqua" w:hAnsi="Book Antiqua"/>
          <w:color w:val="000000"/>
          <w:sz w:val="20"/>
          <w:szCs w:val="20"/>
        </w:rPr>
        <w:t xml:space="preserve">. Perang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merupakan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perang</w:t>
      </w:r>
      <w:proofErr w:type="spellEnd"/>
      <w:r w:rsidRPr="0053005B">
        <w:rPr>
          <w:rFonts w:ascii="Book Antiqua" w:hAnsi="Book Antiqua"/>
          <w:color w:val="000000"/>
          <w:sz w:val="20"/>
          <w:szCs w:val="20"/>
        </w:rPr>
        <w:t xml:space="preserve"> yang paling </w:t>
      </w:r>
      <w:proofErr w:type="spellStart"/>
      <w:r w:rsidRPr="0053005B">
        <w:rPr>
          <w:rFonts w:ascii="Book Antiqua" w:hAnsi="Book Antiqua"/>
          <w:color w:val="000000"/>
          <w:sz w:val="20"/>
          <w:szCs w:val="20"/>
        </w:rPr>
        <w:t>berat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bagi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antara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bisa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saling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menolong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Apabila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berkepanjangan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dipastikan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bahwa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kehidupan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penghidupan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kembali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hancur</w:t>
      </w:r>
      <w:proofErr w:type="spellEnd"/>
      <w:r w:rsidRPr="0053005B">
        <w:rPr>
          <w:rFonts w:ascii="Book Antiqua" w:hAnsi="Book Antiqua"/>
          <w:color w:val="000000"/>
          <w:sz w:val="20"/>
          <w:szCs w:val="20"/>
        </w:rPr>
        <w:t>.</w:t>
      </w:r>
    </w:p>
    <w:p w14:paraId="69022305" w14:textId="77777777" w:rsidR="0053005B" w:rsidRPr="0053005B" w:rsidRDefault="0053005B" w:rsidP="0053005B">
      <w:pPr>
        <w:spacing w:line="240" w:lineRule="atLeast"/>
        <w:ind w:firstLine="720"/>
        <w:jc w:val="both"/>
        <w:rPr>
          <w:rFonts w:ascii="Book Antiqua" w:hAnsi="Book Antiqua"/>
          <w:color w:val="000000"/>
          <w:sz w:val="20"/>
          <w:szCs w:val="20"/>
        </w:rPr>
      </w:pPr>
      <w:proofErr w:type="spellStart"/>
      <w:r w:rsidRPr="0053005B">
        <w:rPr>
          <w:rFonts w:ascii="Book Antiqua" w:hAnsi="Book Antiqua"/>
          <w:color w:val="000000"/>
          <w:sz w:val="20"/>
          <w:szCs w:val="20"/>
        </w:rPr>
        <w:t>Seperti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halnya</w:t>
      </w:r>
      <w:proofErr w:type="spellEnd"/>
      <w:r w:rsidRPr="0053005B">
        <w:rPr>
          <w:rFonts w:ascii="Book Antiqua" w:hAnsi="Book Antiqua"/>
          <w:color w:val="000000"/>
          <w:sz w:val="20"/>
          <w:szCs w:val="20"/>
        </w:rPr>
        <w:t xml:space="preserve"> pada </w:t>
      </w:r>
      <w:proofErr w:type="spellStart"/>
      <w:r w:rsidRPr="0053005B">
        <w:rPr>
          <w:rFonts w:ascii="Book Antiqua" w:hAnsi="Book Antiqua"/>
          <w:color w:val="000000"/>
          <w:sz w:val="20"/>
          <w:szCs w:val="20"/>
        </w:rPr>
        <w:t>perang-perang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sebelumnya</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saat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sedang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kesulitan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datanglah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pertolongan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6 orang Raden yang </w:t>
      </w:r>
      <w:proofErr w:type="spellStart"/>
      <w:r w:rsidRPr="0053005B">
        <w:rPr>
          <w:rFonts w:ascii="Book Antiqua" w:hAnsi="Book Antiqua"/>
          <w:color w:val="000000"/>
          <w:sz w:val="20"/>
          <w:szCs w:val="20"/>
        </w:rPr>
        <w:t>memberikan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petunjuk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bagaimana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caranya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melawan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wabah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penyakit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tersebut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Caranya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senjata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ampuh</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disebut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senjata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tolak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bala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yaitu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berupa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kalimat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asmak</w:t>
      </w:r>
      <w:proofErr w:type="spellEnd"/>
      <w:r w:rsidRPr="0053005B">
        <w:rPr>
          <w:rFonts w:ascii="Book Antiqua" w:hAnsi="Book Antiqua"/>
          <w:color w:val="000000"/>
          <w:sz w:val="20"/>
          <w:szCs w:val="20"/>
        </w:rPr>
        <w:t xml:space="preserve"> Allah </w:t>
      </w:r>
      <w:proofErr w:type="spellStart"/>
      <w:r w:rsidRPr="0053005B">
        <w:rPr>
          <w:rFonts w:ascii="Book Antiqua" w:hAnsi="Book Antiqua"/>
          <w:color w:val="000000"/>
          <w:sz w:val="20"/>
          <w:szCs w:val="20"/>
        </w:rPr>
        <w:t>Laailaha’illallah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menggunakan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senjata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tolak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bala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tersebut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penduduk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Sembahulun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berhasil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mengalahkan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wabah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penyakit</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perang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tolak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bala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berakhir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demikian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berakhirlah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peperangan</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halangan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rintangan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sekaligus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ujian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mencapai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keberhasilan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ketentraman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lahir</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batin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Ketiga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peristiwa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tersebutlah</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dirangkai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proofErr w:type="gramStart"/>
      <w:r w:rsidRPr="0053005B">
        <w:rPr>
          <w:rFonts w:ascii="Book Antiqua" w:hAnsi="Book Antiqua"/>
          <w:color w:val="000000"/>
          <w:sz w:val="20"/>
          <w:szCs w:val="20"/>
        </w:rPr>
        <w:t>upacara</w:t>
      </w:r>
      <w:proofErr w:type="spellEnd"/>
      <w:r w:rsidRPr="0053005B">
        <w:rPr>
          <w:rFonts w:ascii="Book Antiqua" w:hAnsi="Book Antiqua"/>
          <w:color w:val="000000"/>
          <w:sz w:val="20"/>
          <w:szCs w:val="20"/>
        </w:rPr>
        <w:t xml:space="preserve"> ”Ngayu</w:t>
      </w:r>
      <w:proofErr w:type="gramEnd"/>
      <w:r w:rsidRPr="0053005B">
        <w:rPr>
          <w:rFonts w:ascii="Book Antiqua" w:hAnsi="Book Antiqua"/>
          <w:color w:val="000000"/>
          <w:sz w:val="20"/>
          <w:szCs w:val="20"/>
        </w:rPr>
        <w:t xml:space="preserve">-ayu”, yang </w:t>
      </w:r>
      <w:proofErr w:type="spellStart"/>
      <w:r w:rsidRPr="0053005B">
        <w:rPr>
          <w:rFonts w:ascii="Book Antiqua" w:hAnsi="Book Antiqua"/>
          <w:color w:val="000000"/>
          <w:sz w:val="20"/>
          <w:szCs w:val="20"/>
        </w:rPr>
        <w:t>berlangsung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selama</w:t>
      </w:r>
      <w:proofErr w:type="spellEnd"/>
      <w:r w:rsidRPr="0053005B">
        <w:rPr>
          <w:rFonts w:ascii="Book Antiqua" w:hAnsi="Book Antiqua"/>
          <w:color w:val="000000"/>
          <w:sz w:val="20"/>
          <w:szCs w:val="20"/>
        </w:rPr>
        <w:t xml:space="preserve"> 4 </w:t>
      </w:r>
      <w:proofErr w:type="spellStart"/>
      <w:r w:rsidRPr="0053005B">
        <w:rPr>
          <w:rFonts w:ascii="Book Antiqua" w:hAnsi="Book Antiqua"/>
          <w:color w:val="000000"/>
          <w:sz w:val="20"/>
          <w:szCs w:val="20"/>
        </w:rPr>
        <w:t>hari</w:t>
      </w:r>
      <w:proofErr w:type="spellEnd"/>
      <w:r w:rsidRPr="0053005B">
        <w:rPr>
          <w:rFonts w:ascii="Book Antiqua" w:hAnsi="Book Antiqua"/>
          <w:color w:val="000000"/>
          <w:sz w:val="20"/>
          <w:szCs w:val="20"/>
        </w:rPr>
        <w:t xml:space="preserve">. </w:t>
      </w:r>
    </w:p>
    <w:p w14:paraId="12065514" w14:textId="77777777" w:rsidR="0053005B" w:rsidRPr="0053005B" w:rsidRDefault="0053005B" w:rsidP="0053005B">
      <w:pPr>
        <w:spacing w:line="240" w:lineRule="atLeast"/>
        <w:ind w:firstLine="720"/>
        <w:jc w:val="both"/>
        <w:rPr>
          <w:rFonts w:ascii="Book Antiqua" w:hAnsi="Book Antiqua"/>
          <w:color w:val="000000"/>
          <w:sz w:val="20"/>
          <w:szCs w:val="20"/>
        </w:rPr>
      </w:pPr>
      <w:proofErr w:type="spellStart"/>
      <w:r w:rsidRPr="0053005B">
        <w:rPr>
          <w:rFonts w:ascii="Book Antiqua" w:hAnsi="Book Antiqua"/>
          <w:color w:val="000000"/>
          <w:sz w:val="20"/>
          <w:szCs w:val="20"/>
        </w:rPr>
        <w:t>Penerapan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nlai-nilai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kearifan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dilakukan</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Bayan, Lenek Daya, </w:t>
      </w:r>
      <w:proofErr w:type="spellStart"/>
      <w:r w:rsidRPr="0053005B">
        <w:rPr>
          <w:rFonts w:ascii="Book Antiqua" w:hAnsi="Book Antiqua"/>
          <w:color w:val="000000"/>
          <w:sz w:val="20"/>
          <w:szCs w:val="20"/>
        </w:rPr>
        <w:t>Sembalun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memberikan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dampak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positif</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terhadap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kelestarian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mata</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Dampak</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dirasakan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berawal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tumbuhnya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kesadaran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menghormati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leluhur</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terus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mentaati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tidak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mengabaikan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nasihat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leluhur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Dilihat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sudut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pandang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ekologis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kearifan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berupa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upacara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seperti</w:t>
      </w:r>
      <w:proofErr w:type="spellEnd"/>
      <w:r w:rsidRPr="0053005B">
        <w:rPr>
          <w:rFonts w:ascii="Book Antiqua" w:hAnsi="Book Antiqua"/>
          <w:color w:val="000000"/>
          <w:sz w:val="20"/>
          <w:szCs w:val="20"/>
        </w:rPr>
        <w:t xml:space="preserve"> Ngayu-ayu, yang </w:t>
      </w:r>
      <w:proofErr w:type="spellStart"/>
      <w:r w:rsidRPr="0053005B">
        <w:rPr>
          <w:rFonts w:ascii="Book Antiqua" w:hAnsi="Book Antiqua"/>
          <w:color w:val="000000"/>
          <w:sz w:val="20"/>
          <w:szCs w:val="20"/>
        </w:rPr>
        <w:t>meliputi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rangkaian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kegiatan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mulai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gotong-royong </w:t>
      </w:r>
      <w:proofErr w:type="spellStart"/>
      <w:r w:rsidRPr="0053005B">
        <w:rPr>
          <w:rFonts w:ascii="Book Antiqua" w:hAnsi="Book Antiqua"/>
          <w:color w:val="000000"/>
          <w:sz w:val="20"/>
          <w:szCs w:val="20"/>
        </w:rPr>
        <w:t>membersihkan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mata</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melakukan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penanaman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pohon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bermanfaat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terhadap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kelestarian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mata</w:t>
      </w:r>
      <w:proofErr w:type="spellEnd"/>
      <w:r w:rsidRPr="0053005B">
        <w:rPr>
          <w:rFonts w:ascii="Book Antiqua" w:hAnsi="Book Antiqua"/>
          <w:color w:val="000000"/>
          <w:sz w:val="20"/>
          <w:szCs w:val="20"/>
        </w:rPr>
        <w:t xml:space="preserve"> air. Selain </w:t>
      </w:r>
      <w:proofErr w:type="spellStart"/>
      <w:r w:rsidRPr="0053005B">
        <w:rPr>
          <w:rFonts w:ascii="Book Antiqua" w:hAnsi="Book Antiqua"/>
          <w:color w:val="000000"/>
          <w:sz w:val="20"/>
          <w:szCs w:val="20"/>
        </w:rPr>
        <w:t>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anjuran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larangan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mitos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dirasa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cukup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efektif</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upaya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kelestarian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memberikan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arah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pedoman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terhadap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kelakuan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manusia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berinteraksi</w:t>
      </w:r>
      <w:proofErr w:type="spellEnd"/>
    </w:p>
    <w:p w14:paraId="17FAA713" w14:textId="77777777" w:rsidR="0053005B" w:rsidRPr="0053005B" w:rsidRDefault="0053005B" w:rsidP="0053005B">
      <w:pPr>
        <w:spacing w:line="240" w:lineRule="atLeast"/>
        <w:ind w:firstLine="720"/>
        <w:jc w:val="both"/>
        <w:rPr>
          <w:rFonts w:ascii="Book Antiqua" w:hAnsi="Book Antiqua"/>
          <w:color w:val="000000"/>
          <w:sz w:val="20"/>
          <w:szCs w:val="20"/>
        </w:rPr>
      </w:pPr>
      <w:proofErr w:type="spellStart"/>
      <w:r w:rsidRPr="0053005B">
        <w:rPr>
          <w:rFonts w:ascii="Book Antiqua" w:hAnsi="Book Antiqua"/>
          <w:color w:val="000000"/>
          <w:sz w:val="20"/>
          <w:szCs w:val="20"/>
        </w:rPr>
        <w:t>Pengelolaan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merupakan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rangkaian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upaya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kegiatan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pengelolaan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mencapai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tujuan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terciptanya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hidup</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lestari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Pengelolaan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melalui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penerapan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nilai-nilai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kerarifan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dapat</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lihat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3 (</w:t>
      </w:r>
      <w:proofErr w:type="spellStart"/>
      <w:r w:rsidRPr="0053005B">
        <w:rPr>
          <w:rFonts w:ascii="Book Antiqua" w:hAnsi="Book Antiqua"/>
          <w:color w:val="000000"/>
          <w:sz w:val="20"/>
          <w:szCs w:val="20"/>
        </w:rPr>
        <w:t>tiga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aspek</w:t>
      </w:r>
      <w:proofErr w:type="spellEnd"/>
      <w:r w:rsidRPr="0053005B">
        <w:rPr>
          <w:rFonts w:ascii="Book Antiqua" w:hAnsi="Book Antiqua"/>
          <w:color w:val="000000"/>
          <w:sz w:val="20"/>
          <w:szCs w:val="20"/>
        </w:rPr>
        <w:t xml:space="preserve">, </w:t>
      </w:r>
      <w:proofErr w:type="spellStart"/>
      <w:proofErr w:type="gramStart"/>
      <w:r w:rsidRPr="0053005B">
        <w:rPr>
          <w:rFonts w:ascii="Book Antiqua" w:hAnsi="Book Antiqua"/>
          <w:color w:val="000000"/>
          <w:sz w:val="20"/>
          <w:szCs w:val="20"/>
        </w:rPr>
        <w:t>yaitu</w:t>
      </w:r>
      <w:proofErr w:type="spellEnd"/>
      <w:r w:rsidRPr="0053005B">
        <w:rPr>
          <w:rFonts w:ascii="Book Antiqua" w:hAnsi="Book Antiqua"/>
          <w:color w:val="000000"/>
          <w:sz w:val="20"/>
          <w:szCs w:val="20"/>
        </w:rPr>
        <w:t xml:space="preserve"> :</w:t>
      </w:r>
      <w:proofErr w:type="gramEnd"/>
    </w:p>
    <w:p w14:paraId="05E85055" w14:textId="77777777" w:rsidR="0053005B" w:rsidRPr="0053005B" w:rsidRDefault="0053005B" w:rsidP="0053005B">
      <w:pPr>
        <w:pStyle w:val="ListParagraph"/>
        <w:numPr>
          <w:ilvl w:val="0"/>
          <w:numId w:val="5"/>
        </w:numPr>
        <w:spacing w:before="100" w:beforeAutospacing="1" w:after="0" w:line="240" w:lineRule="atLeast"/>
        <w:ind w:left="284" w:hanging="270"/>
        <w:jc w:val="both"/>
        <w:rPr>
          <w:rFonts w:ascii="Book Antiqua" w:hAnsi="Book Antiqua"/>
          <w:b/>
          <w:bCs/>
          <w:color w:val="000000"/>
          <w:sz w:val="20"/>
          <w:szCs w:val="20"/>
        </w:rPr>
      </w:pPr>
      <w:proofErr w:type="spellStart"/>
      <w:r w:rsidRPr="0053005B">
        <w:rPr>
          <w:rFonts w:ascii="Book Antiqua" w:hAnsi="Book Antiqua"/>
          <w:b/>
          <w:color w:val="000000"/>
          <w:sz w:val="20"/>
          <w:szCs w:val="20"/>
        </w:rPr>
        <w:t>Aspek</w:t>
      </w:r>
      <w:proofErr w:type="spellEnd"/>
      <w:r w:rsidRPr="0053005B">
        <w:rPr>
          <w:rFonts w:ascii="Book Antiqua" w:hAnsi="Book Antiqua"/>
          <w:b/>
          <w:color w:val="000000"/>
          <w:sz w:val="20"/>
          <w:szCs w:val="20"/>
        </w:rPr>
        <w:t xml:space="preserve"> </w:t>
      </w:r>
      <w:proofErr w:type="spellStart"/>
      <w:r w:rsidRPr="0053005B">
        <w:rPr>
          <w:rFonts w:ascii="Book Antiqua" w:hAnsi="Book Antiqua"/>
          <w:b/>
          <w:color w:val="000000"/>
          <w:sz w:val="20"/>
          <w:szCs w:val="20"/>
        </w:rPr>
        <w:t>Konservasi</w:t>
      </w:r>
      <w:proofErr w:type="spellEnd"/>
      <w:r w:rsidRPr="0053005B">
        <w:rPr>
          <w:rFonts w:ascii="Book Antiqua" w:hAnsi="Book Antiqua"/>
          <w:b/>
          <w:color w:val="000000"/>
          <w:sz w:val="20"/>
          <w:szCs w:val="20"/>
        </w:rPr>
        <w:t xml:space="preserve"> </w:t>
      </w:r>
      <w:proofErr w:type="spellStart"/>
      <w:r w:rsidRPr="0053005B">
        <w:rPr>
          <w:rFonts w:ascii="Book Antiqua" w:hAnsi="Book Antiqua"/>
          <w:b/>
          <w:color w:val="000000"/>
          <w:sz w:val="20"/>
          <w:szCs w:val="20"/>
        </w:rPr>
        <w:t>Sumber</w:t>
      </w:r>
      <w:proofErr w:type="spellEnd"/>
      <w:r w:rsidRPr="0053005B">
        <w:rPr>
          <w:rFonts w:ascii="Book Antiqua" w:hAnsi="Book Antiqua"/>
          <w:b/>
          <w:color w:val="000000"/>
          <w:sz w:val="20"/>
          <w:szCs w:val="20"/>
        </w:rPr>
        <w:t xml:space="preserve"> Daya Air </w:t>
      </w:r>
    </w:p>
    <w:p w14:paraId="3C5E8AD8" w14:textId="77777777" w:rsidR="0053005B" w:rsidRPr="0053005B" w:rsidRDefault="0053005B" w:rsidP="0053005B">
      <w:pPr>
        <w:spacing w:line="240" w:lineRule="atLeast"/>
        <w:ind w:firstLine="284"/>
        <w:jc w:val="both"/>
        <w:rPr>
          <w:rFonts w:ascii="Book Antiqua" w:hAnsi="Book Antiqua"/>
          <w:color w:val="000000"/>
          <w:sz w:val="20"/>
          <w:szCs w:val="20"/>
        </w:rPr>
      </w:pP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terapkanya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nilai-nilai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pengelolaan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memiliki</w:t>
      </w:r>
      <w:proofErr w:type="spellEnd"/>
      <w:r w:rsidRPr="0053005B">
        <w:rPr>
          <w:rFonts w:ascii="Book Antiqua" w:hAnsi="Book Antiqua"/>
          <w:color w:val="000000"/>
          <w:sz w:val="20"/>
          <w:szCs w:val="20"/>
        </w:rPr>
        <w:t xml:space="preserve"> point </w:t>
      </w:r>
      <w:proofErr w:type="spellStart"/>
      <w:r w:rsidRPr="0053005B">
        <w:rPr>
          <w:rFonts w:ascii="Book Antiqua" w:hAnsi="Book Antiqua"/>
          <w:color w:val="000000"/>
          <w:sz w:val="20"/>
          <w:szCs w:val="20"/>
        </w:rPr>
        <w:t>tersendiri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bahkan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lindungnya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terhadap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keberadaan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keberlanjutan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lebih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kuat</w:t>
      </w:r>
      <w:proofErr w:type="spellEnd"/>
      <w:r w:rsidRPr="0053005B">
        <w:rPr>
          <w:rFonts w:ascii="Book Antiqua" w:hAnsi="Book Antiqua"/>
          <w:color w:val="000000"/>
          <w:sz w:val="20"/>
          <w:szCs w:val="20"/>
        </w:rPr>
        <w:t xml:space="preserve">. Dalam </w:t>
      </w:r>
      <w:proofErr w:type="spellStart"/>
      <w:r w:rsidRPr="0053005B">
        <w:rPr>
          <w:rFonts w:ascii="Book Antiqua" w:hAnsi="Book Antiqua"/>
          <w:color w:val="000000"/>
          <w:sz w:val="20"/>
          <w:szCs w:val="20"/>
        </w:rPr>
        <w:t>konteks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konservasi</w:t>
      </w:r>
      <w:proofErr w:type="spellEnd"/>
      <w:r w:rsidRPr="0053005B">
        <w:rPr>
          <w:rFonts w:ascii="Book Antiqua" w:hAnsi="Book Antiqua"/>
          <w:color w:val="000000"/>
          <w:sz w:val="20"/>
          <w:szCs w:val="20"/>
        </w:rPr>
        <w:t xml:space="preserve"> SDA </w:t>
      </w:r>
      <w:proofErr w:type="spellStart"/>
      <w:r w:rsidRPr="0053005B">
        <w:rPr>
          <w:rFonts w:ascii="Book Antiqua" w:hAnsi="Book Antiqua"/>
          <w:color w:val="000000"/>
          <w:sz w:val="20"/>
          <w:szCs w:val="20"/>
        </w:rPr>
        <w:t>penerapan</w:t>
      </w:r>
      <w:proofErr w:type="spellEnd"/>
      <w:r w:rsidRPr="0053005B">
        <w:rPr>
          <w:rFonts w:ascii="Book Antiqua" w:hAnsi="Book Antiqua"/>
          <w:color w:val="000000"/>
          <w:sz w:val="20"/>
          <w:szCs w:val="20"/>
        </w:rPr>
        <w:t xml:space="preserve"> </w:t>
      </w:r>
      <w:proofErr w:type="spellStart"/>
      <w:r w:rsidRPr="0053005B">
        <w:rPr>
          <w:rFonts w:ascii="Book Antiqua" w:hAnsi="Book Antiqua"/>
          <w:i/>
          <w:iCs/>
          <w:color w:val="000000"/>
          <w:sz w:val="20"/>
          <w:szCs w:val="20"/>
        </w:rPr>
        <w:t>awiq-awiq</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lebih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efektif</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efesien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melindungi</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mengendalikan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pencemaran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Selain </w:t>
      </w:r>
      <w:proofErr w:type="spellStart"/>
      <w:r w:rsidRPr="0053005B">
        <w:rPr>
          <w:rFonts w:ascii="Book Antiqua" w:hAnsi="Book Antiqua"/>
          <w:color w:val="000000"/>
          <w:sz w:val="20"/>
          <w:szCs w:val="20"/>
        </w:rPr>
        <w:t>itu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penerapan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nilai-nilai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kearifanlokal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dimaksudkan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mempertahankan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memelihara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keberadaan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sifat</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fungsi</w:t>
      </w:r>
      <w:proofErr w:type="spellEnd"/>
      <w:r w:rsidRPr="0053005B">
        <w:rPr>
          <w:rFonts w:ascii="Book Antiqua" w:hAnsi="Book Antiqua"/>
          <w:color w:val="000000"/>
          <w:sz w:val="20"/>
          <w:szCs w:val="20"/>
        </w:rPr>
        <w:t xml:space="preserve"> SDA </w:t>
      </w:r>
      <w:proofErr w:type="spellStart"/>
      <w:r w:rsidRPr="0053005B">
        <w:rPr>
          <w:rFonts w:ascii="Book Antiqua" w:hAnsi="Book Antiqua"/>
          <w:color w:val="000000"/>
          <w:sz w:val="20"/>
          <w:szCs w:val="20"/>
        </w:rPr>
        <w:t>sehingga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lebih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dijamin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ketersediaan</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baik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kuantitas</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kualitas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memenuhi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kebutuhan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berkesinambungan</w:t>
      </w:r>
      <w:proofErr w:type="spellEnd"/>
      <w:r w:rsidRPr="0053005B">
        <w:rPr>
          <w:rFonts w:ascii="Book Antiqua" w:hAnsi="Book Antiqua"/>
          <w:color w:val="000000"/>
          <w:sz w:val="20"/>
          <w:szCs w:val="20"/>
        </w:rPr>
        <w:t xml:space="preserve">. </w:t>
      </w:r>
    </w:p>
    <w:p w14:paraId="120162A1" w14:textId="77777777" w:rsidR="0053005B" w:rsidRPr="0053005B" w:rsidRDefault="0053005B" w:rsidP="0053005B">
      <w:pPr>
        <w:pStyle w:val="ListParagraph"/>
        <w:numPr>
          <w:ilvl w:val="0"/>
          <w:numId w:val="5"/>
        </w:numPr>
        <w:spacing w:before="100" w:beforeAutospacing="1" w:after="0" w:line="240" w:lineRule="atLeast"/>
        <w:ind w:left="284" w:hanging="270"/>
        <w:jc w:val="both"/>
        <w:rPr>
          <w:rFonts w:ascii="Book Antiqua" w:hAnsi="Book Antiqua"/>
          <w:b/>
          <w:color w:val="000000"/>
          <w:sz w:val="20"/>
          <w:szCs w:val="20"/>
        </w:rPr>
      </w:pPr>
      <w:proofErr w:type="spellStart"/>
      <w:r w:rsidRPr="0053005B">
        <w:rPr>
          <w:rFonts w:ascii="Book Antiqua" w:hAnsi="Book Antiqua"/>
          <w:b/>
          <w:color w:val="000000"/>
          <w:sz w:val="20"/>
          <w:szCs w:val="20"/>
        </w:rPr>
        <w:lastRenderedPageBreak/>
        <w:t>Apek</w:t>
      </w:r>
      <w:proofErr w:type="spellEnd"/>
      <w:r w:rsidRPr="0053005B">
        <w:rPr>
          <w:rFonts w:ascii="Book Antiqua" w:hAnsi="Book Antiqua"/>
          <w:b/>
          <w:color w:val="000000"/>
          <w:sz w:val="20"/>
          <w:szCs w:val="20"/>
        </w:rPr>
        <w:t xml:space="preserve"> </w:t>
      </w:r>
      <w:proofErr w:type="spellStart"/>
      <w:r w:rsidRPr="0053005B">
        <w:rPr>
          <w:rFonts w:ascii="Book Antiqua" w:hAnsi="Book Antiqua"/>
          <w:b/>
          <w:color w:val="000000"/>
          <w:sz w:val="20"/>
          <w:szCs w:val="20"/>
        </w:rPr>
        <w:t>Pendayagunaan</w:t>
      </w:r>
      <w:proofErr w:type="spellEnd"/>
      <w:r w:rsidRPr="0053005B">
        <w:rPr>
          <w:rFonts w:ascii="Book Antiqua" w:hAnsi="Book Antiqua"/>
          <w:b/>
          <w:color w:val="000000"/>
          <w:sz w:val="20"/>
          <w:szCs w:val="20"/>
        </w:rPr>
        <w:t xml:space="preserve"> </w:t>
      </w:r>
      <w:proofErr w:type="spellStart"/>
      <w:r w:rsidRPr="0053005B">
        <w:rPr>
          <w:rFonts w:ascii="Book Antiqua" w:hAnsi="Book Antiqua"/>
          <w:b/>
          <w:color w:val="000000"/>
          <w:sz w:val="20"/>
          <w:szCs w:val="20"/>
        </w:rPr>
        <w:t>sumber</w:t>
      </w:r>
      <w:proofErr w:type="spellEnd"/>
      <w:r w:rsidRPr="0053005B">
        <w:rPr>
          <w:rFonts w:ascii="Book Antiqua" w:hAnsi="Book Antiqua"/>
          <w:b/>
          <w:color w:val="000000"/>
          <w:sz w:val="20"/>
          <w:szCs w:val="20"/>
        </w:rPr>
        <w:t xml:space="preserve"> </w:t>
      </w:r>
      <w:proofErr w:type="spellStart"/>
      <w:r w:rsidRPr="0053005B">
        <w:rPr>
          <w:rFonts w:ascii="Book Antiqua" w:hAnsi="Book Antiqua"/>
          <w:b/>
          <w:color w:val="000000"/>
          <w:sz w:val="20"/>
          <w:szCs w:val="20"/>
        </w:rPr>
        <w:t>daya</w:t>
      </w:r>
      <w:proofErr w:type="spellEnd"/>
      <w:r w:rsidRPr="0053005B">
        <w:rPr>
          <w:rFonts w:ascii="Book Antiqua" w:hAnsi="Book Antiqua"/>
          <w:b/>
          <w:color w:val="000000"/>
          <w:sz w:val="20"/>
          <w:szCs w:val="20"/>
        </w:rPr>
        <w:t xml:space="preserve"> air </w:t>
      </w:r>
    </w:p>
    <w:p w14:paraId="5A316C04" w14:textId="77777777" w:rsidR="0053005B" w:rsidRPr="0053005B" w:rsidRDefault="0053005B" w:rsidP="0053005B">
      <w:pPr>
        <w:spacing w:line="240" w:lineRule="atLeast"/>
        <w:ind w:firstLine="284"/>
        <w:jc w:val="both"/>
        <w:rPr>
          <w:rFonts w:ascii="Book Antiqua" w:hAnsi="Book Antiqua"/>
          <w:color w:val="000000"/>
          <w:sz w:val="20"/>
          <w:szCs w:val="20"/>
        </w:rPr>
      </w:pPr>
      <w:proofErr w:type="spellStart"/>
      <w:r w:rsidRPr="0053005B">
        <w:rPr>
          <w:rFonts w:ascii="Book Antiqua" w:hAnsi="Book Antiqua"/>
          <w:color w:val="000000"/>
          <w:sz w:val="20"/>
          <w:szCs w:val="20"/>
        </w:rPr>
        <w:t>Penerapan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pola</w:t>
      </w:r>
      <w:proofErr w:type="spellEnd"/>
      <w:r w:rsidRPr="0053005B">
        <w:rPr>
          <w:rFonts w:ascii="Book Antiqua" w:hAnsi="Book Antiqua"/>
          <w:color w:val="000000"/>
          <w:sz w:val="20"/>
          <w:szCs w:val="20"/>
        </w:rPr>
        <w:t xml:space="preserve"> </w:t>
      </w:r>
      <w:proofErr w:type="spellStart"/>
      <w:r w:rsidRPr="0053005B">
        <w:rPr>
          <w:rFonts w:ascii="Book Antiqua" w:hAnsi="Book Antiqua"/>
          <w:bCs/>
          <w:color w:val="000000"/>
          <w:sz w:val="20"/>
          <w:szCs w:val="20"/>
        </w:rPr>
        <w:t>irigasi</w:t>
      </w:r>
      <w:proofErr w:type="spellEnd"/>
      <w:r w:rsidRPr="0053005B">
        <w:rPr>
          <w:rFonts w:ascii="Book Antiqua" w:hAnsi="Book Antiqua"/>
          <w:color w:val="000000"/>
          <w:sz w:val="20"/>
          <w:szCs w:val="20"/>
        </w:rPr>
        <w:t xml:space="preserve"> </w:t>
      </w:r>
      <w:proofErr w:type="spellStart"/>
      <w:r w:rsidRPr="0053005B">
        <w:rPr>
          <w:rFonts w:ascii="Book Antiqua" w:hAnsi="Book Antiqua"/>
          <w:bCs/>
          <w:color w:val="000000"/>
          <w:sz w:val="20"/>
          <w:szCs w:val="20"/>
        </w:rPr>
        <w:t>Subak</w:t>
      </w:r>
      <w:proofErr w:type="spellEnd"/>
      <w:r w:rsidRPr="0053005B">
        <w:rPr>
          <w:rFonts w:ascii="Book Antiqua" w:hAnsi="Book Antiqua"/>
          <w:color w:val="000000"/>
          <w:sz w:val="20"/>
          <w:szCs w:val="20"/>
        </w:rPr>
        <w:t xml:space="preserve"> yang di </w:t>
      </w:r>
      <w:proofErr w:type="spellStart"/>
      <w:r w:rsidRPr="0053005B">
        <w:rPr>
          <w:rFonts w:ascii="Book Antiqua" w:hAnsi="Book Antiqua"/>
          <w:color w:val="000000"/>
          <w:sz w:val="20"/>
          <w:szCs w:val="20"/>
        </w:rPr>
        <w:t>terapkan</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di Bali </w:t>
      </w:r>
      <w:proofErr w:type="spellStart"/>
      <w:r w:rsidRPr="0053005B">
        <w:rPr>
          <w:rFonts w:ascii="Book Antiqua" w:hAnsi="Book Antiqua"/>
          <w:color w:val="000000"/>
          <w:sz w:val="20"/>
          <w:szCs w:val="20"/>
        </w:rPr>
        <w:t>telah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memberikan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pemebelajaran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penting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mengatur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penatagunaan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penyediaan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penggunaan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pengembangan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pengusahaan</w:t>
      </w:r>
      <w:proofErr w:type="spellEnd"/>
      <w:r w:rsidRPr="0053005B">
        <w:rPr>
          <w:rFonts w:ascii="Book Antiqua" w:hAnsi="Book Antiqua"/>
          <w:color w:val="000000"/>
          <w:sz w:val="20"/>
          <w:szCs w:val="20"/>
        </w:rPr>
        <w:t xml:space="preserve"> SDA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memenuhi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kebutuhan</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bagi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petani</w:t>
      </w:r>
      <w:proofErr w:type="spellEnd"/>
      <w:r w:rsidRPr="0053005B">
        <w:rPr>
          <w:rFonts w:ascii="Book Antiqua" w:hAnsi="Book Antiqua"/>
          <w:color w:val="000000"/>
          <w:sz w:val="20"/>
          <w:szCs w:val="20"/>
        </w:rPr>
        <w:t xml:space="preserve"> sawah </w:t>
      </w:r>
      <w:proofErr w:type="spellStart"/>
      <w:r w:rsidRPr="0053005B">
        <w:rPr>
          <w:rFonts w:ascii="Book Antiqua" w:hAnsi="Book Antiqua"/>
          <w:color w:val="000000"/>
          <w:sz w:val="20"/>
          <w:szCs w:val="20"/>
        </w:rPr>
        <w:t>irigasi</w:t>
      </w:r>
      <w:proofErr w:type="spellEnd"/>
      <w:r w:rsidRPr="0053005B">
        <w:rPr>
          <w:rFonts w:ascii="Book Antiqua" w:hAnsi="Book Antiqua"/>
          <w:color w:val="000000"/>
          <w:sz w:val="20"/>
          <w:szCs w:val="20"/>
        </w:rPr>
        <w:t xml:space="preserve"> dan non </w:t>
      </w:r>
      <w:proofErr w:type="spellStart"/>
      <w:r w:rsidRPr="0053005B">
        <w:rPr>
          <w:rFonts w:ascii="Book Antiqua" w:hAnsi="Book Antiqua"/>
          <w:color w:val="000000"/>
          <w:sz w:val="20"/>
          <w:szCs w:val="20"/>
        </w:rPr>
        <w:t>irigasi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Sistem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irigasi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subak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sangat </w:t>
      </w:r>
      <w:proofErr w:type="spellStart"/>
      <w:r w:rsidRPr="0053005B">
        <w:rPr>
          <w:rFonts w:ascii="Book Antiqua" w:hAnsi="Book Antiqua"/>
          <w:color w:val="000000"/>
          <w:sz w:val="20"/>
          <w:szCs w:val="20"/>
        </w:rPr>
        <w:t>adil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bagi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petani</w:t>
      </w:r>
      <w:proofErr w:type="spellEnd"/>
      <w:r w:rsidRPr="0053005B">
        <w:rPr>
          <w:rFonts w:ascii="Book Antiqua" w:hAnsi="Book Antiqua"/>
          <w:color w:val="000000"/>
          <w:sz w:val="20"/>
          <w:szCs w:val="20"/>
        </w:rPr>
        <w:t xml:space="preserve"> sawah </w:t>
      </w:r>
      <w:proofErr w:type="spellStart"/>
      <w:r w:rsidRPr="0053005B">
        <w:rPr>
          <w:rFonts w:ascii="Book Antiqua" w:hAnsi="Book Antiqua"/>
          <w:color w:val="000000"/>
          <w:sz w:val="20"/>
          <w:szCs w:val="20"/>
        </w:rPr>
        <w:t>terutama</w:t>
      </w:r>
      <w:proofErr w:type="spellEnd"/>
      <w:r w:rsidRPr="0053005B">
        <w:rPr>
          <w:rFonts w:ascii="Book Antiqua" w:hAnsi="Book Antiqua"/>
          <w:color w:val="000000"/>
          <w:sz w:val="20"/>
          <w:szCs w:val="20"/>
        </w:rPr>
        <w:t xml:space="preserve"> pada </w:t>
      </w:r>
      <w:proofErr w:type="spellStart"/>
      <w:r w:rsidRPr="0053005B">
        <w:rPr>
          <w:rFonts w:ascii="Book Antiqua" w:hAnsi="Book Antiqua"/>
          <w:color w:val="000000"/>
          <w:sz w:val="20"/>
          <w:szCs w:val="20"/>
        </w:rPr>
        <w:t>saat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pembagian</w:t>
      </w:r>
      <w:proofErr w:type="spellEnd"/>
      <w:r w:rsidRPr="0053005B">
        <w:rPr>
          <w:rFonts w:ascii="Book Antiqua" w:hAnsi="Book Antiqua"/>
          <w:color w:val="000000"/>
          <w:sz w:val="20"/>
          <w:szCs w:val="20"/>
        </w:rPr>
        <w:t xml:space="preserve"> air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kebutuhan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bajak</w:t>
      </w:r>
      <w:proofErr w:type="spellEnd"/>
      <w:r w:rsidRPr="0053005B">
        <w:rPr>
          <w:rFonts w:ascii="Book Antiqua" w:hAnsi="Book Antiqua"/>
          <w:color w:val="000000"/>
          <w:sz w:val="20"/>
          <w:szCs w:val="20"/>
        </w:rPr>
        <w:t xml:space="preserve"> sawah, </w:t>
      </w:r>
      <w:proofErr w:type="spellStart"/>
      <w:r w:rsidRPr="0053005B">
        <w:rPr>
          <w:rFonts w:ascii="Book Antiqua" w:hAnsi="Book Antiqua"/>
          <w:color w:val="000000"/>
          <w:sz w:val="20"/>
          <w:szCs w:val="20"/>
        </w:rPr>
        <w:t>pupuk</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sebagainya</w:t>
      </w:r>
      <w:proofErr w:type="spellEnd"/>
      <w:r w:rsidRPr="0053005B">
        <w:rPr>
          <w:rFonts w:ascii="Book Antiqua" w:hAnsi="Book Antiqua"/>
          <w:color w:val="000000"/>
          <w:sz w:val="20"/>
          <w:szCs w:val="20"/>
        </w:rPr>
        <w:t xml:space="preserve">. </w:t>
      </w:r>
      <w:proofErr w:type="spellStart"/>
      <w:r w:rsidRPr="0053005B">
        <w:rPr>
          <w:rFonts w:ascii="Book Antiqua" w:hAnsi="Book Antiqua"/>
          <w:i/>
          <w:iCs/>
          <w:color w:val="000000"/>
          <w:sz w:val="20"/>
          <w:szCs w:val="20"/>
        </w:rPr>
        <w:t>Pekasih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sudah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mengatur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sedemikian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rupa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anggota</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sudah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menerapkan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sanksi</w:t>
      </w:r>
      <w:proofErr w:type="spellEnd"/>
      <w:r w:rsidRPr="0053005B">
        <w:rPr>
          <w:rFonts w:ascii="Book Antiqua" w:hAnsi="Book Antiqua"/>
          <w:color w:val="000000"/>
          <w:sz w:val="20"/>
          <w:szCs w:val="20"/>
        </w:rPr>
        <w:t xml:space="preserve"> yang sangat </w:t>
      </w:r>
      <w:proofErr w:type="spellStart"/>
      <w:r w:rsidRPr="0053005B">
        <w:rPr>
          <w:rFonts w:ascii="Book Antiqua" w:hAnsi="Book Antiqua"/>
          <w:color w:val="000000"/>
          <w:sz w:val="20"/>
          <w:szCs w:val="20"/>
        </w:rPr>
        <w:t>berat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bagi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melenggarnya</w:t>
      </w:r>
      <w:proofErr w:type="spellEnd"/>
      <w:r w:rsidRPr="0053005B">
        <w:rPr>
          <w:rFonts w:ascii="Book Antiqua" w:hAnsi="Book Antiqua"/>
          <w:color w:val="000000"/>
          <w:sz w:val="20"/>
          <w:szCs w:val="20"/>
        </w:rPr>
        <w:t xml:space="preserve">. </w:t>
      </w:r>
    </w:p>
    <w:p w14:paraId="3509B1C4" w14:textId="77777777" w:rsidR="0053005B" w:rsidRPr="0053005B" w:rsidRDefault="0053005B" w:rsidP="0053005B">
      <w:pPr>
        <w:pStyle w:val="ListParagraph"/>
        <w:numPr>
          <w:ilvl w:val="0"/>
          <w:numId w:val="5"/>
        </w:numPr>
        <w:spacing w:before="100" w:beforeAutospacing="1" w:after="0" w:line="240" w:lineRule="atLeast"/>
        <w:ind w:left="284" w:hanging="270"/>
        <w:jc w:val="both"/>
        <w:rPr>
          <w:rFonts w:ascii="Book Antiqua" w:hAnsi="Book Antiqua"/>
          <w:b/>
          <w:color w:val="000000"/>
          <w:sz w:val="20"/>
          <w:szCs w:val="20"/>
        </w:rPr>
      </w:pPr>
      <w:proofErr w:type="spellStart"/>
      <w:r w:rsidRPr="0053005B">
        <w:rPr>
          <w:rFonts w:ascii="Book Antiqua" w:hAnsi="Book Antiqua"/>
          <w:b/>
          <w:color w:val="000000"/>
          <w:sz w:val="20"/>
          <w:szCs w:val="20"/>
        </w:rPr>
        <w:t>Terbangun-nya</w:t>
      </w:r>
      <w:proofErr w:type="spellEnd"/>
      <w:r w:rsidRPr="0053005B">
        <w:rPr>
          <w:rFonts w:ascii="Book Antiqua" w:hAnsi="Book Antiqua"/>
          <w:b/>
          <w:color w:val="000000"/>
          <w:sz w:val="20"/>
          <w:szCs w:val="20"/>
        </w:rPr>
        <w:t xml:space="preserve"> </w:t>
      </w:r>
      <w:proofErr w:type="spellStart"/>
      <w:r w:rsidRPr="0053005B">
        <w:rPr>
          <w:rFonts w:ascii="Book Antiqua" w:hAnsi="Book Antiqua"/>
          <w:b/>
          <w:color w:val="000000"/>
          <w:sz w:val="20"/>
          <w:szCs w:val="20"/>
        </w:rPr>
        <w:t>kesadaran</w:t>
      </w:r>
      <w:proofErr w:type="spellEnd"/>
      <w:r w:rsidRPr="0053005B">
        <w:rPr>
          <w:rFonts w:ascii="Book Antiqua" w:hAnsi="Book Antiqua"/>
          <w:b/>
          <w:color w:val="000000"/>
          <w:sz w:val="20"/>
          <w:szCs w:val="20"/>
        </w:rPr>
        <w:t xml:space="preserve"> </w:t>
      </w:r>
      <w:proofErr w:type="spellStart"/>
      <w:r w:rsidRPr="0053005B">
        <w:rPr>
          <w:rFonts w:ascii="Book Antiqua" w:hAnsi="Book Antiqua"/>
          <w:b/>
          <w:color w:val="000000"/>
          <w:sz w:val="20"/>
          <w:szCs w:val="20"/>
        </w:rPr>
        <w:t>kolektif</w:t>
      </w:r>
      <w:proofErr w:type="spellEnd"/>
      <w:r w:rsidRPr="0053005B">
        <w:rPr>
          <w:rFonts w:ascii="Book Antiqua" w:hAnsi="Book Antiqua"/>
          <w:b/>
          <w:color w:val="000000"/>
          <w:sz w:val="20"/>
          <w:szCs w:val="20"/>
        </w:rPr>
        <w:t xml:space="preserve"> </w:t>
      </w:r>
    </w:p>
    <w:p w14:paraId="4FF57DA6" w14:textId="77777777" w:rsidR="0053005B" w:rsidRPr="0053005B" w:rsidRDefault="0053005B" w:rsidP="0053005B">
      <w:pPr>
        <w:spacing w:line="240" w:lineRule="atLeast"/>
        <w:ind w:firstLine="284"/>
        <w:jc w:val="both"/>
        <w:rPr>
          <w:rFonts w:ascii="Book Antiqua" w:hAnsi="Book Antiqua"/>
          <w:color w:val="000000"/>
          <w:sz w:val="20"/>
          <w:szCs w:val="20"/>
        </w:rPr>
      </w:pP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diterapkannya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nilai-nilai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pengelolaan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menyadarkan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pentingnya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memanfaatkan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bijak</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pentingnya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kelestarian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kelangsungan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generasi</w:t>
      </w:r>
      <w:proofErr w:type="spellEnd"/>
      <w:r w:rsidRPr="0053005B">
        <w:rPr>
          <w:rFonts w:ascii="Book Antiqua" w:hAnsi="Book Antiqua"/>
          <w:color w:val="000000"/>
          <w:sz w:val="20"/>
          <w:szCs w:val="20"/>
        </w:rPr>
        <w:t xml:space="preserve">. </w:t>
      </w:r>
    </w:p>
    <w:p w14:paraId="3D5ED38B" w14:textId="77777777" w:rsidR="00277E05" w:rsidRDefault="00277E05">
      <w:pPr>
        <w:rPr>
          <w:rFonts w:ascii="Book Antiqua" w:hAnsi="Book Antiqua"/>
          <w:b/>
          <w:sz w:val="20"/>
          <w:szCs w:val="20"/>
        </w:rPr>
      </w:pPr>
    </w:p>
    <w:p w14:paraId="79E64EE3" w14:textId="77777777" w:rsidR="00277E05" w:rsidRDefault="00000000">
      <w:pPr>
        <w:rPr>
          <w:rFonts w:ascii="Book Antiqua" w:hAnsi="Book Antiqua"/>
          <w:b/>
          <w:sz w:val="20"/>
          <w:szCs w:val="20"/>
        </w:rPr>
      </w:pPr>
      <w:r>
        <w:rPr>
          <w:rFonts w:ascii="Book Antiqua" w:hAnsi="Book Antiqua"/>
          <w:b/>
          <w:sz w:val="22"/>
          <w:szCs w:val="20"/>
        </w:rPr>
        <w:t>Kesimpulan</w:t>
      </w:r>
      <w:r>
        <w:rPr>
          <w:rFonts w:ascii="Book Antiqua" w:hAnsi="Book Antiqua"/>
          <w:b/>
          <w:sz w:val="20"/>
          <w:szCs w:val="20"/>
        </w:rPr>
        <w:t xml:space="preserve"> </w:t>
      </w:r>
    </w:p>
    <w:p w14:paraId="5282BFF2" w14:textId="77777777" w:rsidR="0053005B" w:rsidRPr="0053005B" w:rsidRDefault="0053005B" w:rsidP="0053005B">
      <w:pPr>
        <w:spacing w:line="240" w:lineRule="atLeast"/>
        <w:ind w:firstLine="720"/>
        <w:jc w:val="both"/>
        <w:rPr>
          <w:rFonts w:ascii="Book Antiqua" w:eastAsia="DengXian" w:hAnsi="Book Antiqua"/>
          <w:color w:val="000000"/>
          <w:sz w:val="20"/>
          <w:szCs w:val="20"/>
        </w:rPr>
      </w:pPr>
      <w:proofErr w:type="spellStart"/>
      <w:r w:rsidRPr="0053005B">
        <w:rPr>
          <w:rFonts w:ascii="Book Antiqua" w:hAnsi="Book Antiqua"/>
          <w:color w:val="000000"/>
          <w:sz w:val="20"/>
          <w:szCs w:val="20"/>
        </w:rPr>
        <w:t>Penumbuh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kembangan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nilai-nilai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sebuah</w:t>
      </w:r>
      <w:proofErr w:type="spellEnd"/>
      <w:r w:rsidRPr="0053005B">
        <w:rPr>
          <w:rFonts w:ascii="Book Antiqua" w:hAnsi="Book Antiqua"/>
          <w:color w:val="000000"/>
          <w:sz w:val="20"/>
          <w:szCs w:val="20"/>
        </w:rPr>
        <w:t xml:space="preserve"> norma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tradisional</w:t>
      </w:r>
      <w:proofErr w:type="spellEnd"/>
      <w:r w:rsidRPr="0053005B">
        <w:rPr>
          <w:rFonts w:ascii="Book Antiqua" w:hAnsi="Book Antiqua"/>
          <w:color w:val="000000"/>
          <w:sz w:val="20"/>
          <w:szCs w:val="20"/>
        </w:rPr>
        <w:t xml:space="preserve"> sangat </w:t>
      </w:r>
      <w:proofErr w:type="spellStart"/>
      <w:r w:rsidRPr="0053005B">
        <w:rPr>
          <w:rFonts w:ascii="Book Antiqua" w:hAnsi="Book Antiqua"/>
          <w:color w:val="000000"/>
          <w:sz w:val="20"/>
          <w:szCs w:val="20"/>
        </w:rPr>
        <w:t>efektif</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pengelolaan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pemanfaatan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secara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berkeadilan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berkelanjutan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Sebab</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berbatasan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langung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kawasan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proofErr w:type="gramStart"/>
      <w:r w:rsidRPr="0053005B">
        <w:rPr>
          <w:rFonts w:ascii="Book Antiqua" w:hAnsi="Book Antiqua"/>
          <w:i/>
          <w:iCs/>
          <w:color w:val="000000"/>
          <w:sz w:val="20"/>
          <w:szCs w:val="20"/>
        </w:rPr>
        <w:t>misalnya</w:t>
      </w:r>
      <w:proofErr w:type="spellEnd"/>
      <w:r w:rsidRPr="0053005B">
        <w:rPr>
          <w:rFonts w:ascii="Book Antiqua" w:hAnsi="Book Antiqua"/>
          <w:color w:val="000000"/>
          <w:sz w:val="20"/>
          <w:szCs w:val="20"/>
        </w:rPr>
        <w:t xml:space="preserve"> :</w:t>
      </w:r>
      <w:proofErr w:type="gram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sangat </w:t>
      </w:r>
      <w:proofErr w:type="spellStart"/>
      <w:r w:rsidRPr="0053005B">
        <w:rPr>
          <w:rFonts w:ascii="Book Antiqua" w:hAnsi="Book Antiqua"/>
          <w:color w:val="000000"/>
          <w:sz w:val="20"/>
          <w:szCs w:val="20"/>
        </w:rPr>
        <w:t>menjaga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keberadaan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ekosistem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karena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sejak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puluhan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tahun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telah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memiliki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ketergantungan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beberapa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kawasan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pulau</w:t>
      </w:r>
      <w:proofErr w:type="spellEnd"/>
      <w:r w:rsidRPr="0053005B">
        <w:rPr>
          <w:rFonts w:ascii="Book Antiqua" w:hAnsi="Book Antiqua"/>
          <w:color w:val="000000"/>
          <w:sz w:val="20"/>
          <w:szCs w:val="20"/>
        </w:rPr>
        <w:t xml:space="preserve"> Lombok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sudah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bisa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memanfaatkan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hasil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kayu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pendapatan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tanpa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harus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menebang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pohon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merusak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w:t>
      </w:r>
    </w:p>
    <w:p w14:paraId="7D0A7C54" w14:textId="77777777" w:rsidR="0053005B" w:rsidRPr="0053005B" w:rsidRDefault="0053005B" w:rsidP="0053005B">
      <w:pPr>
        <w:spacing w:line="240" w:lineRule="atLeast"/>
        <w:ind w:firstLine="720"/>
        <w:jc w:val="both"/>
        <w:rPr>
          <w:rFonts w:ascii="Book Antiqua" w:hAnsi="Book Antiqua"/>
          <w:color w:val="000000"/>
          <w:sz w:val="20"/>
          <w:szCs w:val="20"/>
        </w:rPr>
      </w:pPr>
      <w:proofErr w:type="spellStart"/>
      <w:r w:rsidRPr="0053005B">
        <w:rPr>
          <w:rFonts w:ascii="Book Antiqua" w:hAnsi="Book Antiqua"/>
          <w:color w:val="000000"/>
          <w:sz w:val="20"/>
          <w:szCs w:val="20"/>
        </w:rPr>
        <w:t>Melalui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penerapan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nilai-nilai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kearifan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seperti</w:t>
      </w:r>
      <w:proofErr w:type="spellEnd"/>
      <w:r w:rsidRPr="0053005B">
        <w:rPr>
          <w:rFonts w:ascii="Book Antiqua" w:hAnsi="Book Antiqua"/>
          <w:color w:val="000000"/>
          <w:sz w:val="20"/>
          <w:szCs w:val="20"/>
        </w:rPr>
        <w:t xml:space="preserve"> </w:t>
      </w:r>
      <w:proofErr w:type="spellStart"/>
      <w:r w:rsidRPr="0053005B">
        <w:rPr>
          <w:rFonts w:ascii="Book Antiqua" w:hAnsi="Book Antiqua"/>
          <w:i/>
          <w:iCs/>
          <w:color w:val="000000"/>
          <w:sz w:val="20"/>
          <w:szCs w:val="20"/>
        </w:rPr>
        <w:t>awiq-awiq</w:t>
      </w:r>
      <w:proofErr w:type="spellEnd"/>
      <w:r w:rsidRPr="0053005B">
        <w:rPr>
          <w:rFonts w:ascii="Book Antiqua" w:hAnsi="Book Antiqua"/>
          <w:color w:val="000000"/>
          <w:sz w:val="20"/>
          <w:szCs w:val="20"/>
        </w:rPr>
        <w:t xml:space="preserve">, </w:t>
      </w:r>
      <w:proofErr w:type="spellStart"/>
      <w:r w:rsidRPr="0053005B">
        <w:rPr>
          <w:rFonts w:ascii="Book Antiqua" w:hAnsi="Book Antiqua"/>
          <w:i/>
          <w:iCs/>
          <w:color w:val="000000"/>
          <w:sz w:val="20"/>
          <w:szCs w:val="20"/>
        </w:rPr>
        <w:t>subak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ini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sudah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berkebang</w:t>
      </w:r>
      <w:proofErr w:type="spellEnd"/>
      <w:r w:rsidRPr="0053005B">
        <w:rPr>
          <w:rFonts w:ascii="Book Antiqua" w:hAnsi="Book Antiqua"/>
          <w:color w:val="000000"/>
          <w:sz w:val="20"/>
          <w:szCs w:val="20"/>
        </w:rPr>
        <w:t xml:space="preserve"> pada </w:t>
      </w:r>
      <w:proofErr w:type="spellStart"/>
      <w:r w:rsidRPr="0053005B">
        <w:rPr>
          <w:rFonts w:ascii="Book Antiqua" w:hAnsi="Book Antiqua"/>
          <w:color w:val="000000"/>
          <w:sz w:val="20"/>
          <w:szCs w:val="20"/>
        </w:rPr>
        <w:t>sebagian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hidup</w:t>
      </w:r>
      <w:proofErr w:type="spellEnd"/>
      <w:r w:rsidRPr="0053005B">
        <w:rPr>
          <w:rFonts w:ascii="Book Antiqua" w:hAnsi="Book Antiqua"/>
          <w:color w:val="000000"/>
          <w:sz w:val="20"/>
          <w:szCs w:val="20"/>
        </w:rPr>
        <w:t xml:space="preserve"> di </w:t>
      </w:r>
      <w:proofErr w:type="spellStart"/>
      <w:r w:rsidRPr="0053005B">
        <w:rPr>
          <w:rFonts w:ascii="Book Antiqua" w:hAnsi="Book Antiqua"/>
          <w:color w:val="000000"/>
          <w:sz w:val="20"/>
          <w:szCs w:val="20"/>
        </w:rPr>
        <w:t>pinggir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hutan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petani</w:t>
      </w:r>
      <w:proofErr w:type="spellEnd"/>
      <w:r w:rsidRPr="0053005B">
        <w:rPr>
          <w:rFonts w:ascii="Book Antiqua" w:hAnsi="Book Antiqua"/>
          <w:color w:val="000000"/>
          <w:sz w:val="20"/>
          <w:szCs w:val="20"/>
        </w:rPr>
        <w:t xml:space="preserve"> sawah. Selain </w:t>
      </w:r>
      <w:proofErr w:type="spellStart"/>
      <w:r w:rsidRPr="0053005B">
        <w:rPr>
          <w:rFonts w:ascii="Book Antiqua" w:hAnsi="Book Antiqua"/>
          <w:color w:val="000000"/>
          <w:sz w:val="20"/>
          <w:szCs w:val="20"/>
        </w:rPr>
        <w:t>itu</w:t>
      </w:r>
      <w:proofErr w:type="spellEnd"/>
      <w:r w:rsidRPr="0053005B">
        <w:rPr>
          <w:rFonts w:ascii="Book Antiqua" w:hAnsi="Book Antiqua"/>
          <w:color w:val="000000"/>
          <w:sz w:val="20"/>
          <w:szCs w:val="20"/>
        </w:rPr>
        <w:t xml:space="preserve"> juga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mengekspersikan</w:t>
      </w:r>
      <w:proofErr w:type="spellEnd"/>
      <w:r w:rsidRPr="0053005B">
        <w:rPr>
          <w:rFonts w:ascii="Book Antiqua" w:hAnsi="Book Antiqua"/>
          <w:color w:val="000000"/>
          <w:sz w:val="20"/>
          <w:szCs w:val="20"/>
        </w:rPr>
        <w:t xml:space="preserve"> rasa </w:t>
      </w:r>
      <w:proofErr w:type="spellStart"/>
      <w:r w:rsidRPr="0053005B">
        <w:rPr>
          <w:rFonts w:ascii="Book Antiqua" w:hAnsi="Book Antiqua"/>
          <w:color w:val="000000"/>
          <w:sz w:val="20"/>
          <w:szCs w:val="20"/>
        </w:rPr>
        <w:t>syukur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keberkahan</w:t>
      </w:r>
      <w:proofErr w:type="spellEnd"/>
      <w:r w:rsidRPr="0053005B">
        <w:rPr>
          <w:rFonts w:ascii="Book Antiqua" w:hAnsi="Book Antiqua"/>
          <w:color w:val="000000"/>
          <w:sz w:val="20"/>
          <w:szCs w:val="20"/>
        </w:rPr>
        <w:t xml:space="preserve"> yang di </w:t>
      </w:r>
      <w:proofErr w:type="spellStart"/>
      <w:r w:rsidRPr="0053005B">
        <w:rPr>
          <w:rFonts w:ascii="Book Antiqua" w:hAnsi="Book Antiqua"/>
          <w:color w:val="000000"/>
          <w:sz w:val="20"/>
          <w:szCs w:val="20"/>
        </w:rPr>
        <w:t>berikan</w:t>
      </w:r>
      <w:proofErr w:type="spellEnd"/>
      <w:r w:rsidRPr="0053005B">
        <w:rPr>
          <w:rFonts w:ascii="Book Antiqua" w:hAnsi="Book Antiqua"/>
          <w:color w:val="000000"/>
          <w:sz w:val="20"/>
          <w:szCs w:val="20"/>
        </w:rPr>
        <w:t xml:space="preserve"> oleh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keselamatan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dari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bencana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nama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warisan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leluhur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mereka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setiap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tahun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tiga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tahun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sekali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selalu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mengadakan</w:t>
      </w:r>
      <w:proofErr w:type="spellEnd"/>
      <w:r w:rsidRPr="0053005B">
        <w:rPr>
          <w:rFonts w:ascii="Book Antiqua" w:hAnsi="Book Antiqua"/>
          <w:color w:val="000000"/>
          <w:sz w:val="20"/>
          <w:szCs w:val="20"/>
        </w:rPr>
        <w:t xml:space="preserve"> ritual </w:t>
      </w:r>
      <w:proofErr w:type="spellStart"/>
      <w:r w:rsidRPr="0053005B">
        <w:rPr>
          <w:rFonts w:ascii="Book Antiqua" w:hAnsi="Book Antiqua"/>
          <w:color w:val="000000"/>
          <w:sz w:val="20"/>
          <w:szCs w:val="20"/>
        </w:rPr>
        <w:t>tolak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balak</w:t>
      </w:r>
      <w:proofErr w:type="spellEnd"/>
      <w:r w:rsidRPr="0053005B">
        <w:rPr>
          <w:rFonts w:ascii="Book Antiqua" w:hAnsi="Book Antiqua"/>
          <w:color w:val="000000"/>
          <w:sz w:val="20"/>
          <w:szCs w:val="20"/>
        </w:rPr>
        <w:t xml:space="preserve">, ritual </w:t>
      </w:r>
      <w:proofErr w:type="spellStart"/>
      <w:r w:rsidRPr="0053005B">
        <w:rPr>
          <w:rFonts w:ascii="Book Antiqua" w:hAnsi="Book Antiqua"/>
          <w:color w:val="000000"/>
          <w:sz w:val="20"/>
          <w:szCs w:val="20"/>
        </w:rPr>
        <w:t>selamatan</w:t>
      </w:r>
      <w:proofErr w:type="spellEnd"/>
      <w:r w:rsidRPr="0053005B">
        <w:rPr>
          <w:rFonts w:ascii="Book Antiqua" w:hAnsi="Book Antiqua"/>
          <w:color w:val="000000"/>
          <w:sz w:val="20"/>
          <w:szCs w:val="20"/>
        </w:rPr>
        <w:t xml:space="preserve"> </w:t>
      </w:r>
      <w:r w:rsidRPr="0053005B">
        <w:rPr>
          <w:rFonts w:ascii="Book Antiqua" w:hAnsi="Book Antiqua"/>
          <w:i/>
          <w:iCs/>
          <w:color w:val="000000"/>
          <w:sz w:val="20"/>
          <w:szCs w:val="20"/>
        </w:rPr>
        <w:t xml:space="preserve">Gumi </w:t>
      </w:r>
      <w:proofErr w:type="spellStart"/>
      <w:r w:rsidRPr="0053005B">
        <w:rPr>
          <w:rFonts w:ascii="Book Antiqua" w:hAnsi="Book Antiqua"/>
          <w:i/>
          <w:iCs/>
          <w:color w:val="000000"/>
          <w:sz w:val="20"/>
          <w:szCs w:val="20"/>
        </w:rPr>
        <w:t>Paer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melalui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tradisi</w:t>
      </w:r>
      <w:proofErr w:type="spellEnd"/>
      <w:r w:rsidRPr="0053005B">
        <w:rPr>
          <w:rFonts w:ascii="Book Antiqua" w:hAnsi="Book Antiqua"/>
          <w:color w:val="000000"/>
          <w:sz w:val="20"/>
          <w:szCs w:val="20"/>
        </w:rPr>
        <w:t xml:space="preserve"> Ngayu-ayu dan </w:t>
      </w:r>
      <w:proofErr w:type="spellStart"/>
      <w:r w:rsidRPr="0053005B">
        <w:rPr>
          <w:rFonts w:ascii="Book Antiqua" w:hAnsi="Book Antiqua"/>
          <w:color w:val="000000"/>
          <w:sz w:val="20"/>
          <w:szCs w:val="20"/>
        </w:rPr>
        <w:t>roah</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kemalik</w:t>
      </w:r>
      <w:proofErr w:type="spellEnd"/>
      <w:r w:rsidRPr="0053005B">
        <w:rPr>
          <w:rFonts w:ascii="Book Antiqua" w:hAnsi="Book Antiqua"/>
          <w:color w:val="000000"/>
          <w:sz w:val="20"/>
          <w:szCs w:val="20"/>
        </w:rPr>
        <w:t>.</w:t>
      </w:r>
    </w:p>
    <w:p w14:paraId="1650A56B" w14:textId="77777777" w:rsidR="0053005B" w:rsidRPr="0053005B" w:rsidRDefault="0053005B" w:rsidP="0053005B">
      <w:pPr>
        <w:spacing w:line="240" w:lineRule="atLeast"/>
        <w:ind w:firstLine="720"/>
        <w:jc w:val="both"/>
        <w:rPr>
          <w:rFonts w:ascii="Book Antiqua" w:hAnsi="Book Antiqua"/>
          <w:color w:val="000000"/>
          <w:sz w:val="20"/>
          <w:szCs w:val="20"/>
        </w:rPr>
      </w:pP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menjaga</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meneruskan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warisan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nenek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moyang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beberapa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langkah</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dapat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diambil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Pertama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melalui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pembelajaran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praktis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dengan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langsung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terlibat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dalam</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semua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tahapan</w:t>
      </w:r>
      <w:proofErr w:type="spellEnd"/>
      <w:r w:rsidRPr="0053005B">
        <w:rPr>
          <w:rFonts w:ascii="Book Antiqua" w:hAnsi="Book Antiqua"/>
          <w:color w:val="000000"/>
          <w:sz w:val="20"/>
          <w:szCs w:val="20"/>
        </w:rPr>
        <w:t xml:space="preserve"> ritual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Kedua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melalui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sarana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diskusi</w:t>
      </w:r>
      <w:proofErr w:type="spellEnd"/>
      <w:r w:rsidRPr="0053005B">
        <w:rPr>
          <w:rFonts w:ascii="Book Antiqua" w:hAnsi="Book Antiqua"/>
          <w:color w:val="000000"/>
          <w:sz w:val="20"/>
          <w:szCs w:val="20"/>
        </w:rPr>
        <w:t xml:space="preserve"> modern </w:t>
      </w:r>
      <w:proofErr w:type="spellStart"/>
      <w:r w:rsidRPr="0053005B">
        <w:rPr>
          <w:rFonts w:ascii="Book Antiqua" w:hAnsi="Book Antiqua"/>
          <w:color w:val="000000"/>
          <w:sz w:val="20"/>
          <w:szCs w:val="20"/>
        </w:rPr>
        <w:t>seperti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perpustakaan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komunitas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pembuatan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materi</w:t>
      </w:r>
      <w:proofErr w:type="spellEnd"/>
      <w:r w:rsidRPr="0053005B">
        <w:rPr>
          <w:rFonts w:ascii="Book Antiqua" w:hAnsi="Book Antiqua"/>
          <w:color w:val="000000"/>
          <w:sz w:val="20"/>
          <w:szCs w:val="20"/>
        </w:rPr>
        <w:t xml:space="preserve"> visual </w:t>
      </w:r>
      <w:proofErr w:type="spellStart"/>
      <w:r w:rsidRPr="0053005B">
        <w:rPr>
          <w:rFonts w:ascii="Book Antiqua" w:hAnsi="Book Antiqua"/>
          <w:color w:val="000000"/>
          <w:sz w:val="20"/>
          <w:szCs w:val="20"/>
        </w:rPr>
        <w:t>seperti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buku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bergambar</w:t>
      </w:r>
      <w:proofErr w:type="spellEnd"/>
      <w:r w:rsidRPr="0053005B">
        <w:rPr>
          <w:rFonts w:ascii="Book Antiqua" w:hAnsi="Book Antiqua"/>
          <w:color w:val="000000"/>
          <w:sz w:val="20"/>
          <w:szCs w:val="20"/>
        </w:rPr>
        <w:t xml:space="preserve">, poster,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video </w:t>
      </w:r>
      <w:proofErr w:type="spellStart"/>
      <w:r w:rsidRPr="0053005B">
        <w:rPr>
          <w:rFonts w:ascii="Book Antiqua" w:hAnsi="Book Antiqua"/>
          <w:color w:val="000000"/>
          <w:sz w:val="20"/>
          <w:szCs w:val="20"/>
        </w:rPr>
        <w:t>pendek</w:t>
      </w:r>
      <w:proofErr w:type="spellEnd"/>
      <w:r w:rsidRPr="0053005B">
        <w:rPr>
          <w:rFonts w:ascii="Book Antiqua" w:hAnsi="Book Antiqua"/>
          <w:color w:val="000000"/>
          <w:sz w:val="20"/>
          <w:szCs w:val="20"/>
        </w:rPr>
        <w:t xml:space="preserve"> yang </w:t>
      </w:r>
      <w:proofErr w:type="spellStart"/>
      <w:r w:rsidRPr="0053005B">
        <w:rPr>
          <w:rFonts w:ascii="Book Antiqua" w:hAnsi="Book Antiqua"/>
          <w:color w:val="000000"/>
          <w:sz w:val="20"/>
          <w:szCs w:val="20"/>
        </w:rPr>
        <w:t>menggambarkan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kehidupan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masyarakat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Bayan. </w:t>
      </w:r>
      <w:proofErr w:type="spellStart"/>
      <w:r w:rsidRPr="0053005B">
        <w:rPr>
          <w:rFonts w:ascii="Book Antiqua" w:hAnsi="Book Antiqua"/>
          <w:color w:val="000000"/>
          <w:sz w:val="20"/>
          <w:szCs w:val="20"/>
        </w:rPr>
        <w:t>Ketiga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menguatkan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peran</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fungsi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tradisional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prusa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atau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pemimpin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adat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Keempat</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meningkatkan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kapasitas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sanggar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seni</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kerajinan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tradisional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Terakhir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mengembangkan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desa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wisata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sebagai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sarana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untuk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mempelajari</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memahami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budaya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serta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identitas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diri</w:t>
      </w:r>
      <w:proofErr w:type="spellEnd"/>
      <w:r w:rsidRPr="0053005B">
        <w:rPr>
          <w:rFonts w:ascii="Book Antiqua" w:hAnsi="Book Antiqua"/>
          <w:color w:val="000000"/>
          <w:sz w:val="20"/>
          <w:szCs w:val="20"/>
        </w:rPr>
        <w:t>.</w:t>
      </w:r>
    </w:p>
    <w:p w14:paraId="663078CC" w14:textId="77777777" w:rsidR="00277E05" w:rsidRDefault="00277E05">
      <w:pPr>
        <w:rPr>
          <w:rFonts w:ascii="Book Antiqua" w:hAnsi="Book Antiqua"/>
          <w:b/>
          <w:bCs/>
          <w:sz w:val="22"/>
          <w:szCs w:val="20"/>
        </w:rPr>
      </w:pPr>
    </w:p>
    <w:p w14:paraId="6C9724D7" w14:textId="77777777" w:rsidR="00277E05" w:rsidRDefault="00000000">
      <w:pPr>
        <w:pStyle w:val="EndNoteBibliography"/>
        <w:spacing w:after="0"/>
        <w:ind w:left="284" w:hanging="284"/>
        <w:jc w:val="both"/>
        <w:rPr>
          <w:rFonts w:ascii="Book Antiqua" w:hAnsi="Book Antiqua"/>
          <w:sz w:val="20"/>
          <w:szCs w:val="20"/>
        </w:rPr>
      </w:pPr>
      <w:r>
        <w:rPr>
          <w:rFonts w:ascii="Book Antiqua" w:hAnsi="Book Antiqua"/>
          <w:b/>
          <w:bCs/>
          <w:szCs w:val="20"/>
        </w:rPr>
        <w:t>Daftar Pustaka</w:t>
      </w:r>
    </w:p>
    <w:p w14:paraId="4E7A1B67" w14:textId="77777777" w:rsidR="0053005B" w:rsidRPr="0053005B" w:rsidRDefault="0053005B" w:rsidP="00E666ED">
      <w:pPr>
        <w:pStyle w:val="NormalWeb"/>
        <w:shd w:val="clear" w:color="auto" w:fill="FFFFFF"/>
        <w:spacing w:before="0" w:beforeAutospacing="0" w:after="120" w:afterAutospacing="0"/>
        <w:ind w:left="540" w:hanging="540"/>
        <w:jc w:val="both"/>
        <w:rPr>
          <w:rFonts w:ascii="Book Antiqua" w:hAnsi="Book Antiqua"/>
          <w:color w:val="000000"/>
          <w:sz w:val="20"/>
          <w:szCs w:val="20"/>
        </w:rPr>
      </w:pPr>
      <w:r w:rsidRPr="0053005B">
        <w:rPr>
          <w:rFonts w:ascii="Book Antiqua" w:hAnsi="Book Antiqua"/>
          <w:color w:val="000000"/>
          <w:sz w:val="20"/>
          <w:szCs w:val="20"/>
        </w:rPr>
        <w:t xml:space="preserve">Adi, Pratiwi. 2011. </w:t>
      </w:r>
      <w:proofErr w:type="spellStart"/>
      <w:r w:rsidRPr="0053005B">
        <w:rPr>
          <w:rStyle w:val="15"/>
          <w:rFonts w:ascii="Book Antiqua" w:hAnsi="Book Antiqua" w:hint="default"/>
          <w:color w:val="000000"/>
          <w:sz w:val="20"/>
          <w:szCs w:val="20"/>
        </w:rPr>
        <w:t>Kondisi</w:t>
      </w:r>
      <w:proofErr w:type="spellEnd"/>
      <w:r w:rsidRPr="0053005B">
        <w:rPr>
          <w:rStyle w:val="15"/>
          <w:rFonts w:ascii="Book Antiqua" w:hAnsi="Book Antiqua" w:hint="default"/>
          <w:color w:val="000000"/>
          <w:sz w:val="20"/>
          <w:szCs w:val="20"/>
        </w:rPr>
        <w:t xml:space="preserve"> Dan </w:t>
      </w:r>
      <w:proofErr w:type="spellStart"/>
      <w:r w:rsidRPr="0053005B">
        <w:rPr>
          <w:rStyle w:val="15"/>
          <w:rFonts w:ascii="Book Antiqua" w:hAnsi="Book Antiqua" w:hint="default"/>
          <w:color w:val="000000"/>
          <w:sz w:val="20"/>
          <w:szCs w:val="20"/>
        </w:rPr>
        <w:t>Konsep</w:t>
      </w:r>
      <w:proofErr w:type="spellEnd"/>
      <w:r w:rsidRPr="0053005B">
        <w:rPr>
          <w:rStyle w:val="15"/>
          <w:rFonts w:ascii="Book Antiqua" w:hAnsi="Book Antiqua" w:hint="default"/>
          <w:color w:val="000000"/>
          <w:sz w:val="20"/>
          <w:szCs w:val="20"/>
        </w:rPr>
        <w:t xml:space="preserve"> </w:t>
      </w:r>
      <w:proofErr w:type="spellStart"/>
      <w:r w:rsidRPr="0053005B">
        <w:rPr>
          <w:rStyle w:val="15"/>
          <w:rFonts w:ascii="Book Antiqua" w:hAnsi="Book Antiqua" w:hint="default"/>
          <w:color w:val="000000"/>
          <w:sz w:val="20"/>
          <w:szCs w:val="20"/>
        </w:rPr>
        <w:t>Penanggulangan</w:t>
      </w:r>
      <w:proofErr w:type="spellEnd"/>
      <w:r w:rsidRPr="0053005B">
        <w:rPr>
          <w:rStyle w:val="15"/>
          <w:rFonts w:ascii="Book Antiqua" w:hAnsi="Book Antiqua" w:hint="default"/>
          <w:color w:val="000000"/>
          <w:sz w:val="20"/>
          <w:szCs w:val="20"/>
        </w:rPr>
        <w:t xml:space="preserve"> </w:t>
      </w:r>
      <w:proofErr w:type="spellStart"/>
      <w:r w:rsidRPr="0053005B">
        <w:rPr>
          <w:rStyle w:val="15"/>
          <w:rFonts w:ascii="Book Antiqua" w:hAnsi="Book Antiqua" w:hint="default"/>
          <w:color w:val="000000"/>
          <w:sz w:val="20"/>
          <w:szCs w:val="20"/>
        </w:rPr>
        <w:t>Bencana</w:t>
      </w:r>
      <w:proofErr w:type="spellEnd"/>
      <w:r w:rsidRPr="0053005B">
        <w:rPr>
          <w:rStyle w:val="15"/>
          <w:rFonts w:ascii="Book Antiqua" w:hAnsi="Book Antiqua" w:hint="default"/>
          <w:color w:val="000000"/>
          <w:sz w:val="20"/>
          <w:szCs w:val="20"/>
        </w:rPr>
        <w:t xml:space="preserve"> </w:t>
      </w:r>
      <w:proofErr w:type="spellStart"/>
      <w:r w:rsidRPr="0053005B">
        <w:rPr>
          <w:rStyle w:val="15"/>
          <w:rFonts w:ascii="Book Antiqua" w:hAnsi="Book Antiqua" w:hint="default"/>
          <w:color w:val="000000"/>
          <w:sz w:val="20"/>
          <w:szCs w:val="20"/>
        </w:rPr>
        <w:t>Kekeringan</w:t>
      </w:r>
      <w:proofErr w:type="spellEnd"/>
      <w:r w:rsidRPr="0053005B">
        <w:rPr>
          <w:rStyle w:val="15"/>
          <w:rFonts w:ascii="Book Antiqua" w:hAnsi="Book Antiqua" w:hint="default"/>
          <w:color w:val="000000"/>
          <w:sz w:val="20"/>
          <w:szCs w:val="20"/>
        </w:rPr>
        <w:t xml:space="preserve"> Di Jawa Tengah. </w:t>
      </w:r>
      <w:r w:rsidRPr="0053005B">
        <w:rPr>
          <w:rFonts w:ascii="Book Antiqua" w:hAnsi="Book Antiqua"/>
          <w:color w:val="000000"/>
          <w:sz w:val="20"/>
          <w:szCs w:val="20"/>
        </w:rPr>
        <w:t xml:space="preserve">Semarang: Seminar Nasional </w:t>
      </w:r>
      <w:proofErr w:type="spellStart"/>
      <w:r w:rsidRPr="0053005B">
        <w:rPr>
          <w:rFonts w:ascii="Book Antiqua" w:hAnsi="Book Antiqua"/>
          <w:color w:val="000000"/>
          <w:sz w:val="20"/>
          <w:szCs w:val="20"/>
        </w:rPr>
        <w:t>Mitigasi</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Katahanan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Bencana</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Unnisula</w:t>
      </w:r>
      <w:proofErr w:type="spellEnd"/>
      <w:r w:rsidRPr="0053005B">
        <w:rPr>
          <w:rFonts w:ascii="Book Antiqua" w:hAnsi="Book Antiqua"/>
          <w:color w:val="000000"/>
          <w:sz w:val="20"/>
          <w:szCs w:val="20"/>
        </w:rPr>
        <w:t xml:space="preserve"> Semarang.</w:t>
      </w:r>
    </w:p>
    <w:p w14:paraId="3D7A0C1E" w14:textId="77777777" w:rsidR="0053005B" w:rsidRPr="0053005B" w:rsidRDefault="0053005B" w:rsidP="00E666ED">
      <w:pPr>
        <w:spacing w:after="120"/>
        <w:ind w:left="540" w:hanging="540"/>
        <w:jc w:val="both"/>
        <w:rPr>
          <w:rFonts w:ascii="Book Antiqua" w:hAnsi="Book Antiqua"/>
          <w:b/>
          <w:bCs/>
          <w:color w:val="000000"/>
          <w:sz w:val="20"/>
          <w:szCs w:val="20"/>
        </w:rPr>
      </w:pPr>
      <w:r w:rsidRPr="0053005B">
        <w:rPr>
          <w:rFonts w:ascii="Book Antiqua" w:hAnsi="Book Antiqua"/>
          <w:bCs/>
          <w:color w:val="000000"/>
          <w:sz w:val="20"/>
          <w:szCs w:val="20"/>
        </w:rPr>
        <w:t xml:space="preserve">Erwin, Y. (2024). </w:t>
      </w:r>
      <w:proofErr w:type="spellStart"/>
      <w:r w:rsidRPr="0053005B">
        <w:rPr>
          <w:rFonts w:ascii="Book Antiqua" w:hAnsi="Book Antiqua"/>
          <w:bCs/>
          <w:color w:val="000000"/>
          <w:sz w:val="20"/>
          <w:szCs w:val="20"/>
        </w:rPr>
        <w:t>Perlindungan</w:t>
      </w:r>
      <w:proofErr w:type="spellEnd"/>
      <w:r w:rsidRPr="0053005B">
        <w:rPr>
          <w:rFonts w:ascii="Book Antiqua" w:hAnsi="Book Antiqua"/>
          <w:bCs/>
          <w:color w:val="000000"/>
          <w:sz w:val="20"/>
          <w:szCs w:val="20"/>
        </w:rPr>
        <w:t xml:space="preserve"> Dan </w:t>
      </w:r>
      <w:proofErr w:type="spellStart"/>
      <w:r w:rsidRPr="0053005B">
        <w:rPr>
          <w:rFonts w:ascii="Book Antiqua" w:hAnsi="Book Antiqua"/>
          <w:bCs/>
          <w:color w:val="000000"/>
          <w:sz w:val="20"/>
          <w:szCs w:val="20"/>
        </w:rPr>
        <w:t>Pengelolaan</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Sumber</w:t>
      </w:r>
      <w:proofErr w:type="spellEnd"/>
      <w:r w:rsidRPr="0053005B">
        <w:rPr>
          <w:rFonts w:ascii="Book Antiqua" w:hAnsi="Book Antiqua"/>
          <w:bCs/>
          <w:color w:val="000000"/>
          <w:sz w:val="20"/>
          <w:szCs w:val="20"/>
        </w:rPr>
        <w:t xml:space="preserve"> Mata Air Masyarakat </w:t>
      </w:r>
      <w:proofErr w:type="spellStart"/>
      <w:r w:rsidRPr="0053005B">
        <w:rPr>
          <w:rFonts w:ascii="Book Antiqua" w:hAnsi="Book Antiqua"/>
          <w:bCs/>
          <w:color w:val="000000"/>
          <w:sz w:val="20"/>
          <w:szCs w:val="20"/>
        </w:rPr>
        <w:t>Mambalan</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Perspektif</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Kearifan</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Lokal</w:t>
      </w:r>
      <w:proofErr w:type="spellEnd"/>
      <w:r w:rsidRPr="0053005B">
        <w:rPr>
          <w:rFonts w:ascii="Book Antiqua" w:hAnsi="Book Antiqua"/>
          <w:bCs/>
          <w:color w:val="000000"/>
          <w:sz w:val="20"/>
          <w:szCs w:val="20"/>
        </w:rPr>
        <w:t xml:space="preserve"> Dan Hukum </w:t>
      </w:r>
      <w:proofErr w:type="spellStart"/>
      <w:r w:rsidRPr="0053005B">
        <w:rPr>
          <w:rFonts w:ascii="Book Antiqua" w:hAnsi="Book Antiqua"/>
          <w:bCs/>
          <w:color w:val="000000"/>
          <w:sz w:val="20"/>
          <w:szCs w:val="20"/>
        </w:rPr>
        <w:t>Transendental</w:t>
      </w:r>
      <w:proofErr w:type="spellEnd"/>
      <w:r w:rsidRPr="0053005B">
        <w:rPr>
          <w:rFonts w:ascii="Book Antiqua" w:hAnsi="Book Antiqua"/>
          <w:bCs/>
          <w:color w:val="000000"/>
          <w:sz w:val="20"/>
          <w:szCs w:val="20"/>
        </w:rPr>
        <w:t>. JATISWARA, 39(1), 83-94</w:t>
      </w:r>
      <w:r w:rsidRPr="0053005B">
        <w:rPr>
          <w:rFonts w:ascii="Book Antiqua" w:hAnsi="Book Antiqua"/>
          <w:b/>
          <w:bCs/>
          <w:color w:val="000000"/>
          <w:sz w:val="20"/>
          <w:szCs w:val="20"/>
        </w:rPr>
        <w:t>.</w:t>
      </w:r>
    </w:p>
    <w:p w14:paraId="0E2FC29A" w14:textId="77777777" w:rsidR="0053005B" w:rsidRPr="0053005B" w:rsidRDefault="0053005B" w:rsidP="00E666ED">
      <w:pPr>
        <w:pStyle w:val="NormalWeb"/>
        <w:shd w:val="clear" w:color="auto" w:fill="FFFFFF"/>
        <w:spacing w:before="0" w:beforeAutospacing="0" w:after="120" w:afterAutospacing="0"/>
        <w:ind w:left="540" w:hanging="540"/>
        <w:jc w:val="both"/>
        <w:rPr>
          <w:rFonts w:ascii="Book Antiqua" w:hAnsi="Book Antiqua"/>
          <w:color w:val="000000"/>
          <w:sz w:val="20"/>
          <w:szCs w:val="20"/>
        </w:rPr>
      </w:pPr>
      <w:proofErr w:type="spellStart"/>
      <w:r w:rsidRPr="0053005B">
        <w:rPr>
          <w:rFonts w:ascii="Book Antiqua" w:hAnsi="Book Antiqua"/>
          <w:color w:val="000000"/>
          <w:sz w:val="20"/>
          <w:szCs w:val="20"/>
        </w:rPr>
        <w:t>Hk</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Tjasyono</w:t>
      </w:r>
      <w:proofErr w:type="spellEnd"/>
      <w:r w:rsidRPr="0053005B">
        <w:rPr>
          <w:rFonts w:ascii="Book Antiqua" w:hAnsi="Book Antiqua"/>
          <w:color w:val="000000"/>
          <w:sz w:val="20"/>
          <w:szCs w:val="20"/>
        </w:rPr>
        <w:t>, Bayong. 2012</w:t>
      </w:r>
      <w:r w:rsidRPr="0053005B">
        <w:rPr>
          <w:rStyle w:val="15"/>
          <w:rFonts w:ascii="Book Antiqua" w:hAnsi="Book Antiqua" w:hint="default"/>
          <w:color w:val="000000"/>
          <w:sz w:val="20"/>
          <w:szCs w:val="20"/>
        </w:rPr>
        <w:t xml:space="preserve">. </w:t>
      </w:r>
      <w:proofErr w:type="spellStart"/>
      <w:r w:rsidRPr="0053005B">
        <w:rPr>
          <w:rStyle w:val="15"/>
          <w:rFonts w:ascii="Book Antiqua" w:hAnsi="Book Antiqua" w:hint="default"/>
          <w:color w:val="000000"/>
          <w:sz w:val="20"/>
          <w:szCs w:val="20"/>
        </w:rPr>
        <w:t>Meteorologi</w:t>
      </w:r>
      <w:proofErr w:type="spellEnd"/>
      <w:r w:rsidRPr="0053005B">
        <w:rPr>
          <w:rStyle w:val="15"/>
          <w:rFonts w:ascii="Book Antiqua" w:hAnsi="Book Antiqua" w:hint="default"/>
          <w:color w:val="000000"/>
          <w:sz w:val="20"/>
          <w:szCs w:val="20"/>
        </w:rPr>
        <w:t xml:space="preserve"> Indonesia Volume 1: </w:t>
      </w:r>
      <w:proofErr w:type="spellStart"/>
      <w:r w:rsidRPr="0053005B">
        <w:rPr>
          <w:rStyle w:val="15"/>
          <w:rFonts w:ascii="Book Antiqua" w:hAnsi="Book Antiqua" w:hint="default"/>
          <w:color w:val="000000"/>
          <w:sz w:val="20"/>
          <w:szCs w:val="20"/>
        </w:rPr>
        <w:t>Karakteristik</w:t>
      </w:r>
      <w:proofErr w:type="spellEnd"/>
      <w:r w:rsidRPr="0053005B">
        <w:rPr>
          <w:rStyle w:val="15"/>
          <w:rFonts w:ascii="Book Antiqua" w:hAnsi="Book Antiqua" w:hint="default"/>
          <w:color w:val="000000"/>
          <w:sz w:val="20"/>
          <w:szCs w:val="20"/>
        </w:rPr>
        <w:t xml:space="preserve"> Dan </w:t>
      </w:r>
      <w:proofErr w:type="spellStart"/>
      <w:r w:rsidRPr="0053005B">
        <w:rPr>
          <w:rStyle w:val="15"/>
          <w:rFonts w:ascii="Book Antiqua" w:hAnsi="Book Antiqua" w:hint="default"/>
          <w:color w:val="000000"/>
          <w:sz w:val="20"/>
          <w:szCs w:val="20"/>
        </w:rPr>
        <w:t>Sirkulasi</w:t>
      </w:r>
      <w:proofErr w:type="spellEnd"/>
      <w:r w:rsidRPr="0053005B">
        <w:rPr>
          <w:rStyle w:val="15"/>
          <w:rFonts w:ascii="Book Antiqua" w:hAnsi="Book Antiqua" w:hint="default"/>
          <w:color w:val="000000"/>
          <w:sz w:val="20"/>
          <w:szCs w:val="20"/>
        </w:rPr>
        <w:t xml:space="preserve"> </w:t>
      </w:r>
      <w:proofErr w:type="spellStart"/>
      <w:r w:rsidRPr="0053005B">
        <w:rPr>
          <w:rStyle w:val="15"/>
          <w:rFonts w:ascii="Book Antiqua" w:hAnsi="Book Antiqua" w:hint="default"/>
          <w:color w:val="000000"/>
          <w:sz w:val="20"/>
          <w:szCs w:val="20"/>
        </w:rPr>
        <w:t>Atmosfer</w:t>
      </w:r>
      <w:proofErr w:type="spellEnd"/>
      <w:r w:rsidRPr="0053005B">
        <w:rPr>
          <w:rFonts w:ascii="Book Antiqua" w:hAnsi="Book Antiqua"/>
          <w:color w:val="000000"/>
          <w:sz w:val="20"/>
          <w:szCs w:val="20"/>
        </w:rPr>
        <w:t xml:space="preserve">. Badan </w:t>
      </w:r>
      <w:proofErr w:type="spellStart"/>
      <w:r w:rsidRPr="0053005B">
        <w:rPr>
          <w:rFonts w:ascii="Book Antiqua" w:hAnsi="Book Antiqua"/>
          <w:color w:val="000000"/>
          <w:sz w:val="20"/>
          <w:szCs w:val="20"/>
        </w:rPr>
        <w:t>Meteorologi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Klimatologi</w:t>
      </w:r>
      <w:proofErr w:type="spellEnd"/>
      <w:r w:rsidRPr="0053005B">
        <w:rPr>
          <w:rFonts w:ascii="Book Antiqua" w:hAnsi="Book Antiqua"/>
          <w:color w:val="000000"/>
          <w:sz w:val="20"/>
          <w:szCs w:val="20"/>
        </w:rPr>
        <w:t xml:space="preserve"> Dan </w:t>
      </w:r>
      <w:proofErr w:type="spellStart"/>
      <w:r w:rsidRPr="0053005B">
        <w:rPr>
          <w:rFonts w:ascii="Book Antiqua" w:hAnsi="Book Antiqua"/>
          <w:color w:val="000000"/>
          <w:sz w:val="20"/>
          <w:szCs w:val="20"/>
        </w:rPr>
        <w:t>Geofisika</w:t>
      </w:r>
      <w:proofErr w:type="spellEnd"/>
      <w:r w:rsidRPr="0053005B">
        <w:rPr>
          <w:rFonts w:ascii="Book Antiqua" w:hAnsi="Book Antiqua"/>
          <w:color w:val="000000"/>
          <w:sz w:val="20"/>
          <w:szCs w:val="20"/>
        </w:rPr>
        <w:t>.</w:t>
      </w:r>
    </w:p>
    <w:p w14:paraId="59495068" w14:textId="77777777" w:rsidR="0053005B" w:rsidRPr="0053005B" w:rsidRDefault="0053005B" w:rsidP="00E666ED">
      <w:pPr>
        <w:pStyle w:val="NormalWeb"/>
        <w:shd w:val="clear" w:color="auto" w:fill="FFFFFF"/>
        <w:spacing w:before="0" w:beforeAutospacing="0" w:after="120" w:afterAutospacing="0"/>
        <w:ind w:left="540" w:hanging="540"/>
        <w:jc w:val="both"/>
        <w:rPr>
          <w:rFonts w:ascii="Book Antiqua" w:hAnsi="Book Antiqua"/>
          <w:color w:val="000000"/>
          <w:sz w:val="20"/>
          <w:szCs w:val="20"/>
        </w:rPr>
      </w:pPr>
      <w:r w:rsidRPr="0053005B">
        <w:rPr>
          <w:rFonts w:ascii="Book Antiqua" w:hAnsi="Book Antiqua"/>
          <w:color w:val="000000"/>
          <w:sz w:val="20"/>
          <w:szCs w:val="20"/>
        </w:rPr>
        <w:t xml:space="preserve">Junaidi Abdillah, Volume 8, </w:t>
      </w:r>
      <w:proofErr w:type="spellStart"/>
      <w:r w:rsidRPr="0053005B">
        <w:rPr>
          <w:rFonts w:ascii="Book Antiqua" w:hAnsi="Book Antiqua"/>
          <w:color w:val="000000"/>
          <w:sz w:val="20"/>
          <w:szCs w:val="20"/>
        </w:rPr>
        <w:t>Nomor</w:t>
      </w:r>
      <w:proofErr w:type="spellEnd"/>
      <w:r w:rsidRPr="0053005B">
        <w:rPr>
          <w:rFonts w:ascii="Book Antiqua" w:hAnsi="Book Antiqua"/>
          <w:color w:val="000000"/>
          <w:sz w:val="20"/>
          <w:szCs w:val="20"/>
        </w:rPr>
        <w:t xml:space="preserve"> 1, Juni 2014, </w:t>
      </w:r>
      <w:proofErr w:type="spellStart"/>
      <w:r w:rsidRPr="0053005B">
        <w:rPr>
          <w:rFonts w:ascii="Book Antiqua" w:hAnsi="Book Antiqua"/>
          <w:color w:val="000000"/>
          <w:sz w:val="20"/>
          <w:szCs w:val="20"/>
        </w:rPr>
        <w:t>Jurnal</w:t>
      </w:r>
      <w:proofErr w:type="spellEnd"/>
      <w:r w:rsidRPr="0053005B">
        <w:rPr>
          <w:rFonts w:ascii="Book Antiqua" w:hAnsi="Book Antiqua"/>
          <w:color w:val="000000"/>
          <w:sz w:val="20"/>
          <w:szCs w:val="20"/>
        </w:rPr>
        <w:t xml:space="preserve"> Studi Dan Agama Dan </w:t>
      </w:r>
      <w:proofErr w:type="spellStart"/>
      <w:r w:rsidRPr="0053005B">
        <w:rPr>
          <w:rFonts w:ascii="Book Antiqua" w:hAnsi="Book Antiqua"/>
          <w:color w:val="000000"/>
          <w:sz w:val="20"/>
          <w:szCs w:val="20"/>
        </w:rPr>
        <w:t>Pemikiran</w:t>
      </w:r>
      <w:proofErr w:type="spellEnd"/>
      <w:r w:rsidRPr="0053005B">
        <w:rPr>
          <w:rFonts w:ascii="Book Antiqua" w:hAnsi="Book Antiqua"/>
          <w:color w:val="000000"/>
          <w:sz w:val="20"/>
          <w:szCs w:val="20"/>
        </w:rPr>
        <w:t xml:space="preserve"> Islam, </w:t>
      </w:r>
      <w:proofErr w:type="spellStart"/>
      <w:r w:rsidRPr="0053005B">
        <w:rPr>
          <w:rFonts w:ascii="Book Antiqua" w:hAnsi="Book Antiqua"/>
          <w:color w:val="000000"/>
          <w:sz w:val="20"/>
          <w:szCs w:val="20"/>
        </w:rPr>
        <w:t>Dekonstruksi</w:t>
      </w:r>
      <w:proofErr w:type="spellEnd"/>
      <w:r w:rsidRPr="0053005B">
        <w:rPr>
          <w:rFonts w:ascii="Book Antiqua" w:hAnsi="Book Antiqua"/>
          <w:color w:val="000000"/>
          <w:sz w:val="20"/>
          <w:szCs w:val="20"/>
        </w:rPr>
        <w:t xml:space="preserve"> Tafsir </w:t>
      </w:r>
      <w:proofErr w:type="spellStart"/>
      <w:r w:rsidRPr="0053005B">
        <w:rPr>
          <w:rFonts w:ascii="Book Antiqua" w:hAnsi="Book Antiqua"/>
          <w:color w:val="000000"/>
          <w:sz w:val="20"/>
          <w:szCs w:val="20"/>
        </w:rPr>
        <w:t>Antroposentrisme</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Telaah</w:t>
      </w:r>
      <w:proofErr w:type="spellEnd"/>
      <w:r w:rsidRPr="0053005B">
        <w:rPr>
          <w:rFonts w:ascii="Book Antiqua" w:hAnsi="Book Antiqua"/>
          <w:color w:val="000000"/>
          <w:sz w:val="20"/>
          <w:szCs w:val="20"/>
        </w:rPr>
        <w:t xml:space="preserve"> Ayat-Ayat </w:t>
      </w:r>
      <w:proofErr w:type="spellStart"/>
      <w:r w:rsidRPr="0053005B">
        <w:rPr>
          <w:rFonts w:ascii="Book Antiqua" w:hAnsi="Book Antiqua"/>
          <w:color w:val="000000"/>
          <w:sz w:val="20"/>
          <w:szCs w:val="20"/>
        </w:rPr>
        <w:t>Berwawasan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Iain Raden Intan Lampung</w:t>
      </w:r>
    </w:p>
    <w:p w14:paraId="6C9E840A" w14:textId="77777777" w:rsidR="0053005B" w:rsidRPr="0053005B" w:rsidRDefault="0053005B" w:rsidP="00E666ED">
      <w:pPr>
        <w:pStyle w:val="NormalWeb"/>
        <w:shd w:val="clear" w:color="auto" w:fill="FFFFFF"/>
        <w:spacing w:before="0" w:beforeAutospacing="0" w:after="120" w:afterAutospacing="0"/>
        <w:ind w:left="540" w:hanging="540"/>
        <w:jc w:val="both"/>
        <w:rPr>
          <w:rFonts w:ascii="Book Antiqua" w:hAnsi="Book Antiqua"/>
          <w:color w:val="000000"/>
          <w:sz w:val="20"/>
          <w:szCs w:val="20"/>
        </w:rPr>
      </w:pPr>
      <w:proofErr w:type="spellStart"/>
      <w:r w:rsidRPr="0053005B">
        <w:rPr>
          <w:rFonts w:ascii="Book Antiqua" w:hAnsi="Book Antiqua"/>
          <w:color w:val="000000"/>
          <w:sz w:val="20"/>
          <w:szCs w:val="20"/>
        </w:rPr>
        <w:t>Jurnal</w:t>
      </w:r>
      <w:proofErr w:type="spellEnd"/>
      <w:r w:rsidRPr="0053005B">
        <w:rPr>
          <w:rFonts w:ascii="Book Antiqua" w:hAnsi="Book Antiqua"/>
          <w:color w:val="000000"/>
          <w:sz w:val="20"/>
          <w:szCs w:val="20"/>
        </w:rPr>
        <w:t xml:space="preserve"> Ijtihad, Vol. 10, </w:t>
      </w:r>
      <w:proofErr w:type="spellStart"/>
      <w:r w:rsidRPr="0053005B">
        <w:rPr>
          <w:rFonts w:ascii="Book Antiqua" w:hAnsi="Book Antiqua"/>
          <w:color w:val="000000"/>
          <w:sz w:val="20"/>
          <w:szCs w:val="20"/>
        </w:rPr>
        <w:t>Nomor</w:t>
      </w:r>
      <w:proofErr w:type="spellEnd"/>
      <w:r w:rsidRPr="0053005B">
        <w:rPr>
          <w:rFonts w:ascii="Book Antiqua" w:hAnsi="Book Antiqua"/>
          <w:color w:val="000000"/>
          <w:sz w:val="20"/>
          <w:szCs w:val="20"/>
        </w:rPr>
        <w:t xml:space="preserve"> 2, </w:t>
      </w:r>
      <w:proofErr w:type="spellStart"/>
      <w:r w:rsidRPr="0053005B">
        <w:rPr>
          <w:rFonts w:ascii="Book Antiqua" w:hAnsi="Book Antiqua"/>
          <w:color w:val="000000"/>
          <w:sz w:val="20"/>
          <w:szCs w:val="20"/>
        </w:rPr>
        <w:t>Salatiga</w:t>
      </w:r>
      <w:proofErr w:type="spellEnd"/>
      <w:r w:rsidRPr="0053005B">
        <w:rPr>
          <w:rFonts w:ascii="Book Antiqua" w:hAnsi="Book Antiqua"/>
          <w:color w:val="000000"/>
          <w:sz w:val="20"/>
          <w:szCs w:val="20"/>
        </w:rPr>
        <w:t xml:space="preserve">: Stain </w:t>
      </w:r>
      <w:proofErr w:type="spellStart"/>
      <w:r w:rsidRPr="0053005B">
        <w:rPr>
          <w:rFonts w:ascii="Book Antiqua" w:hAnsi="Book Antiqua"/>
          <w:color w:val="000000"/>
          <w:sz w:val="20"/>
          <w:szCs w:val="20"/>
        </w:rPr>
        <w:t>Salatiga</w:t>
      </w:r>
      <w:proofErr w:type="spellEnd"/>
      <w:r w:rsidRPr="0053005B">
        <w:rPr>
          <w:rFonts w:ascii="Book Antiqua" w:hAnsi="Book Antiqua"/>
          <w:color w:val="000000"/>
          <w:sz w:val="20"/>
          <w:szCs w:val="20"/>
        </w:rPr>
        <w:t>, 2010</w:t>
      </w:r>
    </w:p>
    <w:p w14:paraId="183C60CE" w14:textId="77777777" w:rsidR="0053005B" w:rsidRPr="0053005B" w:rsidRDefault="0053005B" w:rsidP="00E666ED">
      <w:pPr>
        <w:pStyle w:val="NormalWeb"/>
        <w:shd w:val="clear" w:color="auto" w:fill="FFFFFF"/>
        <w:spacing w:before="0" w:beforeAutospacing="0" w:after="120" w:afterAutospacing="0"/>
        <w:ind w:left="540" w:hanging="540"/>
        <w:jc w:val="both"/>
        <w:rPr>
          <w:rFonts w:ascii="Book Antiqua" w:hAnsi="Book Antiqua"/>
          <w:color w:val="000000"/>
          <w:sz w:val="20"/>
          <w:szCs w:val="20"/>
        </w:rPr>
      </w:pPr>
      <w:proofErr w:type="spellStart"/>
      <w:r w:rsidRPr="0053005B">
        <w:rPr>
          <w:rFonts w:ascii="Book Antiqua" w:hAnsi="Book Antiqua"/>
          <w:color w:val="000000"/>
          <w:sz w:val="20"/>
          <w:szCs w:val="20"/>
        </w:rPr>
        <w:t>Kerap</w:t>
      </w:r>
      <w:proofErr w:type="spellEnd"/>
      <w:r w:rsidRPr="0053005B">
        <w:rPr>
          <w:rFonts w:ascii="Book Antiqua" w:hAnsi="Book Antiqua"/>
          <w:color w:val="000000"/>
          <w:sz w:val="20"/>
          <w:szCs w:val="20"/>
        </w:rPr>
        <w:t xml:space="preserve">, S. A. 2002. Etika </w:t>
      </w:r>
      <w:proofErr w:type="spellStart"/>
      <w:r w:rsidRPr="0053005B">
        <w:rPr>
          <w:rFonts w:ascii="Book Antiqua" w:hAnsi="Book Antiqua"/>
          <w:color w:val="000000"/>
          <w:sz w:val="20"/>
          <w:szCs w:val="20"/>
        </w:rPr>
        <w:t>Lingkungan</w:t>
      </w:r>
      <w:proofErr w:type="spellEnd"/>
      <w:r w:rsidRPr="0053005B">
        <w:rPr>
          <w:rFonts w:ascii="Book Antiqua" w:hAnsi="Book Antiqua"/>
          <w:color w:val="000000"/>
          <w:sz w:val="20"/>
          <w:szCs w:val="20"/>
        </w:rPr>
        <w:t xml:space="preserve">. Jakarta: </w:t>
      </w:r>
      <w:proofErr w:type="spellStart"/>
      <w:r w:rsidRPr="0053005B">
        <w:rPr>
          <w:rFonts w:ascii="Book Antiqua" w:hAnsi="Book Antiqua"/>
          <w:color w:val="000000"/>
          <w:sz w:val="20"/>
          <w:szCs w:val="20"/>
        </w:rPr>
        <w:t>Buku</w:t>
      </w:r>
      <w:proofErr w:type="spellEnd"/>
      <w:r w:rsidRPr="0053005B">
        <w:rPr>
          <w:rFonts w:ascii="Book Antiqua" w:hAnsi="Book Antiqua"/>
          <w:color w:val="000000"/>
          <w:sz w:val="20"/>
          <w:szCs w:val="20"/>
        </w:rPr>
        <w:t xml:space="preserve"> Kompas. </w:t>
      </w:r>
      <w:proofErr w:type="spellStart"/>
      <w:r w:rsidRPr="0053005B">
        <w:rPr>
          <w:rFonts w:ascii="Book Antiqua" w:hAnsi="Book Antiqua"/>
          <w:color w:val="000000"/>
          <w:sz w:val="20"/>
          <w:szCs w:val="20"/>
        </w:rPr>
        <w:t>Khusniati</w:t>
      </w:r>
      <w:proofErr w:type="spellEnd"/>
      <w:r w:rsidRPr="0053005B">
        <w:rPr>
          <w:rFonts w:ascii="Book Antiqua" w:hAnsi="Book Antiqua"/>
          <w:color w:val="000000"/>
          <w:sz w:val="20"/>
          <w:szCs w:val="20"/>
        </w:rPr>
        <w:t xml:space="preserve">, M. 2014. Model </w:t>
      </w:r>
      <w:proofErr w:type="spellStart"/>
      <w:r w:rsidRPr="0053005B">
        <w:rPr>
          <w:rFonts w:ascii="Book Antiqua" w:hAnsi="Book Antiqua"/>
          <w:color w:val="000000"/>
          <w:sz w:val="20"/>
          <w:szCs w:val="20"/>
        </w:rPr>
        <w:t>Pembelajaran</w:t>
      </w:r>
      <w:proofErr w:type="spellEnd"/>
      <w:r w:rsidRPr="0053005B">
        <w:rPr>
          <w:rFonts w:ascii="Book Antiqua" w:hAnsi="Book Antiqua"/>
          <w:color w:val="000000"/>
          <w:sz w:val="20"/>
          <w:szCs w:val="20"/>
        </w:rPr>
        <w:t xml:space="preserve"> Sains </w:t>
      </w:r>
      <w:proofErr w:type="spellStart"/>
      <w:r w:rsidRPr="0053005B">
        <w:rPr>
          <w:rFonts w:ascii="Book Antiqua" w:hAnsi="Book Antiqua"/>
          <w:color w:val="000000"/>
          <w:sz w:val="20"/>
          <w:szCs w:val="20"/>
        </w:rPr>
        <w:t>Berbasis</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Kearifan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Lokal</w:t>
      </w:r>
      <w:proofErr w:type="spellEnd"/>
      <w:r w:rsidRPr="0053005B">
        <w:rPr>
          <w:rFonts w:ascii="Book Antiqua" w:hAnsi="Book Antiqua"/>
          <w:color w:val="000000"/>
          <w:sz w:val="20"/>
          <w:szCs w:val="20"/>
        </w:rPr>
        <w:t xml:space="preserve"> Dalam </w:t>
      </w:r>
      <w:proofErr w:type="spellStart"/>
      <w:r w:rsidRPr="0053005B">
        <w:rPr>
          <w:rFonts w:ascii="Book Antiqua" w:hAnsi="Book Antiqua"/>
          <w:color w:val="000000"/>
          <w:sz w:val="20"/>
          <w:szCs w:val="20"/>
        </w:rPr>
        <w:t>Menumbuhkan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Karakter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Konservasi</w:t>
      </w:r>
      <w:proofErr w:type="spellEnd"/>
      <w:r w:rsidRPr="0053005B">
        <w:rPr>
          <w:rFonts w:ascii="Book Antiqua" w:hAnsi="Book Antiqua"/>
          <w:color w:val="000000"/>
          <w:sz w:val="20"/>
          <w:szCs w:val="20"/>
        </w:rPr>
        <w:t xml:space="preserve">. Universitas Negeri Semarang. Indonesian Journal </w:t>
      </w:r>
      <w:proofErr w:type="gramStart"/>
      <w:r w:rsidRPr="0053005B">
        <w:rPr>
          <w:rFonts w:ascii="Book Antiqua" w:hAnsi="Book Antiqua"/>
          <w:color w:val="000000"/>
          <w:sz w:val="20"/>
          <w:szCs w:val="20"/>
        </w:rPr>
        <w:t>Of</w:t>
      </w:r>
      <w:proofErr w:type="gramEnd"/>
      <w:r w:rsidRPr="0053005B">
        <w:rPr>
          <w:rFonts w:ascii="Book Antiqua" w:hAnsi="Book Antiqua"/>
          <w:color w:val="000000"/>
          <w:sz w:val="20"/>
          <w:szCs w:val="20"/>
        </w:rPr>
        <w:t xml:space="preserve"> Conservation. 3 (1): 67-74. Https://Journal.Unnes.Ac.Id/Nju/Index.Php/Ijc/Article/View/3091 </w:t>
      </w:r>
    </w:p>
    <w:p w14:paraId="5F5A8B56" w14:textId="77777777" w:rsidR="0053005B" w:rsidRPr="0053005B" w:rsidRDefault="0053005B" w:rsidP="00E666ED">
      <w:pPr>
        <w:pStyle w:val="NormalWeb"/>
        <w:shd w:val="clear" w:color="auto" w:fill="FFFFFF"/>
        <w:spacing w:before="0" w:beforeAutospacing="0" w:after="120" w:afterAutospacing="0"/>
        <w:ind w:left="540" w:hanging="540"/>
        <w:jc w:val="both"/>
        <w:rPr>
          <w:rFonts w:ascii="Book Antiqua" w:hAnsi="Book Antiqua"/>
          <w:color w:val="000000"/>
          <w:sz w:val="20"/>
          <w:szCs w:val="20"/>
        </w:rPr>
      </w:pPr>
      <w:r w:rsidRPr="0053005B">
        <w:rPr>
          <w:rFonts w:ascii="Book Antiqua" w:hAnsi="Book Antiqua"/>
          <w:color w:val="000000"/>
          <w:sz w:val="20"/>
          <w:szCs w:val="20"/>
        </w:rPr>
        <w:t xml:space="preserve">Miles Dan Huberman. 2009. </w:t>
      </w:r>
      <w:proofErr w:type="spellStart"/>
      <w:r w:rsidRPr="0053005B">
        <w:rPr>
          <w:rFonts w:ascii="Book Antiqua" w:hAnsi="Book Antiqua"/>
          <w:color w:val="000000"/>
          <w:sz w:val="20"/>
          <w:szCs w:val="20"/>
        </w:rPr>
        <w:t>Analisis</w:t>
      </w:r>
      <w:proofErr w:type="spellEnd"/>
      <w:r w:rsidRPr="0053005B">
        <w:rPr>
          <w:rFonts w:ascii="Book Antiqua" w:hAnsi="Book Antiqua"/>
          <w:color w:val="000000"/>
          <w:sz w:val="20"/>
          <w:szCs w:val="20"/>
        </w:rPr>
        <w:t xml:space="preserve"> Data </w:t>
      </w:r>
      <w:proofErr w:type="spellStart"/>
      <w:r w:rsidRPr="0053005B">
        <w:rPr>
          <w:rFonts w:ascii="Book Antiqua" w:hAnsi="Book Antiqua"/>
          <w:color w:val="000000"/>
          <w:sz w:val="20"/>
          <w:szCs w:val="20"/>
        </w:rPr>
        <w:t>Kualitatif</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Buku</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Tentang</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Metodemetode</w:t>
      </w:r>
      <w:proofErr w:type="spellEnd"/>
      <w:r w:rsidRPr="0053005B">
        <w:rPr>
          <w:rFonts w:ascii="Book Antiqua" w:hAnsi="Book Antiqua"/>
          <w:color w:val="000000"/>
          <w:sz w:val="20"/>
          <w:szCs w:val="20"/>
        </w:rPr>
        <w:t xml:space="preserve"> Baru. </w:t>
      </w:r>
      <w:proofErr w:type="spellStart"/>
      <w:r w:rsidRPr="0053005B">
        <w:rPr>
          <w:rFonts w:ascii="Book Antiqua" w:hAnsi="Book Antiqua"/>
          <w:color w:val="000000"/>
          <w:sz w:val="20"/>
          <w:szCs w:val="20"/>
        </w:rPr>
        <w:t>Terjemahan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Tjetjep</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Rohendi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Rohidi</w:t>
      </w:r>
      <w:proofErr w:type="spellEnd"/>
      <w:r w:rsidRPr="0053005B">
        <w:rPr>
          <w:rFonts w:ascii="Book Antiqua" w:hAnsi="Book Antiqua"/>
          <w:color w:val="000000"/>
          <w:sz w:val="20"/>
          <w:szCs w:val="20"/>
        </w:rPr>
        <w:t>. Jakarta: Universitas Indonesia.</w:t>
      </w:r>
    </w:p>
    <w:p w14:paraId="2FA04D8A" w14:textId="77777777" w:rsidR="0053005B" w:rsidRPr="0053005B" w:rsidRDefault="0053005B" w:rsidP="00E666ED">
      <w:pPr>
        <w:spacing w:after="120"/>
        <w:ind w:left="540" w:hanging="540"/>
        <w:jc w:val="both"/>
        <w:rPr>
          <w:rFonts w:ascii="Book Antiqua" w:hAnsi="Book Antiqua"/>
          <w:bCs/>
          <w:color w:val="000000"/>
          <w:sz w:val="20"/>
          <w:szCs w:val="20"/>
        </w:rPr>
      </w:pPr>
      <w:proofErr w:type="spellStart"/>
      <w:r w:rsidRPr="0053005B">
        <w:rPr>
          <w:rFonts w:ascii="Book Antiqua" w:hAnsi="Book Antiqua"/>
          <w:bCs/>
          <w:color w:val="000000"/>
          <w:sz w:val="20"/>
          <w:szCs w:val="20"/>
        </w:rPr>
        <w:t>Muchsin</w:t>
      </w:r>
      <w:proofErr w:type="spellEnd"/>
      <w:r w:rsidRPr="0053005B">
        <w:rPr>
          <w:rFonts w:ascii="Book Antiqua" w:hAnsi="Book Antiqua"/>
          <w:bCs/>
          <w:color w:val="000000"/>
          <w:sz w:val="20"/>
          <w:szCs w:val="20"/>
        </w:rPr>
        <w:t xml:space="preserve">, A., </w:t>
      </w:r>
      <w:proofErr w:type="spellStart"/>
      <w:r w:rsidRPr="0053005B">
        <w:rPr>
          <w:rFonts w:ascii="Book Antiqua" w:hAnsi="Book Antiqua"/>
          <w:bCs/>
          <w:color w:val="000000"/>
          <w:sz w:val="20"/>
          <w:szCs w:val="20"/>
        </w:rPr>
        <w:t>Sriyati</w:t>
      </w:r>
      <w:proofErr w:type="spellEnd"/>
      <w:r w:rsidRPr="0053005B">
        <w:rPr>
          <w:rFonts w:ascii="Book Antiqua" w:hAnsi="Book Antiqua"/>
          <w:bCs/>
          <w:color w:val="000000"/>
          <w:sz w:val="20"/>
          <w:szCs w:val="20"/>
        </w:rPr>
        <w:t xml:space="preserve">, S., &amp; </w:t>
      </w:r>
      <w:proofErr w:type="spellStart"/>
      <w:r w:rsidRPr="0053005B">
        <w:rPr>
          <w:rFonts w:ascii="Book Antiqua" w:hAnsi="Book Antiqua"/>
          <w:bCs/>
          <w:color w:val="000000"/>
          <w:sz w:val="20"/>
          <w:szCs w:val="20"/>
        </w:rPr>
        <w:t>Solihat</w:t>
      </w:r>
      <w:proofErr w:type="spellEnd"/>
      <w:r w:rsidRPr="0053005B">
        <w:rPr>
          <w:rFonts w:ascii="Book Antiqua" w:hAnsi="Book Antiqua"/>
          <w:bCs/>
          <w:color w:val="000000"/>
          <w:sz w:val="20"/>
          <w:szCs w:val="20"/>
        </w:rPr>
        <w:t xml:space="preserve">, R. (2023). </w:t>
      </w:r>
      <w:proofErr w:type="spellStart"/>
      <w:r w:rsidRPr="0053005B">
        <w:rPr>
          <w:rFonts w:ascii="Book Antiqua" w:hAnsi="Book Antiqua"/>
          <w:bCs/>
          <w:color w:val="000000"/>
          <w:sz w:val="20"/>
          <w:szCs w:val="20"/>
        </w:rPr>
        <w:t>Identifikasi</w:t>
      </w:r>
      <w:proofErr w:type="spellEnd"/>
      <w:r w:rsidRPr="0053005B">
        <w:rPr>
          <w:rFonts w:ascii="Book Antiqua" w:hAnsi="Book Antiqua"/>
          <w:bCs/>
          <w:color w:val="000000"/>
          <w:sz w:val="20"/>
          <w:szCs w:val="20"/>
        </w:rPr>
        <w:t xml:space="preserve"> indigenous knowledge </w:t>
      </w:r>
      <w:proofErr w:type="spellStart"/>
      <w:r w:rsidRPr="0053005B">
        <w:rPr>
          <w:rFonts w:ascii="Book Antiqua" w:hAnsi="Book Antiqua"/>
          <w:bCs/>
          <w:color w:val="000000"/>
          <w:sz w:val="20"/>
          <w:szCs w:val="20"/>
        </w:rPr>
        <w:t>suku</w:t>
      </w:r>
      <w:proofErr w:type="spellEnd"/>
      <w:r w:rsidRPr="0053005B">
        <w:rPr>
          <w:rFonts w:ascii="Book Antiqua" w:hAnsi="Book Antiqua"/>
          <w:bCs/>
          <w:color w:val="000000"/>
          <w:sz w:val="20"/>
          <w:szCs w:val="20"/>
        </w:rPr>
        <w:t xml:space="preserve"> Sasak </w:t>
      </w:r>
      <w:proofErr w:type="spellStart"/>
      <w:r w:rsidRPr="0053005B">
        <w:rPr>
          <w:rFonts w:ascii="Book Antiqua" w:hAnsi="Book Antiqua"/>
          <w:bCs/>
          <w:color w:val="000000"/>
          <w:sz w:val="20"/>
          <w:szCs w:val="20"/>
        </w:rPr>
        <w:t>sebagai</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upaya</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pengembangan</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pembelajaran</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biologi</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untuk</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mendukung</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konsep</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merdeka</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belajar</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Jurnal</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Paedagogy</w:t>
      </w:r>
      <w:proofErr w:type="spellEnd"/>
      <w:r w:rsidRPr="0053005B">
        <w:rPr>
          <w:rFonts w:ascii="Book Antiqua" w:hAnsi="Book Antiqua"/>
          <w:bCs/>
          <w:color w:val="000000"/>
          <w:sz w:val="20"/>
          <w:szCs w:val="20"/>
        </w:rPr>
        <w:t>, 10(2), 330-342.</w:t>
      </w:r>
    </w:p>
    <w:p w14:paraId="33CB852B" w14:textId="77777777" w:rsidR="0053005B" w:rsidRPr="0053005B" w:rsidRDefault="0053005B" w:rsidP="00E666ED">
      <w:pPr>
        <w:pStyle w:val="NormalWeb"/>
        <w:shd w:val="clear" w:color="auto" w:fill="FFFFFF"/>
        <w:spacing w:before="0" w:beforeAutospacing="0" w:after="120" w:afterAutospacing="0"/>
        <w:ind w:left="540" w:hanging="540"/>
        <w:jc w:val="both"/>
        <w:rPr>
          <w:rFonts w:ascii="Book Antiqua" w:hAnsi="Book Antiqua"/>
          <w:color w:val="000000"/>
          <w:sz w:val="20"/>
          <w:szCs w:val="20"/>
        </w:rPr>
      </w:pPr>
      <w:r w:rsidRPr="0053005B">
        <w:rPr>
          <w:rFonts w:ascii="Book Antiqua" w:hAnsi="Book Antiqua"/>
          <w:color w:val="000000"/>
          <w:sz w:val="20"/>
          <w:szCs w:val="20"/>
        </w:rPr>
        <w:t xml:space="preserve">Munawaroh, Siti. 2009. Macam-Macam </w:t>
      </w:r>
      <w:proofErr w:type="spellStart"/>
      <w:r w:rsidRPr="0053005B">
        <w:rPr>
          <w:rFonts w:ascii="Book Antiqua" w:hAnsi="Book Antiqua"/>
          <w:color w:val="000000"/>
          <w:sz w:val="20"/>
          <w:szCs w:val="20"/>
        </w:rPr>
        <w:t>Bentuk</w:t>
      </w:r>
      <w:proofErr w:type="spellEnd"/>
      <w:r w:rsidRPr="0053005B">
        <w:rPr>
          <w:rFonts w:ascii="Book Antiqua" w:hAnsi="Book Antiqua"/>
          <w:color w:val="000000"/>
          <w:sz w:val="20"/>
          <w:szCs w:val="20"/>
        </w:rPr>
        <w:t xml:space="preserve"> Rumah </w:t>
      </w:r>
      <w:proofErr w:type="spellStart"/>
      <w:r w:rsidRPr="0053005B">
        <w:rPr>
          <w:rFonts w:ascii="Book Antiqua" w:hAnsi="Book Antiqua"/>
          <w:color w:val="000000"/>
          <w:sz w:val="20"/>
          <w:szCs w:val="20"/>
        </w:rPr>
        <w:t>Komunitas</w:t>
      </w:r>
      <w:proofErr w:type="spellEnd"/>
      <w:r w:rsidRPr="0053005B">
        <w:rPr>
          <w:rFonts w:ascii="Book Antiqua" w:hAnsi="Book Antiqua"/>
          <w:color w:val="000000"/>
          <w:sz w:val="20"/>
          <w:szCs w:val="20"/>
        </w:rPr>
        <w:t xml:space="preserve"> Using Desa </w:t>
      </w:r>
      <w:proofErr w:type="spellStart"/>
      <w:r w:rsidRPr="0053005B">
        <w:rPr>
          <w:rFonts w:ascii="Book Antiqua" w:hAnsi="Book Antiqua"/>
          <w:color w:val="000000"/>
          <w:sz w:val="20"/>
          <w:szCs w:val="20"/>
        </w:rPr>
        <w:t>Kemiren</w:t>
      </w:r>
      <w:proofErr w:type="spellEnd"/>
      <w:r w:rsidRPr="0053005B">
        <w:rPr>
          <w:rFonts w:ascii="Book Antiqua" w:hAnsi="Book Antiqua"/>
          <w:color w:val="000000"/>
          <w:sz w:val="20"/>
          <w:szCs w:val="20"/>
        </w:rPr>
        <w:t xml:space="preserve"> Banyuwangi. </w:t>
      </w:r>
      <w:proofErr w:type="spellStart"/>
      <w:r w:rsidRPr="0053005B">
        <w:rPr>
          <w:rFonts w:ascii="Book Antiqua" w:hAnsi="Book Antiqua"/>
          <w:color w:val="000000"/>
          <w:sz w:val="20"/>
          <w:szCs w:val="20"/>
        </w:rPr>
        <w:t>Jantra</w:t>
      </w:r>
      <w:proofErr w:type="spellEnd"/>
      <w:r w:rsidRPr="0053005B">
        <w:rPr>
          <w:rFonts w:ascii="Book Antiqua" w:hAnsi="Book Antiqua"/>
          <w:color w:val="000000"/>
          <w:sz w:val="20"/>
          <w:szCs w:val="20"/>
        </w:rPr>
        <w:t xml:space="preserve">, Iv (7): 598² 608. </w:t>
      </w:r>
    </w:p>
    <w:p w14:paraId="21C09AE4" w14:textId="77777777" w:rsidR="0053005B" w:rsidRPr="0053005B" w:rsidRDefault="0053005B" w:rsidP="00E666ED">
      <w:pPr>
        <w:pStyle w:val="NormalWeb"/>
        <w:shd w:val="clear" w:color="auto" w:fill="FFFFFF"/>
        <w:spacing w:before="0" w:beforeAutospacing="0" w:after="120" w:afterAutospacing="0"/>
        <w:ind w:left="540" w:hanging="540"/>
        <w:jc w:val="both"/>
        <w:rPr>
          <w:rFonts w:ascii="Book Antiqua" w:hAnsi="Book Antiqua"/>
          <w:color w:val="000000"/>
          <w:sz w:val="20"/>
          <w:szCs w:val="20"/>
        </w:rPr>
      </w:pPr>
      <w:r w:rsidRPr="0053005B">
        <w:rPr>
          <w:rFonts w:ascii="Book Antiqua" w:hAnsi="Book Antiqua"/>
          <w:color w:val="000000"/>
          <w:sz w:val="20"/>
          <w:szCs w:val="20"/>
        </w:rPr>
        <w:t xml:space="preserve">Munawaroh, Siti. 2013. </w:t>
      </w:r>
      <w:proofErr w:type="spellStart"/>
      <w:r w:rsidRPr="0053005B">
        <w:rPr>
          <w:rFonts w:ascii="Book Antiqua" w:hAnsi="Book Antiqua"/>
          <w:color w:val="000000"/>
          <w:sz w:val="20"/>
          <w:szCs w:val="20"/>
        </w:rPr>
        <w:t>Fungsi</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Sumber</w:t>
      </w:r>
      <w:proofErr w:type="spellEnd"/>
      <w:r w:rsidRPr="0053005B">
        <w:rPr>
          <w:rFonts w:ascii="Book Antiqua" w:hAnsi="Book Antiqua"/>
          <w:color w:val="000000"/>
          <w:sz w:val="20"/>
          <w:szCs w:val="20"/>
        </w:rPr>
        <w:t xml:space="preserve"> Bagi Masyarakat Using Desa </w:t>
      </w:r>
      <w:proofErr w:type="spellStart"/>
      <w:r w:rsidRPr="0053005B">
        <w:rPr>
          <w:rFonts w:ascii="Book Antiqua" w:hAnsi="Book Antiqua"/>
          <w:color w:val="000000"/>
          <w:sz w:val="20"/>
          <w:szCs w:val="20"/>
        </w:rPr>
        <w:t>Kemiren</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Jurnal</w:t>
      </w:r>
      <w:proofErr w:type="spellEnd"/>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Patrawidya</w:t>
      </w:r>
      <w:proofErr w:type="spellEnd"/>
      <w:r w:rsidRPr="0053005B">
        <w:rPr>
          <w:rFonts w:ascii="Book Antiqua" w:hAnsi="Book Antiqua"/>
          <w:color w:val="000000"/>
          <w:sz w:val="20"/>
          <w:szCs w:val="20"/>
        </w:rPr>
        <w:t xml:space="preserve"> Seri </w:t>
      </w:r>
      <w:proofErr w:type="spellStart"/>
      <w:r w:rsidRPr="0053005B">
        <w:rPr>
          <w:rFonts w:ascii="Book Antiqua" w:hAnsi="Book Antiqua"/>
          <w:color w:val="000000"/>
          <w:sz w:val="20"/>
          <w:szCs w:val="20"/>
        </w:rPr>
        <w:t>Penerbitan</w:t>
      </w:r>
      <w:proofErr w:type="spellEnd"/>
      <w:r w:rsidRPr="0053005B">
        <w:rPr>
          <w:rFonts w:ascii="Book Antiqua" w:hAnsi="Book Antiqua"/>
          <w:color w:val="000000"/>
          <w:sz w:val="20"/>
          <w:szCs w:val="20"/>
        </w:rPr>
        <w:t xml:space="preserve"> Sejarah Dan </w:t>
      </w:r>
      <w:proofErr w:type="spellStart"/>
      <w:r w:rsidRPr="0053005B">
        <w:rPr>
          <w:rFonts w:ascii="Book Antiqua" w:hAnsi="Book Antiqua"/>
          <w:color w:val="000000"/>
          <w:sz w:val="20"/>
          <w:szCs w:val="20"/>
        </w:rPr>
        <w:t>Budaya</w:t>
      </w:r>
      <w:proofErr w:type="spellEnd"/>
      <w:r w:rsidRPr="0053005B">
        <w:rPr>
          <w:rFonts w:ascii="Book Antiqua" w:hAnsi="Book Antiqua"/>
          <w:color w:val="000000"/>
          <w:sz w:val="20"/>
          <w:szCs w:val="20"/>
        </w:rPr>
        <w:t>, 14 (1): 99²118.</w:t>
      </w:r>
    </w:p>
    <w:p w14:paraId="7502CF41" w14:textId="77777777" w:rsidR="0053005B" w:rsidRPr="0053005B" w:rsidRDefault="0053005B" w:rsidP="00E666ED">
      <w:pPr>
        <w:pStyle w:val="NormalWeb"/>
        <w:shd w:val="clear" w:color="auto" w:fill="FFFFFF"/>
        <w:spacing w:before="0" w:beforeAutospacing="0" w:after="120" w:afterAutospacing="0"/>
        <w:ind w:left="540" w:hanging="540"/>
        <w:jc w:val="both"/>
        <w:rPr>
          <w:rFonts w:ascii="Book Antiqua" w:hAnsi="Book Antiqua"/>
          <w:color w:val="000000"/>
          <w:sz w:val="20"/>
          <w:szCs w:val="20"/>
        </w:rPr>
      </w:pPr>
      <w:r w:rsidRPr="0053005B">
        <w:rPr>
          <w:rFonts w:ascii="Book Antiqua" w:hAnsi="Book Antiqua"/>
          <w:color w:val="000000"/>
          <w:sz w:val="20"/>
          <w:szCs w:val="20"/>
        </w:rPr>
        <w:t xml:space="preserve">Nugroho, </w:t>
      </w:r>
      <w:proofErr w:type="spellStart"/>
      <w:r w:rsidRPr="0053005B">
        <w:rPr>
          <w:rFonts w:ascii="Book Antiqua" w:hAnsi="Book Antiqua"/>
          <w:color w:val="000000"/>
          <w:sz w:val="20"/>
          <w:szCs w:val="20"/>
        </w:rPr>
        <w:t>Purwo</w:t>
      </w:r>
      <w:proofErr w:type="spellEnd"/>
      <w:r w:rsidRPr="0053005B">
        <w:rPr>
          <w:rFonts w:ascii="Book Antiqua" w:hAnsi="Book Antiqua"/>
          <w:color w:val="000000"/>
          <w:sz w:val="20"/>
          <w:szCs w:val="20"/>
        </w:rPr>
        <w:t xml:space="preserve"> Sutopo. 2018. </w:t>
      </w:r>
      <w:r w:rsidRPr="0053005B">
        <w:rPr>
          <w:rStyle w:val="15"/>
          <w:rFonts w:ascii="Book Antiqua" w:hAnsi="Book Antiqua" w:hint="default"/>
          <w:color w:val="000000"/>
          <w:sz w:val="20"/>
          <w:szCs w:val="20"/>
        </w:rPr>
        <w:t xml:space="preserve">4,87 Juta Jiwa </w:t>
      </w:r>
      <w:proofErr w:type="spellStart"/>
      <w:r w:rsidRPr="0053005B">
        <w:rPr>
          <w:rStyle w:val="15"/>
          <w:rFonts w:ascii="Book Antiqua" w:hAnsi="Book Antiqua" w:hint="default"/>
          <w:color w:val="000000"/>
          <w:sz w:val="20"/>
          <w:szCs w:val="20"/>
        </w:rPr>
        <w:t>Penduduk</w:t>
      </w:r>
      <w:proofErr w:type="spellEnd"/>
      <w:r w:rsidRPr="0053005B">
        <w:rPr>
          <w:rStyle w:val="15"/>
          <w:rFonts w:ascii="Book Antiqua" w:hAnsi="Book Antiqua" w:hint="default"/>
          <w:color w:val="000000"/>
          <w:sz w:val="20"/>
          <w:szCs w:val="20"/>
        </w:rPr>
        <w:t xml:space="preserve"> </w:t>
      </w:r>
      <w:proofErr w:type="spellStart"/>
      <w:r w:rsidRPr="0053005B">
        <w:rPr>
          <w:rStyle w:val="15"/>
          <w:rFonts w:ascii="Book Antiqua" w:hAnsi="Book Antiqua" w:hint="default"/>
          <w:color w:val="000000"/>
          <w:sz w:val="20"/>
          <w:szCs w:val="20"/>
        </w:rPr>
        <w:t>Terdampak</w:t>
      </w:r>
      <w:proofErr w:type="spellEnd"/>
      <w:r w:rsidRPr="0053005B">
        <w:rPr>
          <w:rStyle w:val="15"/>
          <w:rFonts w:ascii="Book Antiqua" w:hAnsi="Book Antiqua" w:hint="default"/>
          <w:color w:val="000000"/>
          <w:sz w:val="20"/>
          <w:szCs w:val="20"/>
        </w:rPr>
        <w:t xml:space="preserve"> </w:t>
      </w:r>
      <w:proofErr w:type="spellStart"/>
      <w:r w:rsidRPr="0053005B">
        <w:rPr>
          <w:rStyle w:val="15"/>
          <w:rFonts w:ascii="Book Antiqua" w:hAnsi="Book Antiqua" w:hint="default"/>
          <w:color w:val="000000"/>
          <w:sz w:val="20"/>
          <w:szCs w:val="20"/>
        </w:rPr>
        <w:t>Kekeringan</w:t>
      </w:r>
      <w:proofErr w:type="spellEnd"/>
      <w:r w:rsidRPr="0053005B">
        <w:rPr>
          <w:rStyle w:val="15"/>
          <w:rFonts w:ascii="Book Antiqua" w:hAnsi="Book Antiqua" w:hint="default"/>
          <w:color w:val="000000"/>
          <w:sz w:val="20"/>
          <w:szCs w:val="20"/>
        </w:rPr>
        <w:t xml:space="preserve"> Yang </w:t>
      </w:r>
      <w:proofErr w:type="spellStart"/>
      <w:r w:rsidRPr="0053005B">
        <w:rPr>
          <w:rStyle w:val="15"/>
          <w:rFonts w:ascii="Book Antiqua" w:hAnsi="Book Antiqua" w:hint="default"/>
          <w:color w:val="000000"/>
          <w:sz w:val="20"/>
          <w:szCs w:val="20"/>
        </w:rPr>
        <w:t>Tersebar</w:t>
      </w:r>
      <w:proofErr w:type="spellEnd"/>
      <w:r w:rsidRPr="0053005B">
        <w:rPr>
          <w:rStyle w:val="15"/>
          <w:rFonts w:ascii="Book Antiqua" w:hAnsi="Book Antiqua" w:hint="default"/>
          <w:color w:val="000000"/>
          <w:sz w:val="20"/>
          <w:szCs w:val="20"/>
        </w:rPr>
        <w:t xml:space="preserve"> Di 4.053 Desa</w:t>
      </w:r>
      <w:r w:rsidRPr="0053005B">
        <w:rPr>
          <w:rFonts w:ascii="Book Antiqua" w:hAnsi="Book Antiqua"/>
          <w:color w:val="000000"/>
          <w:sz w:val="20"/>
          <w:szCs w:val="20"/>
        </w:rPr>
        <w:t xml:space="preserve">.  </w:t>
      </w:r>
      <w:hyperlink r:id="rId18" w:history="1">
        <w:r w:rsidRPr="0053005B">
          <w:rPr>
            <w:rStyle w:val="16"/>
            <w:rFonts w:ascii="Book Antiqua" w:hAnsi="Book Antiqua" w:hint="default"/>
            <w:color w:val="000000"/>
            <w:sz w:val="20"/>
            <w:szCs w:val="20"/>
          </w:rPr>
          <w:t>Https://Bnpb.Go.Id/Berita/487-Juta-Jiwa-Penduduk-Terdampak-Kekeringan-Yang-</w:t>
        </w:r>
        <w:r w:rsidRPr="0053005B">
          <w:rPr>
            <w:rStyle w:val="16"/>
            <w:rFonts w:ascii="Book Antiqua" w:hAnsi="Book Antiqua" w:hint="default"/>
            <w:color w:val="000000"/>
            <w:sz w:val="20"/>
            <w:szCs w:val="20"/>
          </w:rPr>
          <w:lastRenderedPageBreak/>
          <w:t>Tersebar-Di-4053-Desa</w:t>
        </w:r>
      </w:hyperlink>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Diakses</w:t>
      </w:r>
      <w:proofErr w:type="spellEnd"/>
      <w:r w:rsidRPr="0053005B">
        <w:rPr>
          <w:rFonts w:ascii="Book Antiqua" w:hAnsi="Book Antiqua"/>
          <w:color w:val="000000"/>
          <w:sz w:val="20"/>
          <w:szCs w:val="20"/>
        </w:rPr>
        <w:t xml:space="preserve"> Pada 31 Januari 2023</w:t>
      </w:r>
    </w:p>
    <w:p w14:paraId="07D5D3D2" w14:textId="77777777" w:rsidR="0053005B" w:rsidRPr="0053005B" w:rsidRDefault="0053005B" w:rsidP="00E666ED">
      <w:pPr>
        <w:spacing w:after="120"/>
        <w:ind w:left="540" w:hanging="540"/>
        <w:jc w:val="both"/>
        <w:rPr>
          <w:rFonts w:ascii="Book Antiqua" w:hAnsi="Book Antiqua"/>
          <w:bCs/>
          <w:color w:val="000000"/>
          <w:sz w:val="20"/>
          <w:szCs w:val="20"/>
        </w:rPr>
      </w:pPr>
      <w:proofErr w:type="spellStart"/>
      <w:r w:rsidRPr="0053005B">
        <w:rPr>
          <w:rFonts w:ascii="Book Antiqua" w:hAnsi="Book Antiqua"/>
          <w:bCs/>
          <w:color w:val="000000"/>
          <w:sz w:val="20"/>
          <w:szCs w:val="20"/>
        </w:rPr>
        <w:t>Sawaludin</w:t>
      </w:r>
      <w:proofErr w:type="spellEnd"/>
      <w:r w:rsidRPr="0053005B">
        <w:rPr>
          <w:rFonts w:ascii="Book Antiqua" w:hAnsi="Book Antiqua"/>
          <w:bCs/>
          <w:color w:val="000000"/>
          <w:sz w:val="20"/>
          <w:szCs w:val="20"/>
        </w:rPr>
        <w:t xml:space="preserve">, S., Haslan, M. M., &amp; </w:t>
      </w:r>
      <w:proofErr w:type="spellStart"/>
      <w:r w:rsidRPr="0053005B">
        <w:rPr>
          <w:rFonts w:ascii="Book Antiqua" w:hAnsi="Book Antiqua"/>
          <w:bCs/>
          <w:color w:val="000000"/>
          <w:sz w:val="20"/>
          <w:szCs w:val="20"/>
        </w:rPr>
        <w:t>Basariah</w:t>
      </w:r>
      <w:proofErr w:type="spellEnd"/>
      <w:r w:rsidRPr="0053005B">
        <w:rPr>
          <w:rFonts w:ascii="Book Antiqua" w:hAnsi="Book Antiqua"/>
          <w:bCs/>
          <w:color w:val="000000"/>
          <w:sz w:val="20"/>
          <w:szCs w:val="20"/>
        </w:rPr>
        <w:t xml:space="preserve">, B. (2022). </w:t>
      </w:r>
      <w:proofErr w:type="spellStart"/>
      <w:r w:rsidRPr="0053005B">
        <w:rPr>
          <w:rFonts w:ascii="Book Antiqua" w:hAnsi="Book Antiqua"/>
          <w:bCs/>
          <w:color w:val="000000"/>
          <w:sz w:val="20"/>
          <w:szCs w:val="20"/>
        </w:rPr>
        <w:t>Eksistensi</w:t>
      </w:r>
      <w:proofErr w:type="spellEnd"/>
      <w:r w:rsidRPr="0053005B">
        <w:rPr>
          <w:rFonts w:ascii="Book Antiqua" w:hAnsi="Book Antiqua"/>
          <w:bCs/>
          <w:color w:val="000000"/>
          <w:sz w:val="20"/>
          <w:szCs w:val="20"/>
        </w:rPr>
        <w:t xml:space="preserve"> dan Peran Elit </w:t>
      </w:r>
      <w:proofErr w:type="spellStart"/>
      <w:r w:rsidRPr="0053005B">
        <w:rPr>
          <w:rFonts w:ascii="Book Antiqua" w:hAnsi="Book Antiqua"/>
          <w:bCs/>
          <w:color w:val="000000"/>
          <w:sz w:val="20"/>
          <w:szCs w:val="20"/>
        </w:rPr>
        <w:t>dalam</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Mempertahankan</w:t>
      </w:r>
      <w:proofErr w:type="spellEnd"/>
      <w:r w:rsidRPr="0053005B">
        <w:rPr>
          <w:rFonts w:ascii="Book Antiqua" w:hAnsi="Book Antiqua"/>
          <w:bCs/>
          <w:color w:val="000000"/>
          <w:sz w:val="20"/>
          <w:szCs w:val="20"/>
        </w:rPr>
        <w:t xml:space="preserve"> Nilai-Nilai </w:t>
      </w:r>
      <w:proofErr w:type="spellStart"/>
      <w:r w:rsidRPr="0053005B">
        <w:rPr>
          <w:rFonts w:ascii="Book Antiqua" w:hAnsi="Book Antiqua"/>
          <w:bCs/>
          <w:color w:val="000000"/>
          <w:sz w:val="20"/>
          <w:szCs w:val="20"/>
        </w:rPr>
        <w:t>Kearifan</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Lokal</w:t>
      </w:r>
      <w:proofErr w:type="spellEnd"/>
      <w:r w:rsidRPr="0053005B">
        <w:rPr>
          <w:rFonts w:ascii="Book Antiqua" w:hAnsi="Book Antiqua"/>
          <w:bCs/>
          <w:color w:val="000000"/>
          <w:sz w:val="20"/>
          <w:szCs w:val="20"/>
        </w:rPr>
        <w:t xml:space="preserve"> Pada Masyarakat Dusun Sade Desa </w:t>
      </w:r>
      <w:proofErr w:type="spellStart"/>
      <w:r w:rsidRPr="0053005B">
        <w:rPr>
          <w:rFonts w:ascii="Book Antiqua" w:hAnsi="Book Antiqua"/>
          <w:bCs/>
          <w:color w:val="000000"/>
          <w:sz w:val="20"/>
          <w:szCs w:val="20"/>
        </w:rPr>
        <w:t>Rambitan</w:t>
      </w:r>
      <w:proofErr w:type="spellEnd"/>
      <w:r w:rsidRPr="0053005B">
        <w:rPr>
          <w:rFonts w:ascii="Book Antiqua" w:hAnsi="Book Antiqua"/>
          <w:bCs/>
          <w:color w:val="000000"/>
          <w:sz w:val="20"/>
          <w:szCs w:val="20"/>
        </w:rPr>
        <w:t xml:space="preserve"> Lombok Tengah. </w:t>
      </w:r>
      <w:proofErr w:type="spellStart"/>
      <w:r w:rsidRPr="0053005B">
        <w:rPr>
          <w:rFonts w:ascii="Book Antiqua" w:hAnsi="Book Antiqua"/>
          <w:bCs/>
          <w:color w:val="000000"/>
          <w:sz w:val="20"/>
          <w:szCs w:val="20"/>
        </w:rPr>
        <w:t>Jurnal</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Ilmiah</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Profesi</w:t>
      </w:r>
      <w:proofErr w:type="spellEnd"/>
      <w:r w:rsidRPr="0053005B">
        <w:rPr>
          <w:rFonts w:ascii="Book Antiqua" w:hAnsi="Book Antiqua"/>
          <w:bCs/>
          <w:color w:val="000000"/>
          <w:sz w:val="20"/>
          <w:szCs w:val="20"/>
        </w:rPr>
        <w:t xml:space="preserve"> Pendidikan, 7(4b), 2426-2432.</w:t>
      </w:r>
    </w:p>
    <w:p w14:paraId="312BE5A6" w14:textId="77777777" w:rsidR="0053005B" w:rsidRPr="0053005B" w:rsidRDefault="0053005B" w:rsidP="00E666ED">
      <w:pPr>
        <w:spacing w:after="120"/>
        <w:ind w:left="540" w:hanging="540"/>
        <w:jc w:val="both"/>
        <w:rPr>
          <w:rFonts w:ascii="Book Antiqua" w:hAnsi="Book Antiqua"/>
          <w:bCs/>
          <w:color w:val="000000"/>
          <w:sz w:val="20"/>
          <w:szCs w:val="20"/>
        </w:rPr>
      </w:pPr>
      <w:proofErr w:type="spellStart"/>
      <w:r w:rsidRPr="0053005B">
        <w:rPr>
          <w:rFonts w:ascii="Book Antiqua" w:hAnsi="Book Antiqua"/>
          <w:bCs/>
          <w:color w:val="000000"/>
          <w:sz w:val="20"/>
          <w:szCs w:val="20"/>
        </w:rPr>
        <w:t>Sudarwo</w:t>
      </w:r>
      <w:proofErr w:type="spellEnd"/>
      <w:r w:rsidRPr="0053005B">
        <w:rPr>
          <w:rFonts w:ascii="Book Antiqua" w:hAnsi="Book Antiqua"/>
          <w:bCs/>
          <w:color w:val="000000"/>
          <w:sz w:val="20"/>
          <w:szCs w:val="20"/>
        </w:rPr>
        <w:t xml:space="preserve">, R., </w:t>
      </w:r>
      <w:proofErr w:type="spellStart"/>
      <w:r w:rsidRPr="0053005B">
        <w:rPr>
          <w:rFonts w:ascii="Book Antiqua" w:hAnsi="Book Antiqua"/>
          <w:bCs/>
          <w:color w:val="000000"/>
          <w:sz w:val="20"/>
          <w:szCs w:val="20"/>
        </w:rPr>
        <w:t>Parhanuddin</w:t>
      </w:r>
      <w:proofErr w:type="spellEnd"/>
      <w:r w:rsidRPr="0053005B">
        <w:rPr>
          <w:rFonts w:ascii="Book Antiqua" w:hAnsi="Book Antiqua"/>
          <w:bCs/>
          <w:color w:val="000000"/>
          <w:sz w:val="20"/>
          <w:szCs w:val="20"/>
        </w:rPr>
        <w:t xml:space="preserve">, L., </w:t>
      </w:r>
      <w:proofErr w:type="spellStart"/>
      <w:r w:rsidRPr="0053005B">
        <w:rPr>
          <w:rFonts w:ascii="Book Antiqua" w:hAnsi="Book Antiqua"/>
          <w:bCs/>
          <w:color w:val="000000"/>
          <w:sz w:val="20"/>
          <w:szCs w:val="20"/>
        </w:rPr>
        <w:t>Mujiburrahman</w:t>
      </w:r>
      <w:proofErr w:type="spellEnd"/>
      <w:r w:rsidRPr="0053005B">
        <w:rPr>
          <w:rFonts w:ascii="Book Antiqua" w:hAnsi="Book Antiqua"/>
          <w:bCs/>
          <w:color w:val="000000"/>
          <w:sz w:val="20"/>
          <w:szCs w:val="20"/>
        </w:rPr>
        <w:t xml:space="preserve">, M., &amp; Anam, K. (2023). Pendidikan </w:t>
      </w:r>
      <w:proofErr w:type="spellStart"/>
      <w:r w:rsidRPr="0053005B">
        <w:rPr>
          <w:rFonts w:ascii="Book Antiqua" w:hAnsi="Book Antiqua"/>
          <w:bCs/>
          <w:color w:val="000000"/>
          <w:sz w:val="20"/>
          <w:szCs w:val="20"/>
        </w:rPr>
        <w:t>Karakter</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Berbasis</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Kearifan</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Lokal</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Etnis</w:t>
      </w:r>
      <w:proofErr w:type="spellEnd"/>
      <w:r w:rsidRPr="0053005B">
        <w:rPr>
          <w:rFonts w:ascii="Book Antiqua" w:hAnsi="Book Antiqua"/>
          <w:bCs/>
          <w:color w:val="000000"/>
          <w:sz w:val="20"/>
          <w:szCs w:val="20"/>
        </w:rPr>
        <w:t xml:space="preserve"> Sasak (Studi Kasus </w:t>
      </w:r>
      <w:proofErr w:type="spellStart"/>
      <w:r w:rsidRPr="0053005B">
        <w:rPr>
          <w:rFonts w:ascii="Book Antiqua" w:hAnsi="Book Antiqua"/>
          <w:bCs/>
          <w:color w:val="000000"/>
          <w:sz w:val="20"/>
          <w:szCs w:val="20"/>
        </w:rPr>
        <w:t>Kehidupan</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Komunitas</w:t>
      </w:r>
      <w:proofErr w:type="spellEnd"/>
      <w:r w:rsidRPr="0053005B">
        <w:rPr>
          <w:rFonts w:ascii="Book Antiqua" w:hAnsi="Book Antiqua"/>
          <w:bCs/>
          <w:color w:val="000000"/>
          <w:sz w:val="20"/>
          <w:szCs w:val="20"/>
        </w:rPr>
        <w:t xml:space="preserve"> Suku Sasak di Desa </w:t>
      </w:r>
      <w:proofErr w:type="spellStart"/>
      <w:r w:rsidRPr="0053005B">
        <w:rPr>
          <w:rFonts w:ascii="Book Antiqua" w:hAnsi="Book Antiqua"/>
          <w:bCs/>
          <w:color w:val="000000"/>
          <w:sz w:val="20"/>
          <w:szCs w:val="20"/>
        </w:rPr>
        <w:t>Mengkulu</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Kecamatan</w:t>
      </w:r>
      <w:proofErr w:type="spellEnd"/>
      <w:r w:rsidRPr="0053005B">
        <w:rPr>
          <w:rFonts w:ascii="Book Antiqua" w:hAnsi="Book Antiqua"/>
          <w:bCs/>
          <w:color w:val="000000"/>
          <w:sz w:val="20"/>
          <w:szCs w:val="20"/>
        </w:rPr>
        <w:t xml:space="preserve"> Sakra Barat, </w:t>
      </w:r>
      <w:proofErr w:type="spellStart"/>
      <w:r w:rsidRPr="0053005B">
        <w:rPr>
          <w:rFonts w:ascii="Book Antiqua" w:hAnsi="Book Antiqua"/>
          <w:bCs/>
          <w:color w:val="000000"/>
          <w:sz w:val="20"/>
          <w:szCs w:val="20"/>
        </w:rPr>
        <w:t>Kabupaten</w:t>
      </w:r>
      <w:proofErr w:type="spellEnd"/>
      <w:r w:rsidRPr="0053005B">
        <w:rPr>
          <w:rFonts w:ascii="Book Antiqua" w:hAnsi="Book Antiqua"/>
          <w:bCs/>
          <w:color w:val="000000"/>
          <w:sz w:val="20"/>
          <w:szCs w:val="20"/>
        </w:rPr>
        <w:t xml:space="preserve"> Lombok Timur, Nusa Tenggara Barat). </w:t>
      </w:r>
      <w:proofErr w:type="spellStart"/>
      <w:r w:rsidRPr="0053005B">
        <w:rPr>
          <w:rFonts w:ascii="Book Antiqua" w:hAnsi="Book Antiqua"/>
          <w:bCs/>
          <w:color w:val="000000"/>
          <w:sz w:val="20"/>
          <w:szCs w:val="20"/>
        </w:rPr>
        <w:t>Kaganga</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Jurnal</w:t>
      </w:r>
      <w:proofErr w:type="spellEnd"/>
      <w:r w:rsidRPr="0053005B">
        <w:rPr>
          <w:rFonts w:ascii="Book Antiqua" w:hAnsi="Book Antiqua"/>
          <w:bCs/>
          <w:color w:val="000000"/>
          <w:sz w:val="20"/>
          <w:szCs w:val="20"/>
        </w:rPr>
        <w:t xml:space="preserve"> Pendidikan Sejarah dan Riset </w:t>
      </w:r>
      <w:proofErr w:type="spellStart"/>
      <w:r w:rsidRPr="0053005B">
        <w:rPr>
          <w:rFonts w:ascii="Book Antiqua" w:hAnsi="Book Antiqua"/>
          <w:bCs/>
          <w:color w:val="000000"/>
          <w:sz w:val="20"/>
          <w:szCs w:val="20"/>
        </w:rPr>
        <w:t>Sosial</w:t>
      </w:r>
      <w:proofErr w:type="spellEnd"/>
      <w:r w:rsidRPr="0053005B">
        <w:rPr>
          <w:rFonts w:ascii="Book Antiqua" w:hAnsi="Book Antiqua"/>
          <w:bCs/>
          <w:color w:val="000000"/>
          <w:sz w:val="20"/>
          <w:szCs w:val="20"/>
        </w:rPr>
        <w:t xml:space="preserve"> </w:t>
      </w:r>
      <w:proofErr w:type="spellStart"/>
      <w:r w:rsidRPr="0053005B">
        <w:rPr>
          <w:rFonts w:ascii="Book Antiqua" w:hAnsi="Book Antiqua"/>
          <w:bCs/>
          <w:color w:val="000000"/>
          <w:sz w:val="20"/>
          <w:szCs w:val="20"/>
        </w:rPr>
        <w:t>Humaniora</w:t>
      </w:r>
      <w:proofErr w:type="spellEnd"/>
      <w:r w:rsidRPr="0053005B">
        <w:rPr>
          <w:rFonts w:ascii="Book Antiqua" w:hAnsi="Book Antiqua"/>
          <w:bCs/>
          <w:color w:val="000000"/>
          <w:sz w:val="20"/>
          <w:szCs w:val="20"/>
        </w:rPr>
        <w:t>, 6(2), 407-424.</w:t>
      </w:r>
    </w:p>
    <w:p w14:paraId="7C15DA48" w14:textId="77777777" w:rsidR="0053005B" w:rsidRPr="0053005B" w:rsidRDefault="0053005B" w:rsidP="00E666ED">
      <w:pPr>
        <w:pStyle w:val="NormalWeb"/>
        <w:shd w:val="clear" w:color="auto" w:fill="FFFFFF"/>
        <w:spacing w:before="0" w:beforeAutospacing="0" w:after="120" w:afterAutospacing="0"/>
        <w:ind w:left="540" w:hanging="540"/>
        <w:jc w:val="both"/>
        <w:rPr>
          <w:rFonts w:ascii="Book Antiqua" w:hAnsi="Book Antiqua"/>
          <w:color w:val="000000"/>
          <w:sz w:val="20"/>
          <w:szCs w:val="20"/>
        </w:rPr>
      </w:pPr>
      <w:proofErr w:type="spellStart"/>
      <w:r w:rsidRPr="0053005B">
        <w:rPr>
          <w:rFonts w:ascii="Book Antiqua" w:hAnsi="Book Antiqua"/>
          <w:color w:val="000000"/>
          <w:sz w:val="20"/>
          <w:szCs w:val="20"/>
        </w:rPr>
        <w:t>Suhedi</w:t>
      </w:r>
      <w:proofErr w:type="spellEnd"/>
      <w:r w:rsidRPr="0053005B">
        <w:rPr>
          <w:rFonts w:ascii="Book Antiqua" w:hAnsi="Book Antiqua"/>
          <w:color w:val="000000"/>
          <w:sz w:val="20"/>
          <w:szCs w:val="20"/>
        </w:rPr>
        <w:t xml:space="preserve">, 2018. </w:t>
      </w:r>
      <w:proofErr w:type="spellStart"/>
      <w:r w:rsidRPr="0053005B">
        <w:rPr>
          <w:rStyle w:val="15"/>
          <w:rFonts w:ascii="Book Antiqua" w:hAnsi="Book Antiqua" w:hint="default"/>
          <w:color w:val="000000"/>
          <w:sz w:val="20"/>
          <w:szCs w:val="20"/>
        </w:rPr>
        <w:t>Memanen</w:t>
      </w:r>
      <w:proofErr w:type="spellEnd"/>
      <w:r w:rsidRPr="0053005B">
        <w:rPr>
          <w:rStyle w:val="15"/>
          <w:rFonts w:ascii="Book Antiqua" w:hAnsi="Book Antiqua" w:hint="default"/>
          <w:color w:val="000000"/>
          <w:sz w:val="20"/>
          <w:szCs w:val="20"/>
        </w:rPr>
        <w:t xml:space="preserve"> </w:t>
      </w:r>
      <w:proofErr w:type="spellStart"/>
      <w:r w:rsidRPr="0053005B">
        <w:rPr>
          <w:rStyle w:val="15"/>
          <w:rFonts w:ascii="Book Antiqua" w:hAnsi="Book Antiqua" w:hint="default"/>
          <w:color w:val="000000"/>
          <w:sz w:val="20"/>
          <w:szCs w:val="20"/>
        </w:rPr>
        <w:t>Sumber</w:t>
      </w:r>
      <w:proofErr w:type="spellEnd"/>
      <w:r w:rsidRPr="0053005B">
        <w:rPr>
          <w:rStyle w:val="15"/>
          <w:rFonts w:ascii="Book Antiqua" w:hAnsi="Book Antiqua" w:hint="default"/>
          <w:color w:val="000000"/>
          <w:sz w:val="20"/>
          <w:szCs w:val="20"/>
        </w:rPr>
        <w:t xml:space="preserve"> Air </w:t>
      </w:r>
      <w:proofErr w:type="spellStart"/>
      <w:r w:rsidRPr="0053005B">
        <w:rPr>
          <w:rStyle w:val="15"/>
          <w:rFonts w:ascii="Book Antiqua" w:hAnsi="Book Antiqua" w:hint="default"/>
          <w:color w:val="000000"/>
          <w:sz w:val="20"/>
          <w:szCs w:val="20"/>
        </w:rPr>
        <w:t>Hujan</w:t>
      </w:r>
      <w:proofErr w:type="spellEnd"/>
      <w:r w:rsidRPr="0053005B">
        <w:rPr>
          <w:rStyle w:val="15"/>
          <w:rFonts w:ascii="Book Antiqua" w:hAnsi="Book Antiqua" w:hint="default"/>
          <w:color w:val="000000"/>
          <w:sz w:val="20"/>
          <w:szCs w:val="20"/>
        </w:rPr>
        <w:t xml:space="preserve"> </w:t>
      </w:r>
      <w:proofErr w:type="spellStart"/>
      <w:r w:rsidRPr="0053005B">
        <w:rPr>
          <w:rStyle w:val="15"/>
          <w:rFonts w:ascii="Book Antiqua" w:hAnsi="Book Antiqua" w:hint="default"/>
          <w:color w:val="000000"/>
          <w:sz w:val="20"/>
          <w:szCs w:val="20"/>
        </w:rPr>
        <w:t>Sebagai</w:t>
      </w:r>
      <w:proofErr w:type="spellEnd"/>
      <w:r w:rsidRPr="0053005B">
        <w:rPr>
          <w:rStyle w:val="15"/>
          <w:rFonts w:ascii="Book Antiqua" w:hAnsi="Book Antiqua" w:hint="default"/>
          <w:color w:val="000000"/>
          <w:sz w:val="20"/>
          <w:szCs w:val="20"/>
        </w:rPr>
        <w:t xml:space="preserve"> </w:t>
      </w:r>
      <w:proofErr w:type="spellStart"/>
      <w:r w:rsidRPr="0053005B">
        <w:rPr>
          <w:rStyle w:val="15"/>
          <w:rFonts w:ascii="Book Antiqua" w:hAnsi="Book Antiqua" w:hint="default"/>
          <w:color w:val="000000"/>
          <w:sz w:val="20"/>
          <w:szCs w:val="20"/>
        </w:rPr>
        <w:t>Alternatif</w:t>
      </w:r>
      <w:proofErr w:type="spellEnd"/>
      <w:r w:rsidRPr="0053005B">
        <w:rPr>
          <w:rStyle w:val="15"/>
          <w:rFonts w:ascii="Book Antiqua" w:hAnsi="Book Antiqua" w:hint="default"/>
          <w:color w:val="000000"/>
          <w:sz w:val="20"/>
          <w:szCs w:val="20"/>
        </w:rPr>
        <w:t xml:space="preserve"> </w:t>
      </w:r>
      <w:proofErr w:type="spellStart"/>
      <w:r w:rsidRPr="0053005B">
        <w:rPr>
          <w:rStyle w:val="15"/>
          <w:rFonts w:ascii="Book Antiqua" w:hAnsi="Book Antiqua" w:hint="default"/>
          <w:color w:val="000000"/>
          <w:sz w:val="20"/>
          <w:szCs w:val="20"/>
        </w:rPr>
        <w:t>Sumber</w:t>
      </w:r>
      <w:proofErr w:type="spellEnd"/>
      <w:r w:rsidRPr="0053005B">
        <w:rPr>
          <w:rStyle w:val="15"/>
          <w:rFonts w:ascii="Book Antiqua" w:hAnsi="Book Antiqua" w:hint="default"/>
          <w:color w:val="000000"/>
          <w:sz w:val="20"/>
          <w:szCs w:val="20"/>
        </w:rPr>
        <w:t xml:space="preserve"> Air.</w:t>
      </w:r>
      <w:r w:rsidRPr="0053005B">
        <w:rPr>
          <w:rFonts w:ascii="Book Antiqua" w:hAnsi="Book Antiqua"/>
          <w:color w:val="000000"/>
          <w:sz w:val="20"/>
          <w:szCs w:val="20"/>
        </w:rPr>
        <w:t xml:space="preserve"> </w:t>
      </w:r>
      <w:hyperlink r:id="rId19" w:history="1">
        <w:r w:rsidRPr="0053005B">
          <w:rPr>
            <w:rStyle w:val="16"/>
            <w:rFonts w:ascii="Book Antiqua" w:hAnsi="Book Antiqua" w:hint="default"/>
            <w:color w:val="000000"/>
            <w:sz w:val="20"/>
            <w:szCs w:val="20"/>
          </w:rPr>
          <w:t>Https://Sda.Pu.Go.Id/Balai/Bwssulawesi2/Rain-Water-Harvesting/</w:t>
        </w:r>
      </w:hyperlink>
      <w:r w:rsidRPr="0053005B">
        <w:rPr>
          <w:rFonts w:ascii="Book Antiqua" w:hAnsi="Book Antiqua"/>
          <w:color w:val="000000"/>
          <w:sz w:val="20"/>
          <w:szCs w:val="20"/>
        </w:rPr>
        <w:t xml:space="preserve">  </w:t>
      </w:r>
      <w:proofErr w:type="spellStart"/>
      <w:r w:rsidRPr="0053005B">
        <w:rPr>
          <w:rFonts w:ascii="Book Antiqua" w:hAnsi="Book Antiqua"/>
          <w:color w:val="000000"/>
          <w:sz w:val="20"/>
          <w:szCs w:val="20"/>
        </w:rPr>
        <w:t>Diakses</w:t>
      </w:r>
      <w:proofErr w:type="spellEnd"/>
      <w:r w:rsidRPr="0053005B">
        <w:rPr>
          <w:rFonts w:ascii="Book Antiqua" w:hAnsi="Book Antiqua"/>
          <w:color w:val="000000"/>
          <w:sz w:val="20"/>
          <w:szCs w:val="20"/>
        </w:rPr>
        <w:t xml:space="preserve"> Pada 2 </w:t>
      </w:r>
      <w:proofErr w:type="spellStart"/>
      <w:r w:rsidRPr="0053005B">
        <w:rPr>
          <w:rFonts w:ascii="Book Antiqua" w:hAnsi="Book Antiqua"/>
          <w:color w:val="000000"/>
          <w:sz w:val="20"/>
          <w:szCs w:val="20"/>
        </w:rPr>
        <w:t>Februari</w:t>
      </w:r>
      <w:proofErr w:type="spellEnd"/>
      <w:r w:rsidRPr="0053005B">
        <w:rPr>
          <w:rFonts w:ascii="Book Antiqua" w:hAnsi="Book Antiqua"/>
          <w:color w:val="000000"/>
          <w:sz w:val="20"/>
          <w:szCs w:val="20"/>
        </w:rPr>
        <w:t xml:space="preserve"> 2023</w:t>
      </w:r>
    </w:p>
    <w:p w14:paraId="3A398F6E" w14:textId="77777777" w:rsidR="00277E05" w:rsidRDefault="00277E05">
      <w:pPr>
        <w:widowControl w:val="0"/>
        <w:autoSpaceDE w:val="0"/>
        <w:autoSpaceDN w:val="0"/>
        <w:adjustRightInd w:val="0"/>
        <w:ind w:left="480" w:hanging="480"/>
        <w:jc w:val="both"/>
        <w:rPr>
          <w:rFonts w:ascii="Book Antiqua" w:hAnsi="Book Antiqua"/>
          <w:sz w:val="20"/>
          <w:szCs w:val="20"/>
        </w:rPr>
      </w:pPr>
    </w:p>
    <w:p w14:paraId="4D404B59" w14:textId="77777777" w:rsidR="00277E05" w:rsidRDefault="00277E05">
      <w:pPr>
        <w:jc w:val="both"/>
        <w:rPr>
          <w:rFonts w:ascii="Book Antiqua" w:hAnsi="Book Antiqua"/>
          <w:b/>
          <w:sz w:val="20"/>
          <w:szCs w:val="20"/>
        </w:rPr>
      </w:pPr>
    </w:p>
    <w:p w14:paraId="36976DC0" w14:textId="77777777" w:rsidR="00277E05" w:rsidRDefault="00000000">
      <w:pPr>
        <w:ind w:left="284" w:hanging="284"/>
        <w:jc w:val="both"/>
        <w:rPr>
          <w:rFonts w:ascii="Book Antiqua" w:hAnsi="Book Antiqua"/>
          <w:sz w:val="20"/>
          <w:szCs w:val="20"/>
        </w:rPr>
      </w:pPr>
      <w:r>
        <w:rPr>
          <w:rFonts w:ascii="Book Antiqua" w:hAnsi="Book Antiqua"/>
          <w:sz w:val="20"/>
          <w:szCs w:val="20"/>
        </w:rPr>
        <w:t xml:space="preserve"> </w:t>
      </w:r>
    </w:p>
    <w:p w14:paraId="6A5A1F1C" w14:textId="77777777" w:rsidR="00277E05" w:rsidRDefault="00277E05">
      <w:pPr>
        <w:ind w:left="284" w:hanging="284"/>
        <w:jc w:val="both"/>
        <w:rPr>
          <w:rFonts w:ascii="Book Antiqua" w:hAnsi="Book Antiqua"/>
          <w:sz w:val="20"/>
          <w:szCs w:val="20"/>
        </w:rPr>
      </w:pPr>
    </w:p>
    <w:p w14:paraId="1E687680" w14:textId="77777777" w:rsidR="00277E05" w:rsidRDefault="00277E05">
      <w:pPr>
        <w:jc w:val="center"/>
        <w:rPr>
          <w:rFonts w:ascii="Book Antiqua" w:hAnsi="Book Antiqua"/>
          <w:sz w:val="18"/>
          <w:szCs w:val="18"/>
        </w:rPr>
      </w:pPr>
    </w:p>
    <w:sectPr w:rsidR="00277E05">
      <w:type w:val="continuous"/>
      <w:pgSz w:w="11894" w:h="16157"/>
      <w:pgMar w:top="1134" w:right="851" w:bottom="1134" w:left="851" w:header="709" w:footer="1140" w:gutter="0"/>
      <w:cols w:num="2" w:space="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25874" w14:textId="77777777" w:rsidR="002277FD" w:rsidRDefault="002277FD">
      <w:r>
        <w:separator/>
      </w:r>
    </w:p>
  </w:endnote>
  <w:endnote w:type="continuationSeparator" w:id="0">
    <w:p w14:paraId="0200905B" w14:textId="77777777" w:rsidR="002277FD" w:rsidRDefault="0022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Courier New"/>
    <w:charset w:val="00"/>
    <w:family w:val="swiss"/>
    <w:pitch w:val="default"/>
    <w:sig w:usb0="00000000" w:usb1="00000000" w:usb2="00000000" w:usb3="00000000" w:csb0="000001BF" w:csb1="00000000"/>
  </w:font>
  <w:font w:name="Courier New">
    <w:panose1 w:val="02070309020205020404"/>
    <w:charset w:val="00"/>
    <w:family w:val="modern"/>
    <w:pitch w:val="fixed"/>
    <w:sig w:usb0="E0002EFF" w:usb1="C0007843" w:usb2="00000009" w:usb3="00000000" w:csb0="000001FF" w:csb1="00000000"/>
  </w:font>
  <w:font w:name="ヒラギノ角ゴ Pro W3">
    <w:altName w:val="Yu Gothic UI Light"/>
    <w:charset w:val="80"/>
    <w:family w:val="swiss"/>
    <w:pitch w:val="default"/>
    <w:sig w:usb0="00000000" w:usb1="00000000" w:usb2="00000012" w:usb3="00000000" w:csb0="0002000D" w:csb1="00000000"/>
  </w:font>
  <w:font w:name="Times New Roman Bold">
    <w:altName w:val="Times New Roman"/>
    <w:panose1 w:val="02020803070505020304"/>
    <w:charset w:val="00"/>
    <w:family w:val="roman"/>
    <w:pitch w:val="default"/>
  </w:font>
  <w:font w:name="Times New Roman Bold Italic">
    <w:altName w:val="Times New Roman"/>
    <w:panose1 w:val="02020703060505090304"/>
    <w:charset w:val="00"/>
    <w:family w:val="roman"/>
    <w:pitch w:val="default"/>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TimesNewRomanPS-BoldMT">
    <w:altName w:val="Segoe Print"/>
    <w:charset w:val="00"/>
    <w:family w:val="auto"/>
    <w:pitch w:val="default"/>
  </w:font>
  <w:font w:name="TimesNewRomanPS-ItalicMT">
    <w:altName w:val="Segoe Print"/>
    <w:charset w:val="00"/>
    <w:family w:val="auto"/>
    <w:pitch w:val="default"/>
  </w:font>
  <w:font w:name="Open Sans">
    <w:charset w:val="00"/>
    <w:family w:val="swiss"/>
    <w:pitch w:val="variable"/>
    <w:sig w:usb0="E00002EF" w:usb1="4000205B" w:usb2="00000028" w:usb3="00000000" w:csb0="0000019F" w:csb1="00000000"/>
  </w:font>
  <w:font w:name="Avenir Black">
    <w:altName w:val="Tw Cen MT Condensed Extra Bold"/>
    <w:charset w:val="4D"/>
    <w:family w:val="swiss"/>
    <w:pitch w:val="default"/>
    <w:sig w:usb0="00000000" w:usb1="00000000" w:usb2="00000000" w:usb3="00000000" w:csb0="0000009B"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F9663" w14:textId="77777777" w:rsidR="00277E05" w:rsidRDefault="00000000">
    <w:pPr>
      <w:pStyle w:val="Footer"/>
      <w:jc w:val="right"/>
      <w:rPr>
        <w:sz w:val="16"/>
      </w:rPr>
    </w:pPr>
    <w:r>
      <w:rPr>
        <w:sz w:val="16"/>
      </w:rPr>
      <w:fldChar w:fldCharType="begin"/>
    </w:r>
    <w:r>
      <w:rPr>
        <w:sz w:val="16"/>
      </w:rPr>
      <w:instrText xml:space="preserve"> PAGE   \* MERGEFORMAT </w:instrText>
    </w:r>
    <w:r>
      <w:rPr>
        <w:sz w:val="16"/>
      </w:rPr>
      <w:fldChar w:fldCharType="separate"/>
    </w:r>
    <w:r>
      <w:rPr>
        <w:sz w:val="16"/>
      </w:rPr>
      <w:t>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89A4A" w14:textId="77777777" w:rsidR="00277E05" w:rsidRDefault="00000000">
    <w:pPr>
      <w:pStyle w:val="Footer"/>
      <w:rPr>
        <w:rFonts w:ascii="Book Antiqua" w:hAnsi="Book Antiqua"/>
        <w:sz w:val="16"/>
        <w:szCs w:val="16"/>
      </w:rPr>
    </w:pPr>
    <w:r>
      <w:rPr>
        <w:rFonts w:ascii="Book Antiqua" w:hAnsi="Book Antiqua"/>
        <w:sz w:val="16"/>
        <w:szCs w:val="16"/>
      </w:rPr>
      <w:t>___________</w:t>
    </w:r>
  </w:p>
  <w:p w14:paraId="2E041659" w14:textId="77777777" w:rsidR="00277E05" w:rsidRDefault="00000000">
    <w:pPr>
      <w:pStyle w:val="Footer"/>
      <w:rPr>
        <w:rFonts w:ascii="Book Antiqua" w:hAnsi="Book Antiqua"/>
        <w:b/>
        <w:bCs/>
        <w:sz w:val="16"/>
        <w:szCs w:val="16"/>
      </w:rPr>
    </w:pPr>
    <w:r>
      <w:rPr>
        <w:rFonts w:ascii="Book Antiqua" w:hAnsi="Book Antiqua"/>
        <w:b/>
        <w:bCs/>
        <w:sz w:val="16"/>
        <w:szCs w:val="16"/>
      </w:rPr>
      <w:t>How to Cite:</w:t>
    </w:r>
  </w:p>
  <w:p w14:paraId="6DDA2BC5" w14:textId="2DE53014" w:rsidR="00277E05" w:rsidRPr="00C332DF" w:rsidRDefault="00C332DF">
    <w:pPr>
      <w:jc w:val="both"/>
      <w:rPr>
        <w:rFonts w:ascii="Book Antiqua" w:hAnsi="Book Antiqua" w:cs="Book Antiqua"/>
        <w:sz w:val="36"/>
        <w:szCs w:val="36"/>
      </w:rPr>
    </w:pPr>
    <w:r>
      <w:rPr>
        <w:rFonts w:ascii="Book Antiqua" w:hAnsi="Book Antiqua"/>
        <w:sz w:val="16"/>
        <w:szCs w:val="16"/>
      </w:rPr>
      <w:t xml:space="preserve">Hadi, S., &amp; Sarjan, M. (2024). </w:t>
    </w:r>
    <w:proofErr w:type="spellStart"/>
    <w:r w:rsidRPr="00C332DF">
      <w:rPr>
        <w:rFonts w:ascii="Book Antiqua" w:eastAsia="TimesNewRomanPS-BoldMT" w:hAnsi="Book Antiqua" w:cs="Book Antiqua"/>
        <w:color w:val="000000"/>
        <w:sz w:val="16"/>
        <w:szCs w:val="16"/>
        <w:lang w:eastAsia="zh-CN" w:bidi="ar"/>
      </w:rPr>
      <w:t>Menjaga</w:t>
    </w:r>
    <w:proofErr w:type="spellEnd"/>
    <w:r w:rsidRPr="00C332DF">
      <w:rPr>
        <w:rFonts w:ascii="Book Antiqua" w:eastAsia="TimesNewRomanPS-BoldMT" w:hAnsi="Book Antiqua" w:cs="Book Antiqua"/>
        <w:color w:val="000000"/>
        <w:sz w:val="16"/>
        <w:szCs w:val="16"/>
        <w:lang w:eastAsia="zh-CN" w:bidi="ar"/>
      </w:rPr>
      <w:t xml:space="preserve"> </w:t>
    </w:r>
    <w:proofErr w:type="spellStart"/>
    <w:r w:rsidRPr="00C332DF">
      <w:rPr>
        <w:rFonts w:ascii="Book Antiqua" w:eastAsia="TimesNewRomanPS-BoldMT" w:hAnsi="Book Antiqua" w:cs="Book Antiqua"/>
        <w:color w:val="000000"/>
        <w:sz w:val="16"/>
        <w:szCs w:val="16"/>
        <w:lang w:eastAsia="zh-CN" w:bidi="ar"/>
      </w:rPr>
      <w:t>Sumber</w:t>
    </w:r>
    <w:proofErr w:type="spellEnd"/>
    <w:r w:rsidRPr="00C332DF">
      <w:rPr>
        <w:rFonts w:ascii="Book Antiqua" w:eastAsia="TimesNewRomanPS-BoldMT" w:hAnsi="Book Antiqua" w:cs="Book Antiqua"/>
        <w:color w:val="000000"/>
        <w:sz w:val="16"/>
        <w:szCs w:val="16"/>
        <w:lang w:eastAsia="zh-CN" w:bidi="ar"/>
      </w:rPr>
      <w:t xml:space="preserve"> Daya Air </w:t>
    </w:r>
    <w:proofErr w:type="spellStart"/>
    <w:r w:rsidRPr="00C332DF">
      <w:rPr>
        <w:rFonts w:ascii="Book Antiqua" w:eastAsia="TimesNewRomanPS-BoldMT" w:hAnsi="Book Antiqua" w:cs="Book Antiqua"/>
        <w:color w:val="000000"/>
        <w:sz w:val="16"/>
        <w:szCs w:val="16"/>
        <w:lang w:eastAsia="zh-CN" w:bidi="ar"/>
      </w:rPr>
      <w:t>melalui</w:t>
    </w:r>
    <w:proofErr w:type="spellEnd"/>
    <w:r w:rsidRPr="00C332DF">
      <w:rPr>
        <w:rFonts w:ascii="Book Antiqua" w:eastAsia="TimesNewRomanPS-BoldMT" w:hAnsi="Book Antiqua" w:cs="Book Antiqua"/>
        <w:color w:val="000000"/>
        <w:sz w:val="16"/>
        <w:szCs w:val="16"/>
        <w:lang w:eastAsia="zh-CN" w:bidi="ar"/>
      </w:rPr>
      <w:t xml:space="preserve"> </w:t>
    </w:r>
    <w:proofErr w:type="spellStart"/>
    <w:r w:rsidRPr="00C332DF">
      <w:rPr>
        <w:rFonts w:ascii="Book Antiqua" w:eastAsia="TimesNewRomanPS-BoldMT" w:hAnsi="Book Antiqua" w:cs="Book Antiqua"/>
        <w:color w:val="000000"/>
        <w:sz w:val="16"/>
        <w:szCs w:val="16"/>
        <w:lang w:eastAsia="zh-CN" w:bidi="ar"/>
      </w:rPr>
      <w:t>Pendekatan</w:t>
    </w:r>
    <w:proofErr w:type="spellEnd"/>
    <w:r w:rsidRPr="00C332DF">
      <w:rPr>
        <w:rFonts w:ascii="Book Antiqua" w:eastAsia="TimesNewRomanPS-BoldMT" w:hAnsi="Book Antiqua" w:cs="Book Antiqua"/>
        <w:color w:val="000000"/>
        <w:sz w:val="16"/>
        <w:szCs w:val="16"/>
        <w:lang w:eastAsia="zh-CN" w:bidi="ar"/>
      </w:rPr>
      <w:t xml:space="preserve"> </w:t>
    </w:r>
    <w:proofErr w:type="spellStart"/>
    <w:r w:rsidRPr="00C332DF">
      <w:rPr>
        <w:rFonts w:ascii="Book Antiqua" w:eastAsia="TimesNewRomanPS-BoldMT" w:hAnsi="Book Antiqua" w:cs="Book Antiqua"/>
        <w:color w:val="000000"/>
        <w:sz w:val="16"/>
        <w:szCs w:val="16"/>
        <w:lang w:eastAsia="zh-CN" w:bidi="ar"/>
      </w:rPr>
      <w:t>Kearifan</w:t>
    </w:r>
    <w:proofErr w:type="spellEnd"/>
    <w:r w:rsidRPr="00C332DF">
      <w:rPr>
        <w:rFonts w:ascii="Book Antiqua" w:eastAsia="TimesNewRomanPS-BoldMT" w:hAnsi="Book Antiqua" w:cs="Book Antiqua"/>
        <w:color w:val="000000"/>
        <w:sz w:val="16"/>
        <w:szCs w:val="16"/>
        <w:lang w:eastAsia="zh-CN" w:bidi="ar"/>
      </w:rPr>
      <w:t xml:space="preserve"> </w:t>
    </w:r>
    <w:proofErr w:type="spellStart"/>
    <w:r w:rsidRPr="00C332DF">
      <w:rPr>
        <w:rFonts w:ascii="Book Antiqua" w:eastAsia="TimesNewRomanPS-BoldMT" w:hAnsi="Book Antiqua" w:cs="Book Antiqua"/>
        <w:color w:val="000000"/>
        <w:sz w:val="16"/>
        <w:szCs w:val="16"/>
        <w:lang w:eastAsia="zh-CN" w:bidi="ar"/>
      </w:rPr>
      <w:t>Lokal</w:t>
    </w:r>
    <w:proofErr w:type="spellEnd"/>
    <w:r w:rsidRPr="00C332DF">
      <w:rPr>
        <w:rFonts w:ascii="Book Antiqua" w:eastAsia="TimesNewRomanPS-BoldMT" w:hAnsi="Book Antiqua" w:cs="Book Antiqua"/>
        <w:color w:val="000000"/>
        <w:sz w:val="16"/>
        <w:szCs w:val="16"/>
        <w:lang w:eastAsia="zh-CN" w:bidi="ar"/>
      </w:rPr>
      <w:t xml:space="preserve"> di </w:t>
    </w:r>
    <w:proofErr w:type="spellStart"/>
    <w:r w:rsidRPr="00C332DF">
      <w:rPr>
        <w:rFonts w:ascii="Book Antiqua" w:eastAsia="TimesNewRomanPS-BoldMT" w:hAnsi="Book Antiqua" w:cs="Book Antiqua"/>
        <w:color w:val="000000"/>
        <w:sz w:val="16"/>
        <w:szCs w:val="16"/>
        <w:lang w:eastAsia="zh-CN" w:bidi="ar"/>
      </w:rPr>
      <w:t>Pulau</w:t>
    </w:r>
    <w:proofErr w:type="spellEnd"/>
    <w:r w:rsidRPr="00C332DF">
      <w:rPr>
        <w:rFonts w:ascii="Book Antiqua" w:eastAsia="TimesNewRomanPS-BoldMT" w:hAnsi="Book Antiqua" w:cs="Book Antiqua"/>
        <w:color w:val="000000"/>
        <w:sz w:val="16"/>
        <w:szCs w:val="16"/>
        <w:lang w:eastAsia="zh-CN" w:bidi="ar"/>
      </w:rPr>
      <w:t xml:space="preserve"> Lombok</w:t>
    </w:r>
    <w:r>
      <w:rPr>
        <w:rFonts w:ascii="Book Antiqua" w:hAnsi="Book Antiqua"/>
        <w:sz w:val="16"/>
        <w:szCs w:val="16"/>
      </w:rPr>
      <w:t xml:space="preserve">. </w:t>
    </w:r>
    <w:r>
      <w:rPr>
        <w:rStyle w:val="Emphasis"/>
        <w:rFonts w:ascii="Book Antiqua" w:hAnsi="Book Antiqua"/>
        <w:sz w:val="16"/>
        <w:szCs w:val="16"/>
      </w:rPr>
      <w:t>Kappa Journal, 8</w:t>
    </w:r>
    <w:r>
      <w:rPr>
        <w:rFonts w:ascii="Book Antiqua" w:hAnsi="Book Antiqua"/>
        <w:sz w:val="16"/>
        <w:szCs w:val="16"/>
      </w:rPr>
      <w:t xml:space="preserve">(1), 62-69. </w:t>
    </w:r>
    <w:hyperlink r:id="rId1" w:history="1">
      <w:r w:rsidR="00E666ED" w:rsidRPr="00971B9C">
        <w:rPr>
          <w:rStyle w:val="Hyperlink"/>
          <w:rFonts w:ascii="Book Antiqua" w:hAnsi="Book Antiqua" w:cs="Open Sans"/>
          <w:sz w:val="16"/>
          <w:szCs w:val="16"/>
          <w:shd w:val="clear" w:color="auto" w:fill="FFFFFF"/>
        </w:rPr>
        <w:t>https://doi.org/10.29408/kpj.v8i1.25949</w:t>
      </w:r>
    </w:hyperlink>
    <w:r w:rsidR="00E666ED">
      <w:rPr>
        <w:rFonts w:ascii="Book Antiqua" w:hAnsi="Book Antiqua" w:cs="Open Sans"/>
        <w:sz w:val="16"/>
        <w:szCs w:val="16"/>
        <w:shd w:val="clear" w:color="auto" w:fill="FFFFFF"/>
      </w:rPr>
      <w:t xml:space="preserve"> </w:t>
    </w:r>
    <w:r>
      <w:rPr>
        <w:rStyle w:val="Hyperlink"/>
        <w:rFonts w:ascii="Book Antiqua" w:hAnsi="Book Antiqua" w:cs="Open Sans"/>
        <w:color w:val="0D355E"/>
        <w:sz w:val="16"/>
        <w:szCs w:val="16"/>
        <w:shd w:val="clear" w:color="auto" w:fill="FFFFFF"/>
      </w:rPr>
      <w:t xml:space="preserve">  </w:t>
    </w:r>
    <w:r>
      <w:rPr>
        <w:rFonts w:ascii="Book Antiqua" w:hAnsi="Book Antiqua"/>
        <w:sz w:val="16"/>
        <w:szCs w:val="16"/>
      </w:rPr>
      <w:t xml:space="preserve"> </w:t>
    </w:r>
  </w:p>
  <w:p w14:paraId="65CE23CB" w14:textId="77777777" w:rsidR="00277E05" w:rsidRDefault="00000000">
    <w:pPr>
      <w:pStyle w:val="Footer"/>
      <w:tabs>
        <w:tab w:val="clear" w:pos="4320"/>
      </w:tabs>
      <w:jc w:val="right"/>
    </w:pPr>
    <w:r>
      <w:rPr>
        <w:noProof/>
      </w:rPr>
      <mc:AlternateContent>
        <mc:Choice Requires="wps">
          <w:drawing>
            <wp:anchor distT="0" distB="0" distL="114300" distR="114300" simplePos="0" relativeHeight="251661312" behindDoc="0" locked="0" layoutInCell="1" allowOverlap="1" wp14:anchorId="670FB4DF" wp14:editId="609ACACB">
              <wp:simplePos x="0" y="0"/>
              <wp:positionH relativeFrom="margin">
                <wp:posOffset>722630</wp:posOffset>
              </wp:positionH>
              <wp:positionV relativeFrom="paragraph">
                <wp:posOffset>9307830</wp:posOffset>
              </wp:positionV>
              <wp:extent cx="2052955" cy="387985"/>
              <wp:effectExtent l="0" t="0" r="0" b="0"/>
              <wp:wrapNone/>
              <wp:docPr id="4" name="Rectangle 10"/>
              <wp:cNvGraphicFramePr/>
              <a:graphic xmlns:a="http://schemas.openxmlformats.org/drawingml/2006/main">
                <a:graphicData uri="http://schemas.microsoft.com/office/word/2010/wordprocessingShape">
                  <wps:wsp>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403C2FFC" w14:textId="77777777" w:rsidR="00277E05" w:rsidRDefault="00000000">
                          <w:pPr>
                            <w:rPr>
                              <w:b/>
                              <w:color w:val="C00000"/>
                              <w:sz w:val="20"/>
                            </w:rPr>
                          </w:pPr>
                          <w:r>
                            <w:rPr>
                              <w:b/>
                              <w:color w:val="C00000"/>
                              <w:sz w:val="20"/>
                            </w:rPr>
                            <w:t xml:space="preserve">Publisher </w:t>
                          </w:r>
                        </w:p>
                        <w:p w14:paraId="6009AA77" w14:textId="77777777" w:rsidR="00277E05" w:rsidRDefault="00000000">
                          <w:pPr>
                            <w:rPr>
                              <w:b/>
                              <w:color w:val="C00000"/>
                              <w:sz w:val="20"/>
                            </w:rP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6DDD81DA" w14:textId="77777777" w:rsidR="00277E05" w:rsidRDefault="00277E0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70FB4DF" id="Rectangle 10" o:spid="_x0000_s1027" style="position:absolute;left:0;text-align:left;margin-left:56.9pt;margin-top:732.9pt;width:161.65pt;height:30.5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" fillcolor="window" stroked="f" strokeweight="1pt">
              <v:textbox>
                <w:txbxContent>
                  <w:p w14:paraId="403C2FFC" w14:textId="77777777" w:rsidR="00277E05" w:rsidRDefault="00000000">
                    <w:pPr>
                      <w:rPr>
                        <w:b/>
                        <w:color w:val="C00000"/>
                        <w:sz w:val="20"/>
                      </w:rPr>
                    </w:pPr>
                    <w:r>
                      <w:rPr>
                        <w:b/>
                        <w:color w:val="C00000"/>
                        <w:sz w:val="20"/>
                      </w:rPr>
                      <w:t xml:space="preserve">Publisher </w:t>
                    </w:r>
                  </w:p>
                  <w:p w14:paraId="6009AA77" w14:textId="77777777" w:rsidR="00277E05" w:rsidRDefault="00000000">
                    <w:pPr>
                      <w:rPr>
                        <w:b/>
                        <w:color w:val="C00000"/>
                        <w:sz w:val="20"/>
                      </w:rP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6DDD81DA" w14:textId="77777777" w:rsidR="00277E05" w:rsidRDefault="00277E05">
                    <w:pPr>
                      <w:jc w:val="center"/>
                    </w:pP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2D62C149" wp14:editId="409DEACE">
              <wp:simplePos x="0" y="0"/>
              <wp:positionH relativeFrom="margin">
                <wp:posOffset>722630</wp:posOffset>
              </wp:positionH>
              <wp:positionV relativeFrom="paragraph">
                <wp:posOffset>9307830</wp:posOffset>
              </wp:positionV>
              <wp:extent cx="2052955" cy="387985"/>
              <wp:effectExtent l="0" t="0" r="0" b="0"/>
              <wp:wrapNone/>
              <wp:docPr id="3" name="Rectangle 10"/>
              <wp:cNvGraphicFramePr/>
              <a:graphic xmlns:a="http://schemas.openxmlformats.org/drawingml/2006/main">
                <a:graphicData uri="http://schemas.microsoft.com/office/word/2010/wordprocessingShape">
                  <wps:wsp>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493745AA" w14:textId="77777777" w:rsidR="00277E05" w:rsidRDefault="00000000">
                          <w:pPr>
                            <w:rPr>
                              <w:b/>
                              <w:color w:val="C00000"/>
                              <w:sz w:val="20"/>
                            </w:rPr>
                          </w:pPr>
                          <w:r>
                            <w:rPr>
                              <w:b/>
                              <w:color w:val="C00000"/>
                              <w:sz w:val="20"/>
                            </w:rPr>
                            <w:t xml:space="preserve">Publisher </w:t>
                          </w:r>
                        </w:p>
                        <w:p w14:paraId="68786E1C" w14:textId="77777777" w:rsidR="00277E05" w:rsidRDefault="00000000">
                          <w:pPr>
                            <w:rPr>
                              <w:b/>
                              <w:color w:val="C00000"/>
                              <w:sz w:val="20"/>
                            </w:rP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6F2522D4" w14:textId="77777777" w:rsidR="00277E05" w:rsidRDefault="00277E0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62C149" id="_x0000_s1028" style="position:absolute;left:0;text-align:left;margin-left:56.9pt;margin-top:732.9pt;width:161.65pt;height:30.5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" fillcolor="window" stroked="f" strokeweight="1pt">
              <v:textbox>
                <w:txbxContent>
                  <w:p w14:paraId="493745AA" w14:textId="77777777" w:rsidR="00277E05" w:rsidRDefault="00000000">
                    <w:pPr>
                      <w:rPr>
                        <w:b/>
                        <w:color w:val="C00000"/>
                        <w:sz w:val="20"/>
                      </w:rPr>
                    </w:pPr>
                    <w:r>
                      <w:rPr>
                        <w:b/>
                        <w:color w:val="C00000"/>
                        <w:sz w:val="20"/>
                      </w:rPr>
                      <w:t xml:space="preserve">Publisher </w:t>
                    </w:r>
                  </w:p>
                  <w:p w14:paraId="68786E1C" w14:textId="77777777" w:rsidR="00277E05" w:rsidRDefault="00000000">
                    <w:pPr>
                      <w:rPr>
                        <w:b/>
                        <w:color w:val="C00000"/>
                        <w:sz w:val="20"/>
                      </w:rP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6F2522D4" w14:textId="77777777" w:rsidR="00277E05" w:rsidRDefault="00277E05">
                    <w:pPr>
                      <w:jc w:val="center"/>
                    </w:pPr>
                  </w:p>
                </w:txbxContent>
              </v:textbox>
              <w10:wrap anchorx="margin"/>
            </v:rect>
          </w:pict>
        </mc:Fallback>
      </mc:AlternateContent>
    </w:r>
    <w:r>
      <w:rPr>
        <w:noProof/>
      </w:rPr>
      <mc:AlternateContent>
        <mc:Choice Requires="wps">
          <w:drawing>
            <wp:anchor distT="0" distB="0" distL="114300" distR="114300" simplePos="0" relativeHeight="251660288" behindDoc="0" locked="0" layoutInCell="1" allowOverlap="1" wp14:anchorId="0545C026" wp14:editId="5FE92714">
              <wp:simplePos x="0" y="0"/>
              <wp:positionH relativeFrom="margin">
                <wp:posOffset>722630</wp:posOffset>
              </wp:positionH>
              <wp:positionV relativeFrom="paragraph">
                <wp:posOffset>9307830</wp:posOffset>
              </wp:positionV>
              <wp:extent cx="2052955" cy="387985"/>
              <wp:effectExtent l="0" t="0" r="0" b="0"/>
              <wp:wrapNone/>
              <wp:docPr id="10" name="Rectangle 10"/>
              <wp:cNvGraphicFramePr/>
              <a:graphic xmlns:a="http://schemas.openxmlformats.org/drawingml/2006/main">
                <a:graphicData uri="http://schemas.microsoft.com/office/word/2010/wordprocessingShape">
                  <wps:wsp>
                    <wps:cNvSpPr/>
                    <wps:spPr>
                      <a:xfrm>
                        <a:off x="0" y="0"/>
                        <a:ext cx="2052955" cy="387985"/>
                      </a:xfrm>
                      <a:prstGeom prst="rect">
                        <a:avLst/>
                      </a:prstGeom>
                      <a:solidFill>
                        <a:sysClr val="window" lastClr="FFFFFF"/>
                      </a:solidFill>
                      <a:ln w="12700" cap="flat" cmpd="sng" algn="ctr">
                        <a:noFill/>
                        <a:prstDash val="solid"/>
                        <a:miter lim="800000"/>
                      </a:ln>
                      <a:effectLst/>
                    </wps:spPr>
                    <wps:txbx>
                      <w:txbxContent>
                        <w:p w14:paraId="28158457" w14:textId="77777777" w:rsidR="00277E05" w:rsidRDefault="00000000">
                          <w:pPr>
                            <w:rPr>
                              <w:b/>
                              <w:color w:val="C00000"/>
                              <w:sz w:val="20"/>
                            </w:rPr>
                          </w:pPr>
                          <w:r>
                            <w:rPr>
                              <w:b/>
                              <w:color w:val="C00000"/>
                              <w:sz w:val="20"/>
                            </w:rPr>
                            <w:t xml:space="preserve">Publisher </w:t>
                          </w:r>
                        </w:p>
                        <w:p w14:paraId="5C82D68B" w14:textId="77777777" w:rsidR="00277E05" w:rsidRDefault="00000000">
                          <w:pPr>
                            <w:rPr>
                              <w:b/>
                              <w:color w:val="C00000"/>
                              <w:sz w:val="20"/>
                            </w:rP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226D83A4" w14:textId="77777777" w:rsidR="00277E05" w:rsidRDefault="00277E05">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545C026" id="_x0000_s1029" style="position:absolute;left:0;text-align:left;margin-left:56.9pt;margin-top:732.9pt;width:161.65pt;height:30.55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" fillcolor="window" stroked="f" strokeweight="1pt">
              <v:textbox>
                <w:txbxContent>
                  <w:p w14:paraId="28158457" w14:textId="77777777" w:rsidR="00277E05" w:rsidRDefault="00000000">
                    <w:pPr>
                      <w:rPr>
                        <w:b/>
                        <w:color w:val="C00000"/>
                        <w:sz w:val="20"/>
                      </w:rPr>
                    </w:pPr>
                    <w:r>
                      <w:rPr>
                        <w:b/>
                        <w:color w:val="C00000"/>
                        <w:sz w:val="20"/>
                      </w:rPr>
                      <w:t xml:space="preserve">Publisher </w:t>
                    </w:r>
                  </w:p>
                  <w:p w14:paraId="5C82D68B" w14:textId="77777777" w:rsidR="00277E05" w:rsidRDefault="00000000">
                    <w:pPr>
                      <w:rPr>
                        <w:b/>
                        <w:color w:val="C00000"/>
                        <w:sz w:val="20"/>
                      </w:rPr>
                    </w:pPr>
                    <w:r>
                      <w:rPr>
                        <w:b/>
                        <w:color w:val="C00000"/>
                        <w:sz w:val="20"/>
                      </w:rPr>
                      <w:t xml:space="preserve">UPT </w:t>
                    </w:r>
                    <w:proofErr w:type="spellStart"/>
                    <w:r>
                      <w:rPr>
                        <w:b/>
                        <w:color w:val="C00000"/>
                        <w:sz w:val="20"/>
                      </w:rPr>
                      <w:t>Mataram</w:t>
                    </w:r>
                    <w:proofErr w:type="spellEnd"/>
                    <w:r>
                      <w:rPr>
                        <w:b/>
                        <w:color w:val="C00000"/>
                        <w:sz w:val="20"/>
                      </w:rPr>
                      <w:t xml:space="preserve"> University Press</w:t>
                    </w:r>
                  </w:p>
                  <w:p w14:paraId="226D83A4" w14:textId="77777777" w:rsidR="00277E05" w:rsidRDefault="00277E05">
                    <w:pPr>
                      <w:jc w:val="cente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7919B" w14:textId="77777777" w:rsidR="002277FD" w:rsidRDefault="002277FD">
      <w:r>
        <w:separator/>
      </w:r>
    </w:p>
  </w:footnote>
  <w:footnote w:type="continuationSeparator" w:id="0">
    <w:p w14:paraId="29B7136F" w14:textId="77777777" w:rsidR="002277FD" w:rsidRDefault="00227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8" w:type="dxa"/>
      <w:tblInd w:w="-142" w:type="dxa"/>
      <w:tblLook w:val="04A0" w:firstRow="1" w:lastRow="0" w:firstColumn="1" w:lastColumn="0" w:noHBand="0" w:noVBand="1"/>
    </w:tblPr>
    <w:tblGrid>
      <w:gridCol w:w="4859"/>
      <w:gridCol w:w="5489"/>
    </w:tblGrid>
    <w:tr w:rsidR="00277E05" w14:paraId="406D5F27" w14:textId="77777777">
      <w:tc>
        <w:tcPr>
          <w:tcW w:w="4859" w:type="dxa"/>
          <w:shd w:val="clear" w:color="auto" w:fill="auto"/>
        </w:tcPr>
        <w:p w14:paraId="7B5A2B81" w14:textId="77777777" w:rsidR="00277E05" w:rsidRDefault="00000000">
          <w:pPr>
            <w:pStyle w:val="Header"/>
            <w:jc w:val="both"/>
            <w:rPr>
              <w:rFonts w:ascii="Book Antiqua" w:hAnsi="Book Antiqua"/>
              <w:b/>
              <w:iCs/>
              <w:color w:val="002060"/>
              <w:sz w:val="16"/>
              <w:szCs w:val="16"/>
            </w:rPr>
          </w:pPr>
          <w:r>
            <w:rPr>
              <w:rFonts w:ascii="Book Antiqua" w:hAnsi="Book Antiqua"/>
              <w:iCs/>
              <w:color w:val="002060"/>
              <w:sz w:val="16"/>
              <w:szCs w:val="14"/>
            </w:rPr>
            <w:t>Kappa Journal</w:t>
          </w:r>
        </w:p>
      </w:tc>
      <w:tc>
        <w:tcPr>
          <w:tcW w:w="5489" w:type="dxa"/>
          <w:shd w:val="clear" w:color="auto" w:fill="auto"/>
          <w:vAlign w:val="center"/>
        </w:tcPr>
        <w:p w14:paraId="4D43E322" w14:textId="42B34A43" w:rsidR="00277E05" w:rsidRDefault="00000000">
          <w:pPr>
            <w:pStyle w:val="Header"/>
            <w:ind w:hanging="2"/>
            <w:jc w:val="right"/>
            <w:rPr>
              <w:rFonts w:ascii="Book Antiqua" w:hAnsi="Book Antiqua"/>
              <w:iCs/>
              <w:color w:val="002060"/>
              <w:sz w:val="16"/>
              <w:szCs w:val="16"/>
            </w:rPr>
          </w:pPr>
          <w:r>
            <w:rPr>
              <w:rFonts w:ascii="Book Antiqua" w:hAnsi="Book Antiqua"/>
              <w:iCs/>
              <w:color w:val="002060"/>
              <w:sz w:val="16"/>
              <w:szCs w:val="16"/>
            </w:rPr>
            <w:t xml:space="preserve">April 2024, Volume 8 Issue 1, </w:t>
          </w:r>
          <w:r w:rsidR="00C332DF">
            <w:rPr>
              <w:rFonts w:ascii="Book Antiqua" w:hAnsi="Book Antiqua"/>
              <w:iCs/>
              <w:color w:val="002060"/>
              <w:sz w:val="16"/>
              <w:szCs w:val="16"/>
            </w:rPr>
            <w:t>62</w:t>
          </w:r>
          <w:r>
            <w:rPr>
              <w:rFonts w:ascii="Book Antiqua" w:hAnsi="Book Antiqua"/>
              <w:iCs/>
              <w:color w:val="002060"/>
              <w:sz w:val="16"/>
              <w:szCs w:val="16"/>
            </w:rPr>
            <w:t>-</w:t>
          </w:r>
          <w:r w:rsidR="00C332DF">
            <w:rPr>
              <w:rFonts w:ascii="Book Antiqua" w:hAnsi="Book Antiqua"/>
              <w:iCs/>
              <w:color w:val="002060"/>
              <w:sz w:val="16"/>
              <w:szCs w:val="16"/>
            </w:rPr>
            <w:t>69</w:t>
          </w:r>
        </w:p>
      </w:tc>
    </w:tr>
  </w:tbl>
  <w:p w14:paraId="3EE81FCD" w14:textId="77777777" w:rsidR="00277E05" w:rsidRDefault="00277E05">
    <w:pPr>
      <w:pStyle w:val="Header"/>
      <w:jc w:val="both"/>
      <w:rPr>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tblBorders>
        <w:top w:val="single" w:sz="4" w:space="0" w:color="auto"/>
        <w:bottom w:val="single" w:sz="4" w:space="0" w:color="auto"/>
      </w:tblBorders>
      <w:tblLayout w:type="fixed"/>
      <w:tblLook w:val="04A0" w:firstRow="1" w:lastRow="0" w:firstColumn="1" w:lastColumn="0" w:noHBand="0" w:noVBand="1"/>
    </w:tblPr>
    <w:tblGrid>
      <w:gridCol w:w="1526"/>
      <w:gridCol w:w="7405"/>
      <w:gridCol w:w="1275"/>
    </w:tblGrid>
    <w:tr w:rsidR="00277E05" w14:paraId="6AD4DA18" w14:textId="77777777">
      <w:tc>
        <w:tcPr>
          <w:tcW w:w="1526" w:type="dxa"/>
          <w:shd w:val="clear" w:color="auto" w:fill="auto"/>
          <w:vAlign w:val="center"/>
        </w:tcPr>
        <w:p w14:paraId="66AD4DE7" w14:textId="77777777" w:rsidR="00277E05" w:rsidRDefault="00000000">
          <w:pPr>
            <w:pStyle w:val="Header"/>
            <w:tabs>
              <w:tab w:val="left" w:pos="7566"/>
              <w:tab w:val="right" w:pos="9020"/>
            </w:tabs>
            <w:rPr>
              <w:rFonts w:ascii="Avenir Black" w:hAnsi="Avenir Black"/>
            </w:rPr>
          </w:pPr>
          <w:r>
            <w:rPr>
              <w:noProof/>
            </w:rPr>
            <w:drawing>
              <wp:inline distT="0" distB="0" distL="0" distR="0" wp14:anchorId="1BF99C98" wp14:editId="51F94723">
                <wp:extent cx="793750" cy="720725"/>
                <wp:effectExtent l="0" t="0" r="635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93750" cy="720725"/>
                        </a:xfrm>
                        <a:prstGeom prst="rect">
                          <a:avLst/>
                        </a:prstGeom>
                        <a:noFill/>
                        <a:ln>
                          <a:noFill/>
                        </a:ln>
                      </pic:spPr>
                    </pic:pic>
                  </a:graphicData>
                </a:graphic>
              </wp:inline>
            </w:drawing>
          </w:r>
        </w:p>
      </w:tc>
      <w:tc>
        <w:tcPr>
          <w:tcW w:w="7405" w:type="dxa"/>
          <w:shd w:val="clear" w:color="auto" w:fill="D9D9D9"/>
        </w:tcPr>
        <w:p w14:paraId="21928956" w14:textId="77777777" w:rsidR="00277E05" w:rsidRDefault="00000000">
          <w:pPr>
            <w:jc w:val="center"/>
            <w:rPr>
              <w:rFonts w:ascii="Book Antiqua" w:hAnsi="Book Antiqua"/>
              <w:sz w:val="20"/>
              <w:szCs w:val="20"/>
            </w:rPr>
          </w:pPr>
          <w:r>
            <w:rPr>
              <w:rFonts w:ascii="Book Antiqua" w:hAnsi="Book Antiqua"/>
              <w:sz w:val="18"/>
              <w:szCs w:val="20"/>
            </w:rPr>
            <w:t>KPJ 8(1) (2024)</w:t>
          </w:r>
        </w:p>
        <w:p w14:paraId="0DAB69BC" w14:textId="77777777" w:rsidR="00277E05" w:rsidRDefault="00277E05">
          <w:pPr>
            <w:jc w:val="center"/>
            <w:rPr>
              <w:rFonts w:ascii="Book Antiqua" w:hAnsi="Book Antiqua"/>
              <w:sz w:val="18"/>
            </w:rPr>
          </w:pPr>
        </w:p>
        <w:p w14:paraId="0403FB56" w14:textId="77777777" w:rsidR="00277E05" w:rsidRDefault="00000000">
          <w:pPr>
            <w:jc w:val="center"/>
            <w:rPr>
              <w:rFonts w:ascii="Book Antiqua" w:hAnsi="Book Antiqua"/>
              <w:sz w:val="28"/>
            </w:rPr>
          </w:pPr>
          <w:r>
            <w:rPr>
              <w:rFonts w:ascii="Book Antiqua" w:hAnsi="Book Antiqua"/>
              <w:sz w:val="28"/>
            </w:rPr>
            <w:t>KAPPA JOURNAL</w:t>
          </w:r>
        </w:p>
        <w:p w14:paraId="27CDC1E6" w14:textId="77777777" w:rsidR="00277E05" w:rsidRDefault="00000000">
          <w:pPr>
            <w:jc w:val="center"/>
            <w:rPr>
              <w:rFonts w:ascii="Book Antiqua" w:hAnsi="Book Antiqua"/>
              <w:i/>
              <w:sz w:val="28"/>
            </w:rPr>
          </w:pPr>
          <w:r>
            <w:rPr>
              <w:rFonts w:ascii="Book Antiqua" w:hAnsi="Book Antiqua"/>
              <w:i/>
              <w:sz w:val="18"/>
            </w:rPr>
            <w:t>Physics &amp; Physics Education</w:t>
          </w:r>
        </w:p>
        <w:p w14:paraId="1B945C1D" w14:textId="77777777" w:rsidR="00277E05" w:rsidRDefault="00277E05">
          <w:pPr>
            <w:jc w:val="center"/>
            <w:rPr>
              <w:rFonts w:ascii="Book Antiqua" w:hAnsi="Book Antiqua"/>
              <w:sz w:val="18"/>
            </w:rPr>
          </w:pPr>
        </w:p>
        <w:p w14:paraId="259E89EC" w14:textId="143C9DDD" w:rsidR="00277E05" w:rsidRDefault="00000000">
          <w:pPr>
            <w:jc w:val="center"/>
            <w:rPr>
              <w:rFonts w:ascii="Book Antiqua" w:hAnsi="Book Antiqua"/>
            </w:rPr>
          </w:pPr>
          <w:hyperlink r:id="rId2" w:history="1">
            <w:r w:rsidR="00C332DF" w:rsidRPr="002D0324">
              <w:rPr>
                <w:rStyle w:val="Hyperlink"/>
                <w:rFonts w:ascii="Book Antiqua" w:hAnsi="Book Antiqua"/>
                <w:sz w:val="16"/>
              </w:rPr>
              <w:t>https://e-journal.hamzanwadi.ac.id/index.php/kpj/index</w:t>
            </w:r>
          </w:hyperlink>
          <w:r w:rsidR="00C332DF">
            <w:rPr>
              <w:rFonts w:ascii="Book Antiqua" w:hAnsi="Book Antiqua"/>
              <w:sz w:val="16"/>
            </w:rPr>
            <w:t xml:space="preserve"> </w:t>
          </w:r>
        </w:p>
      </w:tc>
      <w:tc>
        <w:tcPr>
          <w:tcW w:w="1275" w:type="dxa"/>
          <w:shd w:val="clear" w:color="auto" w:fill="auto"/>
        </w:tcPr>
        <w:p w14:paraId="4E1DDDDA" w14:textId="77777777" w:rsidR="00277E05" w:rsidRDefault="00000000">
          <w:pPr>
            <w:pStyle w:val="Header"/>
            <w:tabs>
              <w:tab w:val="left" w:pos="7566"/>
              <w:tab w:val="right" w:pos="9020"/>
            </w:tabs>
            <w:ind w:right="-111"/>
            <w:jc w:val="center"/>
            <w:rPr>
              <w:rFonts w:ascii="Avenir Black" w:hAnsi="Avenir Black"/>
            </w:rPr>
          </w:pPr>
          <w:r>
            <w:rPr>
              <w:noProof/>
            </w:rPr>
            <w:drawing>
              <wp:inline distT="0" distB="0" distL="0" distR="0" wp14:anchorId="632AF456" wp14:editId="01EC734B">
                <wp:extent cx="672465" cy="8699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672465" cy="869950"/>
                        </a:xfrm>
                        <a:prstGeom prst="rect">
                          <a:avLst/>
                        </a:prstGeom>
                        <a:noFill/>
                        <a:ln>
                          <a:noFill/>
                        </a:ln>
                      </pic:spPr>
                    </pic:pic>
                  </a:graphicData>
                </a:graphic>
              </wp:inline>
            </w:drawing>
          </w:r>
        </w:p>
      </w:tc>
    </w:tr>
  </w:tbl>
  <w:p w14:paraId="02BFCC20" w14:textId="77777777" w:rsidR="00277E05" w:rsidRDefault="00000000">
    <w:pPr>
      <w:pStyle w:val="Header"/>
      <w:tabs>
        <w:tab w:val="left" w:pos="7566"/>
        <w:tab w:val="right" w:pos="9020"/>
      </w:tabs>
      <w:rPr>
        <w:rFonts w:ascii="Avenir Black" w:hAnsi="Avenir Black"/>
        <w:sz w:val="16"/>
        <w:szCs w:val="16"/>
      </w:rPr>
    </w:pPr>
    <w:r>
      <w:rPr>
        <w:rFonts w:ascii="Avenir Black" w:hAnsi="Avenir Black"/>
        <w:sz w:val="16"/>
        <w:szCs w:val="16"/>
      </w:rPr>
      <w:tab/>
    </w:r>
    <w:r>
      <w:rPr>
        <w:rFonts w:ascii="Avenir Black" w:hAnsi="Avenir Black"/>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81105"/>
    <w:multiLevelType w:val="multilevel"/>
    <w:tmpl w:val="5B403032"/>
    <w:lvl w:ilvl="0">
      <w:start w:val="1"/>
      <w:numFmt w:val="decimal"/>
      <w:lvlText w:val="%1)"/>
      <w:lvlJc w:val="left"/>
      <w:pPr>
        <w:ind w:left="1211" w:hanging="360"/>
      </w:pPr>
      <w:rPr>
        <w:rFonts w:ascii="Times New Roman" w:hAnsi="Times New Roman" w:cs="Times New Roman" w:hint="default"/>
        <w:b/>
        <w:bCs w:val="0"/>
      </w:rPr>
    </w:lvl>
    <w:lvl w:ilvl="1">
      <w:start w:val="1"/>
      <w:numFmt w:val="lowerLetter"/>
      <w:lvlText w:val="%2."/>
      <w:lvlJc w:val="left"/>
      <w:pPr>
        <w:ind w:left="1444" w:hanging="360"/>
      </w:pPr>
      <w:rPr>
        <w:rFonts w:ascii="Times New Roman" w:hAnsi="Times New Roman" w:cs="Times New Roman" w:hint="default"/>
      </w:rPr>
    </w:lvl>
    <w:lvl w:ilvl="2">
      <w:start w:val="1"/>
      <w:numFmt w:val="lowerRoman"/>
      <w:lvlText w:val="%3."/>
      <w:lvlJc w:val="right"/>
      <w:pPr>
        <w:ind w:left="2164" w:hanging="180"/>
      </w:pPr>
      <w:rPr>
        <w:rFonts w:ascii="Times New Roman" w:hAnsi="Times New Roman" w:cs="Times New Roman" w:hint="default"/>
      </w:rPr>
    </w:lvl>
    <w:lvl w:ilvl="3">
      <w:start w:val="1"/>
      <w:numFmt w:val="decimal"/>
      <w:lvlText w:val="%4."/>
      <w:lvlJc w:val="left"/>
      <w:pPr>
        <w:ind w:left="2884" w:hanging="360"/>
      </w:pPr>
      <w:rPr>
        <w:rFonts w:ascii="Times New Roman" w:hAnsi="Times New Roman" w:cs="Times New Roman" w:hint="default"/>
      </w:rPr>
    </w:lvl>
    <w:lvl w:ilvl="4">
      <w:start w:val="1"/>
      <w:numFmt w:val="lowerLetter"/>
      <w:lvlText w:val="%5."/>
      <w:lvlJc w:val="left"/>
      <w:pPr>
        <w:ind w:left="3604" w:hanging="360"/>
      </w:pPr>
      <w:rPr>
        <w:rFonts w:ascii="Times New Roman" w:hAnsi="Times New Roman" w:cs="Times New Roman" w:hint="default"/>
      </w:rPr>
    </w:lvl>
    <w:lvl w:ilvl="5">
      <w:start w:val="1"/>
      <w:numFmt w:val="lowerRoman"/>
      <w:lvlText w:val="%6."/>
      <w:lvlJc w:val="right"/>
      <w:pPr>
        <w:ind w:left="4324" w:hanging="180"/>
      </w:pPr>
      <w:rPr>
        <w:rFonts w:ascii="Times New Roman" w:hAnsi="Times New Roman" w:cs="Times New Roman" w:hint="default"/>
      </w:rPr>
    </w:lvl>
    <w:lvl w:ilvl="6">
      <w:start w:val="1"/>
      <w:numFmt w:val="decimal"/>
      <w:lvlText w:val="%7."/>
      <w:lvlJc w:val="left"/>
      <w:pPr>
        <w:ind w:left="5044" w:hanging="360"/>
      </w:pPr>
      <w:rPr>
        <w:rFonts w:ascii="Times New Roman" w:hAnsi="Times New Roman" w:cs="Times New Roman" w:hint="default"/>
      </w:rPr>
    </w:lvl>
    <w:lvl w:ilvl="7">
      <w:start w:val="1"/>
      <w:numFmt w:val="lowerLetter"/>
      <w:lvlText w:val="%8."/>
      <w:lvlJc w:val="left"/>
      <w:pPr>
        <w:ind w:left="5764" w:hanging="360"/>
      </w:pPr>
      <w:rPr>
        <w:rFonts w:ascii="Times New Roman" w:hAnsi="Times New Roman" w:cs="Times New Roman" w:hint="default"/>
      </w:rPr>
    </w:lvl>
    <w:lvl w:ilvl="8">
      <w:start w:val="1"/>
      <w:numFmt w:val="lowerRoman"/>
      <w:lvlText w:val="%9."/>
      <w:lvlJc w:val="right"/>
      <w:pPr>
        <w:ind w:left="6484" w:hanging="180"/>
      </w:pPr>
      <w:rPr>
        <w:rFonts w:ascii="Times New Roman" w:hAnsi="Times New Roman" w:cs="Times New Roman" w:hint="default"/>
      </w:rPr>
    </w:lvl>
  </w:abstractNum>
  <w:abstractNum w:abstractNumId="1" w15:restartNumberingAfterBreak="0">
    <w:nsid w:val="2FC14B20"/>
    <w:multiLevelType w:val="multilevel"/>
    <w:tmpl w:val="A8A0A2CE"/>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 w15:restartNumberingAfterBreak="0">
    <w:nsid w:val="34387BE9"/>
    <w:multiLevelType w:val="multilevel"/>
    <w:tmpl w:val="E6CCD840"/>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37637D8C"/>
    <w:multiLevelType w:val="multilevel"/>
    <w:tmpl w:val="8FC4E36A"/>
    <w:lvl w:ilvl="0">
      <w:start w:val="1"/>
      <w:numFmt w:val="lowerLetter"/>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4" w15:restartNumberingAfterBreak="0">
    <w:nsid w:val="4BD5776B"/>
    <w:multiLevelType w:val="multilevel"/>
    <w:tmpl w:val="1A3A909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710492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65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61098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8764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6907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C0E"/>
    <w:rsid w:val="0001490C"/>
    <w:rsid w:val="000239AB"/>
    <w:rsid w:val="000468DB"/>
    <w:rsid w:val="00050F5F"/>
    <w:rsid w:val="00054C94"/>
    <w:rsid w:val="000574CF"/>
    <w:rsid w:val="0006211F"/>
    <w:rsid w:val="000679B8"/>
    <w:rsid w:val="000702F6"/>
    <w:rsid w:val="00084B9D"/>
    <w:rsid w:val="00085B45"/>
    <w:rsid w:val="00086344"/>
    <w:rsid w:val="000A35AF"/>
    <w:rsid w:val="000A4990"/>
    <w:rsid w:val="000B0988"/>
    <w:rsid w:val="000C02D5"/>
    <w:rsid w:val="000D53CB"/>
    <w:rsid w:val="000F75E4"/>
    <w:rsid w:val="00100FBC"/>
    <w:rsid w:val="001054E9"/>
    <w:rsid w:val="0010771B"/>
    <w:rsid w:val="00107E07"/>
    <w:rsid w:val="00127693"/>
    <w:rsid w:val="001301A4"/>
    <w:rsid w:val="00145228"/>
    <w:rsid w:val="001518C8"/>
    <w:rsid w:val="001609C1"/>
    <w:rsid w:val="0017024C"/>
    <w:rsid w:val="00174E60"/>
    <w:rsid w:val="00175907"/>
    <w:rsid w:val="00184ED3"/>
    <w:rsid w:val="001901DB"/>
    <w:rsid w:val="00192A1D"/>
    <w:rsid w:val="001A46A5"/>
    <w:rsid w:val="001C480C"/>
    <w:rsid w:val="001D7A3D"/>
    <w:rsid w:val="001D7CA6"/>
    <w:rsid w:val="001E0531"/>
    <w:rsid w:val="001E3315"/>
    <w:rsid w:val="001F002D"/>
    <w:rsid w:val="00201AF4"/>
    <w:rsid w:val="002022FB"/>
    <w:rsid w:val="00205301"/>
    <w:rsid w:val="002076A1"/>
    <w:rsid w:val="00211739"/>
    <w:rsid w:val="0021217E"/>
    <w:rsid w:val="0022160B"/>
    <w:rsid w:val="0022198B"/>
    <w:rsid w:val="002277FD"/>
    <w:rsid w:val="00256531"/>
    <w:rsid w:val="0025681F"/>
    <w:rsid w:val="00267BC6"/>
    <w:rsid w:val="0027481D"/>
    <w:rsid w:val="00276D5F"/>
    <w:rsid w:val="00277E05"/>
    <w:rsid w:val="00285412"/>
    <w:rsid w:val="00286DBB"/>
    <w:rsid w:val="002B029F"/>
    <w:rsid w:val="002B4F1C"/>
    <w:rsid w:val="002B53A9"/>
    <w:rsid w:val="002C0584"/>
    <w:rsid w:val="002C3AF9"/>
    <w:rsid w:val="002C3B4D"/>
    <w:rsid w:val="002C3BE0"/>
    <w:rsid w:val="002C4D21"/>
    <w:rsid w:val="002D76C8"/>
    <w:rsid w:val="002E1AB0"/>
    <w:rsid w:val="002E3AD1"/>
    <w:rsid w:val="002E52C1"/>
    <w:rsid w:val="002F5B8D"/>
    <w:rsid w:val="00315725"/>
    <w:rsid w:val="00316CD5"/>
    <w:rsid w:val="00316E58"/>
    <w:rsid w:val="00334812"/>
    <w:rsid w:val="003352E8"/>
    <w:rsid w:val="00340E1D"/>
    <w:rsid w:val="00342765"/>
    <w:rsid w:val="003451C6"/>
    <w:rsid w:val="00346118"/>
    <w:rsid w:val="00352199"/>
    <w:rsid w:val="00366132"/>
    <w:rsid w:val="003778C4"/>
    <w:rsid w:val="00385774"/>
    <w:rsid w:val="003A2DE8"/>
    <w:rsid w:val="003B530E"/>
    <w:rsid w:val="003C483E"/>
    <w:rsid w:val="00401B52"/>
    <w:rsid w:val="00402986"/>
    <w:rsid w:val="0040725F"/>
    <w:rsid w:val="00407B00"/>
    <w:rsid w:val="00412795"/>
    <w:rsid w:val="00427243"/>
    <w:rsid w:val="0043367B"/>
    <w:rsid w:val="0043445D"/>
    <w:rsid w:val="00464FB3"/>
    <w:rsid w:val="00471A4A"/>
    <w:rsid w:val="00472C53"/>
    <w:rsid w:val="0048214E"/>
    <w:rsid w:val="004B022B"/>
    <w:rsid w:val="004B6F4D"/>
    <w:rsid w:val="004C4424"/>
    <w:rsid w:val="004D11FB"/>
    <w:rsid w:val="004D1BFA"/>
    <w:rsid w:val="004D3C38"/>
    <w:rsid w:val="004E796A"/>
    <w:rsid w:val="004F22A3"/>
    <w:rsid w:val="00507FBC"/>
    <w:rsid w:val="00510900"/>
    <w:rsid w:val="00512D3B"/>
    <w:rsid w:val="0051741F"/>
    <w:rsid w:val="0053005B"/>
    <w:rsid w:val="00530252"/>
    <w:rsid w:val="00532219"/>
    <w:rsid w:val="0053436A"/>
    <w:rsid w:val="0055713B"/>
    <w:rsid w:val="00565553"/>
    <w:rsid w:val="00574899"/>
    <w:rsid w:val="00575E58"/>
    <w:rsid w:val="00580595"/>
    <w:rsid w:val="005B1B47"/>
    <w:rsid w:val="005B23C1"/>
    <w:rsid w:val="005D76DE"/>
    <w:rsid w:val="005F070A"/>
    <w:rsid w:val="005F1A87"/>
    <w:rsid w:val="005F74AD"/>
    <w:rsid w:val="00606911"/>
    <w:rsid w:val="00613245"/>
    <w:rsid w:val="00662EDA"/>
    <w:rsid w:val="00665886"/>
    <w:rsid w:val="00665BDA"/>
    <w:rsid w:val="00671953"/>
    <w:rsid w:val="00674FDD"/>
    <w:rsid w:val="006828A0"/>
    <w:rsid w:val="00682E67"/>
    <w:rsid w:val="00685CDF"/>
    <w:rsid w:val="006977AF"/>
    <w:rsid w:val="006A0B70"/>
    <w:rsid w:val="006B1BB2"/>
    <w:rsid w:val="006B2601"/>
    <w:rsid w:val="006B6BEB"/>
    <w:rsid w:val="006C0B87"/>
    <w:rsid w:val="006C3FA6"/>
    <w:rsid w:val="006C4214"/>
    <w:rsid w:val="006D19AF"/>
    <w:rsid w:val="006F0BF0"/>
    <w:rsid w:val="006F1E24"/>
    <w:rsid w:val="006F3D3C"/>
    <w:rsid w:val="007027B3"/>
    <w:rsid w:val="00721E9F"/>
    <w:rsid w:val="00726A49"/>
    <w:rsid w:val="0073409B"/>
    <w:rsid w:val="007363A3"/>
    <w:rsid w:val="007404B5"/>
    <w:rsid w:val="00741485"/>
    <w:rsid w:val="007648CC"/>
    <w:rsid w:val="007700BC"/>
    <w:rsid w:val="00777003"/>
    <w:rsid w:val="00781048"/>
    <w:rsid w:val="0079132D"/>
    <w:rsid w:val="00795037"/>
    <w:rsid w:val="007A1D24"/>
    <w:rsid w:val="007C6FC5"/>
    <w:rsid w:val="007D29A8"/>
    <w:rsid w:val="007D4EF4"/>
    <w:rsid w:val="007E0A61"/>
    <w:rsid w:val="007E1FC6"/>
    <w:rsid w:val="007E71DC"/>
    <w:rsid w:val="007F48D1"/>
    <w:rsid w:val="007F6D69"/>
    <w:rsid w:val="008138F7"/>
    <w:rsid w:val="00815281"/>
    <w:rsid w:val="00816876"/>
    <w:rsid w:val="00833B88"/>
    <w:rsid w:val="0083531A"/>
    <w:rsid w:val="008452CD"/>
    <w:rsid w:val="008645DC"/>
    <w:rsid w:val="00882BBD"/>
    <w:rsid w:val="008834B4"/>
    <w:rsid w:val="00890637"/>
    <w:rsid w:val="008A5AB0"/>
    <w:rsid w:val="008B7E31"/>
    <w:rsid w:val="008C6F30"/>
    <w:rsid w:val="008D2C35"/>
    <w:rsid w:val="008E4E59"/>
    <w:rsid w:val="009050B6"/>
    <w:rsid w:val="0091041E"/>
    <w:rsid w:val="00916B1D"/>
    <w:rsid w:val="00937447"/>
    <w:rsid w:val="00943EE4"/>
    <w:rsid w:val="00971183"/>
    <w:rsid w:val="00971692"/>
    <w:rsid w:val="00984736"/>
    <w:rsid w:val="00985099"/>
    <w:rsid w:val="009A0EF8"/>
    <w:rsid w:val="009B0A5B"/>
    <w:rsid w:val="009C0A97"/>
    <w:rsid w:val="009C1F59"/>
    <w:rsid w:val="009D09FC"/>
    <w:rsid w:val="009D0F14"/>
    <w:rsid w:val="009D2339"/>
    <w:rsid w:val="009E5ED0"/>
    <w:rsid w:val="009F660C"/>
    <w:rsid w:val="00A007B6"/>
    <w:rsid w:val="00A06B5C"/>
    <w:rsid w:val="00A1393A"/>
    <w:rsid w:val="00A167AB"/>
    <w:rsid w:val="00A2223F"/>
    <w:rsid w:val="00A27720"/>
    <w:rsid w:val="00A31B34"/>
    <w:rsid w:val="00A35B06"/>
    <w:rsid w:val="00A447EE"/>
    <w:rsid w:val="00A475B1"/>
    <w:rsid w:val="00A770E3"/>
    <w:rsid w:val="00A93CAD"/>
    <w:rsid w:val="00AA2B07"/>
    <w:rsid w:val="00AA4B0E"/>
    <w:rsid w:val="00AA6D5B"/>
    <w:rsid w:val="00AC1883"/>
    <w:rsid w:val="00AD3518"/>
    <w:rsid w:val="00AE64C4"/>
    <w:rsid w:val="00B04046"/>
    <w:rsid w:val="00B11CB5"/>
    <w:rsid w:val="00B24EB3"/>
    <w:rsid w:val="00B41F09"/>
    <w:rsid w:val="00B4565A"/>
    <w:rsid w:val="00B76BEE"/>
    <w:rsid w:val="00B80BB9"/>
    <w:rsid w:val="00BA676C"/>
    <w:rsid w:val="00BA7E19"/>
    <w:rsid w:val="00BB0337"/>
    <w:rsid w:val="00BB3B98"/>
    <w:rsid w:val="00BB4976"/>
    <w:rsid w:val="00BB7239"/>
    <w:rsid w:val="00BC0370"/>
    <w:rsid w:val="00BC1C87"/>
    <w:rsid w:val="00BC1E9F"/>
    <w:rsid w:val="00BE590D"/>
    <w:rsid w:val="00C12027"/>
    <w:rsid w:val="00C1211D"/>
    <w:rsid w:val="00C17C98"/>
    <w:rsid w:val="00C332DF"/>
    <w:rsid w:val="00C51842"/>
    <w:rsid w:val="00C56BB3"/>
    <w:rsid w:val="00C651A5"/>
    <w:rsid w:val="00C828A0"/>
    <w:rsid w:val="00C835AC"/>
    <w:rsid w:val="00CA3AD9"/>
    <w:rsid w:val="00CB5E92"/>
    <w:rsid w:val="00CB6CB5"/>
    <w:rsid w:val="00CC337A"/>
    <w:rsid w:val="00CC33CD"/>
    <w:rsid w:val="00CC3A26"/>
    <w:rsid w:val="00CD1B62"/>
    <w:rsid w:val="00CD24BF"/>
    <w:rsid w:val="00CD3B85"/>
    <w:rsid w:val="00CD698D"/>
    <w:rsid w:val="00CE6205"/>
    <w:rsid w:val="00CE6D08"/>
    <w:rsid w:val="00D25933"/>
    <w:rsid w:val="00D36892"/>
    <w:rsid w:val="00D3794A"/>
    <w:rsid w:val="00D56C59"/>
    <w:rsid w:val="00D57D18"/>
    <w:rsid w:val="00D62FAB"/>
    <w:rsid w:val="00D64056"/>
    <w:rsid w:val="00D77515"/>
    <w:rsid w:val="00D77B97"/>
    <w:rsid w:val="00DA3B59"/>
    <w:rsid w:val="00DA6512"/>
    <w:rsid w:val="00DC02C7"/>
    <w:rsid w:val="00DE7C65"/>
    <w:rsid w:val="00E05D72"/>
    <w:rsid w:val="00E13E10"/>
    <w:rsid w:val="00E31D82"/>
    <w:rsid w:val="00E33A24"/>
    <w:rsid w:val="00E34C0E"/>
    <w:rsid w:val="00E35D63"/>
    <w:rsid w:val="00E3655D"/>
    <w:rsid w:val="00E44532"/>
    <w:rsid w:val="00E44E92"/>
    <w:rsid w:val="00E51DB9"/>
    <w:rsid w:val="00E562F6"/>
    <w:rsid w:val="00E61A8D"/>
    <w:rsid w:val="00E666ED"/>
    <w:rsid w:val="00E86F3D"/>
    <w:rsid w:val="00E9707A"/>
    <w:rsid w:val="00EA50DE"/>
    <w:rsid w:val="00EA743B"/>
    <w:rsid w:val="00EB5521"/>
    <w:rsid w:val="00EC7939"/>
    <w:rsid w:val="00EE0706"/>
    <w:rsid w:val="00EF037C"/>
    <w:rsid w:val="00EF0E3E"/>
    <w:rsid w:val="00EF26E1"/>
    <w:rsid w:val="00F02A3A"/>
    <w:rsid w:val="00F03839"/>
    <w:rsid w:val="00F154B0"/>
    <w:rsid w:val="00F25099"/>
    <w:rsid w:val="00F32F9B"/>
    <w:rsid w:val="00F46669"/>
    <w:rsid w:val="00F665D4"/>
    <w:rsid w:val="00F71A34"/>
    <w:rsid w:val="00F73916"/>
    <w:rsid w:val="00F77093"/>
    <w:rsid w:val="00F847A4"/>
    <w:rsid w:val="00F85684"/>
    <w:rsid w:val="00F87948"/>
    <w:rsid w:val="00FA56E2"/>
    <w:rsid w:val="00FB0E4A"/>
    <w:rsid w:val="00FB7BBC"/>
    <w:rsid w:val="00FC659C"/>
    <w:rsid w:val="00FC6F6C"/>
    <w:rsid w:val="00FD2B02"/>
    <w:rsid w:val="00FD3F12"/>
    <w:rsid w:val="00FF1C0A"/>
    <w:rsid w:val="154D0904"/>
    <w:rsid w:val="171F3E7E"/>
    <w:rsid w:val="2EFD012B"/>
    <w:rsid w:val="35457B22"/>
    <w:rsid w:val="3A772B7B"/>
    <w:rsid w:val="518B288A"/>
    <w:rsid w:val="55DD1925"/>
    <w:rsid w:val="67183253"/>
    <w:rsid w:val="68985DAA"/>
    <w:rsid w:val="746F2774"/>
  </w:rsids>
  <m:mathPr>
    <m:mathFont m:val="Cambria Math"/>
    <m:brkBin m:val="before"/>
    <m:brkBinSub m:val="--"/>
    <m:smallFrac/>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565FEAB"/>
  <w15:docId w15:val="{CC18964D-7267-476E-B326-1129DA36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4"/>
      <w:szCs w:val="24"/>
    </w:rPr>
  </w:style>
  <w:style w:type="paragraph" w:styleId="Heading1">
    <w:name w:val="heading 1"/>
    <w:basedOn w:val="Normal"/>
    <w:next w:val="Normal"/>
    <w:link w:val="Heading1Char"/>
    <w:qFormat/>
    <w:pPr>
      <w:keepNext/>
      <w:spacing w:line="480" w:lineRule="auto"/>
      <w:jc w:val="center"/>
      <w:outlineLvl w:val="0"/>
    </w:pPr>
    <w:rPr>
      <w:rFonts w:eastAsia="Times New Roman"/>
      <w:b/>
      <w:bCs/>
      <w:sz w:val="20"/>
      <w:szCs w:val="20"/>
    </w:rPr>
  </w:style>
  <w:style w:type="paragraph" w:styleId="Heading2">
    <w:name w:val="heading 2"/>
    <w:basedOn w:val="Normal"/>
    <w:next w:val="Normal"/>
    <w:link w:val="Heading2Char"/>
    <w:qFormat/>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uiPriority w:val="20"/>
    <w:qFormat/>
    <w:rPr>
      <w:i/>
      <w:iCs/>
    </w:rPr>
  </w:style>
  <w:style w:type="character" w:styleId="EndnoteReference">
    <w:name w:val="endnote reference"/>
    <w:uiPriority w:val="99"/>
    <w:unhideWhenUsed/>
    <w:rPr>
      <w:vertAlign w:val="superscript"/>
    </w:rPr>
  </w:style>
  <w:style w:type="paragraph" w:styleId="EndnoteText">
    <w:name w:val="endnote text"/>
    <w:basedOn w:val="Normal"/>
    <w:link w:val="EndnoteTextChar"/>
    <w:uiPriority w:val="99"/>
    <w:unhideWhenUsed/>
  </w:style>
  <w:style w:type="paragraph" w:styleId="Footer">
    <w:name w:val="footer"/>
    <w:basedOn w:val="Normal"/>
    <w:link w:val="FooterChar"/>
    <w:uiPriority w:val="99"/>
    <w:unhideWhenUsed/>
    <w:pPr>
      <w:tabs>
        <w:tab w:val="center" w:pos="4320"/>
        <w:tab w:val="right" w:pos="8640"/>
      </w:tabs>
    </w:pPr>
  </w:style>
  <w:style w:type="character" w:styleId="FootnoteReference">
    <w:name w:val="footnote reference"/>
    <w:uiPriority w:val="99"/>
    <w:unhideWhenUsed/>
    <w:rPr>
      <w:vertAlign w:val="superscript"/>
    </w:rPr>
  </w:style>
  <w:style w:type="paragraph" w:styleId="FootnoteText">
    <w:name w:val="footnote text"/>
    <w:basedOn w:val="Normal"/>
    <w:link w:val="FootnoteTextChar"/>
    <w:uiPriority w:val="99"/>
    <w:unhideWhenUsed/>
  </w:style>
  <w:style w:type="paragraph" w:styleId="Header">
    <w:name w:val="header"/>
    <w:basedOn w:val="Normal"/>
    <w:link w:val="HeaderChar"/>
    <w:uiPriority w:val="99"/>
    <w:unhideWhenUsed/>
    <w:pPr>
      <w:tabs>
        <w:tab w:val="center" w:pos="4320"/>
        <w:tab w:val="right" w:pos="864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styleId="Hyperlink">
    <w:name w:val="Hyperlink"/>
    <w:uiPriority w:val="99"/>
    <w:unhideWhenUsed/>
    <w:rPr>
      <w:color w:val="0000FF"/>
      <w:u w:val="single"/>
    </w:rPr>
  </w:style>
  <w:style w:type="character" w:styleId="PageNumber">
    <w:name w:val="page number"/>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FootnoteTextChar">
    <w:name w:val="Footnote Text Char"/>
    <w:basedOn w:val="DefaultParagraphFont"/>
    <w:link w:val="FootnoteText"/>
    <w:uiPriority w:val="99"/>
  </w:style>
  <w:style w:type="paragraph" w:customStyle="1" w:styleId="BodyText1">
    <w:name w:val="Body Text1"/>
    <w:pPr>
      <w:spacing w:after="120" w:line="228" w:lineRule="auto"/>
      <w:ind w:firstLine="288"/>
      <w:jc w:val="both"/>
    </w:pPr>
    <w:rPr>
      <w:rFonts w:eastAsia="ヒラギノ角ゴ Pro W3"/>
      <w:color w:val="000000"/>
      <w:spacing w:val="-1"/>
    </w:rPr>
  </w:style>
  <w:style w:type="paragraph" w:customStyle="1" w:styleId="FreeForm">
    <w:name w:val="Free Form"/>
    <w:rPr>
      <w:rFonts w:eastAsia="ヒラギノ角ゴ Pro W3"/>
      <w:color w:val="000000"/>
      <w:lang w:val="en-AU"/>
    </w:rPr>
  </w:style>
  <w:style w:type="paragraph" w:customStyle="1" w:styleId="D-Table">
    <w:name w:val="D-Table"/>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pPr>
      <w:jc w:val="center"/>
    </w:pPr>
    <w:rPr>
      <w:rFonts w:ascii="Times New Roman Bold" w:eastAsia="ヒラギノ角ゴ Pro W3" w:hAnsi="Times New Roman Bold"/>
      <w:color w:val="000000"/>
      <w:sz w:val="16"/>
    </w:rPr>
  </w:style>
  <w:style w:type="paragraph" w:customStyle="1" w:styleId="tablecolsubhead">
    <w:name w:val="table col subhead"/>
    <w:pPr>
      <w:jc w:val="center"/>
    </w:pPr>
    <w:rPr>
      <w:rFonts w:ascii="Times New Roman Bold Italic" w:eastAsia="ヒラギノ角ゴ Pro W3" w:hAnsi="Times New Roman Bold Italic"/>
      <w:color w:val="000000"/>
      <w:sz w:val="15"/>
    </w:rPr>
  </w:style>
  <w:style w:type="paragraph" w:customStyle="1" w:styleId="tablecopy">
    <w:name w:val="table copy"/>
    <w:pPr>
      <w:jc w:val="both"/>
    </w:pPr>
    <w:rPr>
      <w:rFonts w:eastAsia="ヒラギノ角ゴ Pro W3"/>
      <w:color w:val="000000"/>
      <w:sz w:val="16"/>
    </w:rPr>
  </w:style>
  <w:style w:type="paragraph" w:customStyle="1" w:styleId="tablefootnote">
    <w:name w:val="table footnote"/>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pPr>
      <w:ind w:left="720"/>
      <w:contextualSpacing/>
    </w:pPr>
  </w:style>
  <w:style w:type="character" w:customStyle="1" w:styleId="EndnoteTextChar">
    <w:name w:val="Endnote Text Char"/>
    <w:basedOn w:val="DefaultParagraphFont"/>
    <w:link w:val="EndnoteText"/>
    <w:uiPriority w:val="99"/>
  </w:style>
  <w:style w:type="character" w:customStyle="1" w:styleId="HTMLPreformattedChar">
    <w:name w:val="HTML Preformatted Char"/>
    <w:link w:val="HTMLPreformatted"/>
    <w:uiPriority w:val="99"/>
    <w:semiHidden/>
    <w:rPr>
      <w:rFonts w:ascii="Courier New" w:eastAsia="Times New Roman" w:hAnsi="Courier New" w:cs="Courier New"/>
    </w:rPr>
  </w:style>
  <w:style w:type="character" w:customStyle="1" w:styleId="tlid-translation">
    <w:name w:val="tlid-translation"/>
  </w:style>
  <w:style w:type="character" w:customStyle="1" w:styleId="Heading1Char">
    <w:name w:val="Heading 1 Char"/>
    <w:link w:val="Heading1"/>
    <w:rPr>
      <w:rFonts w:eastAsia="Times New Roman"/>
      <w:b/>
      <w:bCs/>
    </w:rPr>
  </w:style>
  <w:style w:type="character" w:customStyle="1" w:styleId="Heading2Char">
    <w:name w:val="Heading 2 Char"/>
    <w:link w:val="Heading2"/>
    <w:rPr>
      <w:rFonts w:ascii="Arial" w:eastAsia="Times New Roman" w:hAnsi="Arial" w:cs="Arial"/>
      <w:b/>
      <w:bCs/>
      <w:i/>
      <w:iCs/>
      <w:sz w:val="28"/>
      <w:szCs w:val="28"/>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sz w:val="20"/>
      <w:szCs w:val="20"/>
      <w:lang w:eastAsia="ko-KR"/>
    </w:rPr>
  </w:style>
  <w:style w:type="paragraph" w:customStyle="1" w:styleId="Text">
    <w:name w:val="Text"/>
    <w:basedOn w:val="Normal"/>
    <w:pPr>
      <w:widowControl w:val="0"/>
      <w:autoSpaceDE w:val="0"/>
      <w:autoSpaceDN w:val="0"/>
      <w:spacing w:line="252" w:lineRule="auto"/>
      <w:ind w:firstLine="202"/>
      <w:jc w:val="both"/>
    </w:pPr>
    <w:rPr>
      <w:rFonts w:eastAsia="Batang"/>
      <w:sz w:val="20"/>
      <w:szCs w:val="20"/>
      <w:lang w:eastAsia="ko-KR"/>
    </w:rPr>
  </w:style>
  <w:style w:type="paragraph" w:styleId="NoSpacing">
    <w:name w:val="No Spacing"/>
    <w:qFormat/>
    <w:rPr>
      <w:rFonts w:ascii="Calibri" w:eastAsia="Calibri" w:hAnsi="Calibri"/>
      <w:sz w:val="22"/>
      <w:szCs w:val="22"/>
    </w:rPr>
  </w:style>
  <w:style w:type="character" w:customStyle="1" w:styleId="hps">
    <w:name w:val="hps"/>
  </w:style>
  <w:style w:type="character" w:customStyle="1" w:styleId="atn">
    <w:name w:val="atn"/>
  </w:style>
  <w:style w:type="paragraph" w:customStyle="1" w:styleId="IEEEReferenceItem">
    <w:name w:val="IEEE Reference Item"/>
    <w:basedOn w:val="Normal"/>
    <w:pPr>
      <w:adjustRightInd w:val="0"/>
      <w:snapToGrid w:val="0"/>
      <w:ind w:left="360" w:hanging="360"/>
      <w:jc w:val="both"/>
    </w:pPr>
    <w:rPr>
      <w:rFonts w:eastAsia="SimSun"/>
      <w:sz w:val="16"/>
      <w:lang w:eastAsia="zh-CN"/>
    </w:rPr>
  </w:style>
  <w:style w:type="character" w:customStyle="1" w:styleId="Heading3Char">
    <w:name w:val="Heading 3 Char"/>
    <w:link w:val="Heading3"/>
    <w:uiPriority w:val="9"/>
    <w:semiHidden/>
    <w:rPr>
      <w:rFonts w:ascii="Calibri Light" w:eastAsia="Times New Roman" w:hAnsi="Calibri Light" w:cs="Times New Roman"/>
      <w:b/>
      <w:bCs/>
      <w:sz w:val="26"/>
      <w:szCs w:val="26"/>
    </w:rPr>
  </w:style>
  <w:style w:type="paragraph" w:customStyle="1" w:styleId="Default">
    <w:name w:val="Default"/>
    <w:pPr>
      <w:autoSpaceDE w:val="0"/>
      <w:autoSpaceDN w:val="0"/>
      <w:adjustRightInd w:val="0"/>
    </w:pPr>
    <w:rPr>
      <w:rFonts w:ascii="Open Sans Light" w:eastAsia="MS Mincho" w:hAnsi="Open Sans Light" w:cs="Open Sans Light"/>
      <w:color w:val="000000"/>
      <w:sz w:val="24"/>
      <w:szCs w:val="24"/>
    </w:rPr>
  </w:style>
  <w:style w:type="paragraph" w:customStyle="1" w:styleId="Pa2">
    <w:name w:val="Pa2"/>
    <w:basedOn w:val="Default"/>
    <w:next w:val="Default"/>
    <w:uiPriority w:val="99"/>
    <w:pPr>
      <w:spacing w:line="241" w:lineRule="atLeast"/>
    </w:pPr>
    <w:rPr>
      <w:rFonts w:cs="Times New Roman"/>
      <w:color w:val="auto"/>
    </w:rPr>
  </w:style>
  <w:style w:type="character" w:customStyle="1" w:styleId="A5">
    <w:name w:val="A5"/>
    <w:uiPriority w:val="99"/>
    <w:rPr>
      <w:rFonts w:cs="Open Sans Light"/>
      <w:color w:val="000000"/>
      <w:sz w:val="7"/>
      <w:szCs w:val="7"/>
    </w:rPr>
  </w:style>
  <w:style w:type="character" w:customStyle="1" w:styleId="A6">
    <w:name w:val="A6"/>
    <w:uiPriority w:val="99"/>
    <w:rPr>
      <w:rFonts w:cs="Open Sans Light"/>
      <w:color w:val="000000"/>
      <w:sz w:val="13"/>
      <w:szCs w:val="13"/>
    </w:rPr>
  </w:style>
  <w:style w:type="paragraph" w:customStyle="1" w:styleId="Pa0">
    <w:name w:val="Pa0"/>
    <w:basedOn w:val="Default"/>
    <w:next w:val="Default"/>
    <w:uiPriority w:val="99"/>
    <w:pPr>
      <w:spacing w:line="241" w:lineRule="atLeast"/>
    </w:pPr>
    <w:rPr>
      <w:rFonts w:cs="Times New Roman"/>
      <w:color w:val="auto"/>
    </w:rPr>
  </w:style>
  <w:style w:type="paragraph" w:styleId="ListParagraph">
    <w:name w:val="List Paragraph"/>
    <w:basedOn w:val="Normal"/>
    <w:link w:val="ListParagraphChar"/>
    <w:uiPriority w:val="99"/>
    <w:qFormat/>
    <w:pPr>
      <w:spacing w:after="160" w:line="259" w:lineRule="auto"/>
      <w:ind w:left="720"/>
      <w:contextualSpacing/>
    </w:pPr>
    <w:rPr>
      <w:rFonts w:eastAsia="Calibri"/>
      <w:szCs w:val="22"/>
    </w:rPr>
  </w:style>
  <w:style w:type="character" w:customStyle="1" w:styleId="ListParagraphChar">
    <w:name w:val="List Paragraph Char"/>
    <w:link w:val="ListParagraph"/>
    <w:uiPriority w:val="34"/>
    <w:qFormat/>
    <w:locked/>
    <w:rPr>
      <w:rFonts w:eastAsia="Calibri"/>
      <w:sz w:val="24"/>
      <w:szCs w:val="22"/>
    </w:rPr>
  </w:style>
  <w:style w:type="paragraph" w:customStyle="1" w:styleId="EndNoteBibliography">
    <w:name w:val="EndNote Bibliography"/>
    <w:basedOn w:val="Normal"/>
    <w:link w:val="EndNoteBibliographyChar"/>
    <w:pPr>
      <w:spacing w:after="160"/>
    </w:pPr>
    <w:rPr>
      <w:rFonts w:ascii="Calibri" w:eastAsia="Calibri" w:hAnsi="Calibri"/>
      <w:sz w:val="22"/>
      <w:szCs w:val="22"/>
    </w:rPr>
  </w:style>
  <w:style w:type="character" w:customStyle="1" w:styleId="EndNoteBibliographyChar">
    <w:name w:val="EndNote Bibliography Char"/>
    <w:link w:val="EndNoteBibliography"/>
    <w:rPr>
      <w:rFonts w:ascii="Calibri" w:eastAsia="Calibri" w:hAnsi="Calibri"/>
      <w:sz w:val="22"/>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qFormat/>
    <w:rPr>
      <w:lang w:val="en-US" w:eastAsia="en-US"/>
    </w:rPr>
  </w:style>
  <w:style w:type="character" w:customStyle="1" w:styleId="CommentSubjectChar">
    <w:name w:val="Comment Subject Char"/>
    <w:basedOn w:val="CommentTextChar"/>
    <w:link w:val="CommentSubject"/>
    <w:uiPriority w:val="99"/>
    <w:semiHidden/>
    <w:rPr>
      <w:b/>
      <w:bCs/>
      <w:lang w:val="en-US" w:eastAsia="en-US"/>
    </w:rPr>
  </w:style>
  <w:style w:type="paragraph" w:styleId="NormalWeb">
    <w:name w:val="Normal (Web)"/>
    <w:basedOn w:val="Normal"/>
    <w:uiPriority w:val="99"/>
    <w:semiHidden/>
    <w:unhideWhenUsed/>
    <w:rsid w:val="0053005B"/>
    <w:pPr>
      <w:spacing w:before="100" w:beforeAutospacing="1" w:after="100" w:afterAutospacing="1"/>
    </w:pPr>
    <w:rPr>
      <w:rFonts w:eastAsia="Times New Roman"/>
    </w:rPr>
  </w:style>
  <w:style w:type="character" w:customStyle="1" w:styleId="15">
    <w:name w:val="15"/>
    <w:basedOn w:val="DefaultParagraphFont"/>
    <w:rsid w:val="0053005B"/>
    <w:rPr>
      <w:rFonts w:ascii="DengXian" w:eastAsia="DengXian" w:hAnsi="DengXian" w:hint="eastAsia"/>
      <w:i/>
      <w:iCs/>
    </w:rPr>
  </w:style>
  <w:style w:type="character" w:customStyle="1" w:styleId="16">
    <w:name w:val="16"/>
    <w:basedOn w:val="DefaultParagraphFont"/>
    <w:rsid w:val="0053005B"/>
    <w:rPr>
      <w:rFonts w:ascii="DengXian" w:eastAsia="DengXian" w:hAnsi="DengXian" w:hint="eastAsia"/>
      <w:color w:val="0000FF"/>
      <w:u w:val="single"/>
    </w:rPr>
  </w:style>
  <w:style w:type="character" w:styleId="UnresolvedMention">
    <w:name w:val="Unresolved Mention"/>
    <w:basedOn w:val="DefaultParagraphFont"/>
    <w:uiPriority w:val="99"/>
    <w:semiHidden/>
    <w:unhideWhenUsed/>
    <w:rsid w:val="00C33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03981">
      <w:bodyDiv w:val="1"/>
      <w:marLeft w:val="0"/>
      <w:marRight w:val="0"/>
      <w:marTop w:val="0"/>
      <w:marBottom w:val="0"/>
      <w:divBdr>
        <w:top w:val="none" w:sz="0" w:space="0" w:color="auto"/>
        <w:left w:val="none" w:sz="0" w:space="0" w:color="auto"/>
        <w:bottom w:val="none" w:sz="0" w:space="0" w:color="auto"/>
        <w:right w:val="none" w:sz="0" w:space="0" w:color="auto"/>
      </w:divBdr>
    </w:div>
    <w:div w:id="318273328">
      <w:bodyDiv w:val="1"/>
      <w:marLeft w:val="0"/>
      <w:marRight w:val="0"/>
      <w:marTop w:val="0"/>
      <w:marBottom w:val="0"/>
      <w:divBdr>
        <w:top w:val="none" w:sz="0" w:space="0" w:color="auto"/>
        <w:left w:val="none" w:sz="0" w:space="0" w:color="auto"/>
        <w:bottom w:val="none" w:sz="0" w:space="0" w:color="auto"/>
        <w:right w:val="none" w:sz="0" w:space="0" w:color="auto"/>
      </w:divBdr>
    </w:div>
    <w:div w:id="361984045">
      <w:bodyDiv w:val="1"/>
      <w:marLeft w:val="0"/>
      <w:marRight w:val="0"/>
      <w:marTop w:val="0"/>
      <w:marBottom w:val="0"/>
      <w:divBdr>
        <w:top w:val="none" w:sz="0" w:space="0" w:color="auto"/>
        <w:left w:val="none" w:sz="0" w:space="0" w:color="auto"/>
        <w:bottom w:val="none" w:sz="0" w:space="0" w:color="auto"/>
        <w:right w:val="none" w:sz="0" w:space="0" w:color="auto"/>
      </w:divBdr>
    </w:div>
    <w:div w:id="773600457">
      <w:bodyDiv w:val="1"/>
      <w:marLeft w:val="0"/>
      <w:marRight w:val="0"/>
      <w:marTop w:val="0"/>
      <w:marBottom w:val="0"/>
      <w:divBdr>
        <w:top w:val="none" w:sz="0" w:space="0" w:color="auto"/>
        <w:left w:val="none" w:sz="0" w:space="0" w:color="auto"/>
        <w:bottom w:val="none" w:sz="0" w:space="0" w:color="auto"/>
        <w:right w:val="none" w:sz="0" w:space="0" w:color="auto"/>
      </w:divBdr>
    </w:div>
    <w:div w:id="1017122493">
      <w:bodyDiv w:val="1"/>
      <w:marLeft w:val="0"/>
      <w:marRight w:val="0"/>
      <w:marTop w:val="0"/>
      <w:marBottom w:val="0"/>
      <w:divBdr>
        <w:top w:val="none" w:sz="0" w:space="0" w:color="auto"/>
        <w:left w:val="none" w:sz="0" w:space="0" w:color="auto"/>
        <w:bottom w:val="none" w:sz="0" w:space="0" w:color="auto"/>
        <w:right w:val="none" w:sz="0" w:space="0" w:color="auto"/>
      </w:divBdr>
    </w:div>
    <w:div w:id="1461995189">
      <w:bodyDiv w:val="1"/>
      <w:marLeft w:val="0"/>
      <w:marRight w:val="0"/>
      <w:marTop w:val="0"/>
      <w:marBottom w:val="0"/>
      <w:divBdr>
        <w:top w:val="none" w:sz="0" w:space="0" w:color="auto"/>
        <w:left w:val="none" w:sz="0" w:space="0" w:color="auto"/>
        <w:bottom w:val="none" w:sz="0" w:space="0" w:color="auto"/>
        <w:right w:val="none" w:sz="0" w:space="0" w:color="auto"/>
      </w:divBdr>
    </w:div>
    <w:div w:id="1804812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bnpb.go.id/berita/487-juta-jiwa-penduduk-terdampak-kekeringan-yang-tersebar-di-4053-desa"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29408/kpj.v8i1.25949"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reativecommons.org/licenses/by-nc-sa/4.0/" TargetMode="External"/><Relationship Id="rId19" Type="http://schemas.openxmlformats.org/officeDocument/2006/relationships/hyperlink" Target="https://sda.pu.go.id/balai/bwssulawesi2/rain-water-harvesting/" TargetMode="External"/><Relationship Id="rId4" Type="http://schemas.openxmlformats.org/officeDocument/2006/relationships/styles" Target="styles.xml"/><Relationship Id="rId9" Type="http://schemas.openxmlformats.org/officeDocument/2006/relationships/hyperlink" Target="mailto:msarjan@unram.ac.id"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oi.org/10.29408/kpj.v8i1.25949"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e-journal.hamzanwadi.ac.id/index.php/kpj/index"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E9F3A638-9790-4D04-9945-195A9FD898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5069</Words>
  <Characters>28897</Characters>
  <Application>Microsoft Office Word</Application>
  <DocSecurity>0</DocSecurity>
  <Lines>240</Lines>
  <Paragraphs>67</Paragraphs>
  <ScaleCrop>false</ScaleCrop>
  <Company/>
  <LinksUpToDate>false</LinksUpToDate>
  <CharactersWithSpaces>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66</cp:revision>
  <cp:lastPrinted>2020-02-03T04:22:00Z</cp:lastPrinted>
  <dcterms:created xsi:type="dcterms:W3CDTF">2023-01-11T07:37:00Z</dcterms:created>
  <dcterms:modified xsi:type="dcterms:W3CDTF">2024-05-10T21:21:00Z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1c086615020271d081be92a8f7ce9349dffb99220fd73dab451aa78caa67a134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Unique User Id_1">
    <vt:lpwstr>aee98f4b-d468-35eb-88a4-d43a8cd7a6c6</vt:lpwstr>
  </property>
  <property fmtid="{D5CDD505-2E9C-101B-9397-08002B2CF9AE}" pid="25" name="Mendeley Citation Style_1">
    <vt:lpwstr>http://www.zotero.org/styles/apa</vt:lpwstr>
  </property>
  <property fmtid="{D5CDD505-2E9C-101B-9397-08002B2CF9AE}" pid="26" name="KSOProductBuildVer">
    <vt:lpwstr>1033-12.2.0.13489</vt:lpwstr>
  </property>
  <property fmtid="{D5CDD505-2E9C-101B-9397-08002B2CF9AE}" pid="27" name="ICV">
    <vt:lpwstr>B010914DD61F4F7F8C01C12C39457382_12</vt:lpwstr>
  </property>
</Properties>
</file>